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Pr="00592D8A" w:rsidRDefault="00C90E71" w:rsidP="00592D8A">
      <w:pPr>
        <w:pStyle w:val="Ttulo"/>
        <w:spacing w:line="360" w:lineRule="auto"/>
        <w:jc w:val="right"/>
        <w:rPr>
          <w:rFonts w:cs="Arial"/>
          <w:lang w:val="pt-BR"/>
        </w:rPr>
      </w:pPr>
      <w:r w:rsidRPr="00592D8A">
        <w:rPr>
          <w:rFonts w:cs="Arial"/>
          <w:lang w:val="pt-BR"/>
        </w:rPr>
        <w:t>ManSAD</w:t>
      </w:r>
    </w:p>
    <w:p w:rsidR="00A4243C" w:rsidRPr="00592D8A" w:rsidRDefault="005F008A" w:rsidP="00592D8A">
      <w:pPr>
        <w:pStyle w:val="Ttulo"/>
        <w:spacing w:line="360" w:lineRule="auto"/>
        <w:jc w:val="right"/>
        <w:outlineLvl w:val="0"/>
        <w:rPr>
          <w:rFonts w:cs="Arial"/>
          <w:lang w:val="pt-BR"/>
        </w:rPr>
      </w:pPr>
      <w:r w:rsidRPr="00592D8A">
        <w:rPr>
          <w:rFonts w:cs="Arial"/>
          <w:lang w:val="pt-BR"/>
        </w:rPr>
        <w:t>Plano de Gerência de Comunicação</w:t>
      </w:r>
    </w:p>
    <w:p w:rsidR="00A4243C" w:rsidRPr="00592D8A" w:rsidRDefault="00816B73" w:rsidP="00592D8A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592D8A">
        <w:rPr>
          <w:rFonts w:cs="Arial"/>
          <w:sz w:val="28"/>
          <w:szCs w:val="28"/>
          <w:lang w:val="pt-BR"/>
        </w:rPr>
        <w:t xml:space="preserve">Versão </w:t>
      </w:r>
      <w:r w:rsidR="00D35DA0">
        <w:rPr>
          <w:rFonts w:cs="Arial"/>
          <w:sz w:val="28"/>
          <w:szCs w:val="28"/>
          <w:lang w:val="pt-BR"/>
        </w:rPr>
        <w:t>1.1</w:t>
      </w:r>
    </w:p>
    <w:p w:rsidR="00A4243C" w:rsidRPr="00592D8A" w:rsidRDefault="00A4243C" w:rsidP="00592D8A">
      <w:pPr>
        <w:pStyle w:val="Ttulo"/>
        <w:spacing w:line="360" w:lineRule="auto"/>
        <w:rPr>
          <w:rFonts w:cs="Arial"/>
          <w:sz w:val="28"/>
          <w:szCs w:val="28"/>
          <w:lang w:val="pt-BR"/>
        </w:rPr>
      </w:pPr>
    </w:p>
    <w:p w:rsidR="00A4243C" w:rsidRPr="00592D8A" w:rsidRDefault="00A4243C" w:rsidP="00592D8A">
      <w:pPr>
        <w:spacing w:line="360" w:lineRule="auto"/>
        <w:rPr>
          <w:rFonts w:ascii="Arial" w:hAnsi="Arial" w:cs="Arial"/>
          <w:lang w:val="pt-BR"/>
        </w:rPr>
      </w:pPr>
    </w:p>
    <w:p w:rsidR="00A4243C" w:rsidRPr="00592D8A" w:rsidRDefault="00A4243C" w:rsidP="00592D8A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:rsidR="00A4243C" w:rsidRPr="00592D8A" w:rsidRDefault="00A4243C" w:rsidP="00592D8A">
      <w:pPr>
        <w:spacing w:line="360" w:lineRule="auto"/>
        <w:rPr>
          <w:rFonts w:ascii="Arial" w:hAnsi="Arial" w:cs="Arial"/>
          <w:lang w:val="pt-BR"/>
        </w:rPr>
        <w:sectPr w:rsidR="00A4243C" w:rsidRPr="00592D8A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592D8A" w:rsidRDefault="00A4243C" w:rsidP="00592D8A">
      <w:pPr>
        <w:pStyle w:val="Ttulo"/>
        <w:spacing w:line="360" w:lineRule="auto"/>
        <w:rPr>
          <w:rFonts w:cs="Arial"/>
          <w:lang w:val="pt-BR"/>
        </w:rPr>
      </w:pPr>
      <w:r w:rsidRPr="00592D8A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5F008A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C90E71" w:rsidRPr="00D35DA0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/0</w:t>
            </w:r>
            <w:r w:rsidR="00C90E71" w:rsidRPr="00D35DA0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5F008A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5F008A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Criação do Plano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5F008A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D35DA0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D35DA0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D35DA0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D35DA0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4243C" w:rsidRPr="00592D8A" w:rsidRDefault="00A4243C" w:rsidP="00592D8A">
      <w:pPr>
        <w:spacing w:line="360" w:lineRule="auto"/>
        <w:rPr>
          <w:rFonts w:ascii="Arial" w:hAnsi="Arial" w:cs="Arial"/>
          <w:lang w:val="pt-BR"/>
        </w:rPr>
      </w:pPr>
    </w:p>
    <w:p w:rsidR="00A4243C" w:rsidRPr="00592D8A" w:rsidRDefault="00A4243C" w:rsidP="00592D8A">
      <w:pPr>
        <w:pStyle w:val="Ttulo"/>
        <w:spacing w:line="360" w:lineRule="auto"/>
        <w:rPr>
          <w:rFonts w:cs="Arial"/>
          <w:lang w:val="pt-BR"/>
        </w:rPr>
      </w:pPr>
      <w:r w:rsidRPr="00592D8A">
        <w:rPr>
          <w:rFonts w:cs="Arial"/>
          <w:lang w:val="pt-BR"/>
        </w:rPr>
        <w:br w:type="page"/>
      </w:r>
      <w:r w:rsidRPr="00592D8A">
        <w:rPr>
          <w:rFonts w:cs="Arial"/>
          <w:lang w:val="pt-BR"/>
        </w:rPr>
        <w:lastRenderedPageBreak/>
        <w:t>Índice Analítico</w:t>
      </w:r>
    </w:p>
    <w:p w:rsidR="003B6F8A" w:rsidRPr="003B6F8A" w:rsidRDefault="00022C05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r w:rsidRPr="003B6F8A">
        <w:rPr>
          <w:rFonts w:ascii="Arial" w:hAnsi="Arial" w:cs="Arial"/>
          <w:b w:val="0"/>
          <w:bCs w:val="0"/>
          <w:sz w:val="24"/>
          <w:szCs w:val="24"/>
          <w:lang w:val="pt-BR"/>
        </w:rPr>
        <w:fldChar w:fldCharType="begin"/>
      </w:r>
      <w:r w:rsidR="00A4243C" w:rsidRPr="003B6F8A">
        <w:rPr>
          <w:rFonts w:ascii="Arial" w:hAnsi="Arial" w:cs="Arial"/>
          <w:b w:val="0"/>
          <w:bCs w:val="0"/>
          <w:sz w:val="24"/>
          <w:szCs w:val="24"/>
          <w:lang w:val="pt-BR"/>
        </w:rPr>
        <w:instrText xml:space="preserve"> TOC \o "1-3" \p " " \h \z </w:instrText>
      </w:r>
      <w:r w:rsidRPr="003B6F8A">
        <w:rPr>
          <w:rFonts w:ascii="Arial" w:hAnsi="Arial" w:cs="Arial"/>
          <w:b w:val="0"/>
          <w:bCs w:val="0"/>
          <w:sz w:val="24"/>
          <w:szCs w:val="24"/>
          <w:lang w:val="pt-BR"/>
        </w:rPr>
        <w:fldChar w:fldCharType="separate"/>
      </w:r>
      <w:hyperlink w:anchor="_Toc366447452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1. Introdução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_Toc366447452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53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1.1 Finalidade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_Toc366447453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54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1.2 Escopo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_Toc366447454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55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1.3 Definições, Acrônimos e Abreviações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_Toc366447455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366447456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2. Partes interessadas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_Toc366447456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366447457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3. Comunidade do projeto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_Toc366447457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366447458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4. Estratégia de auto-organização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_Toc366447458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59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4.1 Quem deve estar alinhado com quem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_Toc366447459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60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4.2 Responsável pela tomadas de decisões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_Toc366447460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61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4.3 Práticas utilizadas para facilitar a comunicação e colaboração do time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_Toc366447461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3B6F8A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366447462" w:history="1">
        <w:r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5. Referências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_Toc366447462 \h </w:instrTex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4243C" w:rsidRPr="003B6F8A" w:rsidRDefault="00022C05" w:rsidP="00592D8A">
      <w:pPr>
        <w:pStyle w:val="Ttulo"/>
        <w:spacing w:line="360" w:lineRule="auto"/>
        <w:outlineLvl w:val="0"/>
        <w:rPr>
          <w:rFonts w:cs="Arial"/>
          <w:sz w:val="24"/>
          <w:szCs w:val="24"/>
          <w:lang w:val="pt-BR"/>
        </w:rPr>
      </w:pPr>
      <w:r w:rsidRPr="003B6F8A">
        <w:rPr>
          <w:rFonts w:cs="Arial"/>
          <w:b w:val="0"/>
          <w:bCs w:val="0"/>
          <w:sz w:val="24"/>
          <w:szCs w:val="24"/>
          <w:lang w:val="pt-BR"/>
        </w:rPr>
        <w:fldChar w:fldCharType="end"/>
      </w:r>
      <w:r w:rsidR="00A4243C" w:rsidRPr="003B6F8A">
        <w:rPr>
          <w:rFonts w:cs="Arial"/>
          <w:sz w:val="24"/>
          <w:szCs w:val="24"/>
          <w:lang w:val="pt-BR"/>
        </w:rPr>
        <w:br w:type="page"/>
      </w:r>
    </w:p>
    <w:p w:rsidR="004936A5" w:rsidRPr="00592D8A" w:rsidRDefault="003A3369" w:rsidP="00592D8A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  <w:r w:rsidRPr="00592D8A">
        <w:rPr>
          <w:rFonts w:ascii="Arial" w:hAnsi="Arial" w:cs="Arial"/>
          <w:sz w:val="28"/>
          <w:szCs w:val="28"/>
          <w:lang w:val="pt-BR"/>
        </w:rPr>
        <w:lastRenderedPageBreak/>
        <w:t>Plano de Gerencia de Comunicação</w:t>
      </w:r>
    </w:p>
    <w:p w:rsidR="00A4243C" w:rsidRPr="00592D8A" w:rsidRDefault="00A4243C" w:rsidP="00592D8A">
      <w:pPr>
        <w:pStyle w:val="Ttulo1"/>
        <w:spacing w:line="360" w:lineRule="auto"/>
        <w:ind w:left="0" w:firstLine="0"/>
        <w:rPr>
          <w:rFonts w:cs="Arial"/>
          <w:sz w:val="20"/>
          <w:szCs w:val="20"/>
          <w:lang w:val="pt-BR"/>
        </w:rPr>
      </w:pPr>
      <w:bookmarkStart w:id="0" w:name="_Toc447095880"/>
    </w:p>
    <w:p w:rsidR="003A3369" w:rsidRPr="00592D8A" w:rsidRDefault="005F008A" w:rsidP="00592D8A">
      <w:pPr>
        <w:pStyle w:val="Ttulo1"/>
        <w:spacing w:before="0" w:after="0" w:line="360" w:lineRule="auto"/>
        <w:ind w:left="66" w:firstLine="654"/>
        <w:rPr>
          <w:rFonts w:cs="Arial"/>
          <w:lang w:val="pt-BR"/>
        </w:rPr>
      </w:pPr>
      <w:bookmarkStart w:id="1" w:name="_Toc524312826"/>
      <w:bookmarkStart w:id="2" w:name="_Toc355861420"/>
      <w:bookmarkStart w:id="3" w:name="_Toc456600917"/>
      <w:bookmarkStart w:id="4" w:name="_Toc456598586"/>
      <w:bookmarkStart w:id="5" w:name="_Toc366447452"/>
      <w:r w:rsidRPr="00592D8A">
        <w:rPr>
          <w:rFonts w:cs="Arial"/>
          <w:lang w:val="pt-BR"/>
        </w:rPr>
        <w:t xml:space="preserve">1. </w:t>
      </w:r>
      <w:r w:rsidR="00A4243C" w:rsidRPr="00592D8A">
        <w:rPr>
          <w:rFonts w:cs="Arial"/>
          <w:lang w:val="pt-BR"/>
        </w:rPr>
        <w:t>Introdução</w:t>
      </w:r>
      <w:bookmarkEnd w:id="1"/>
      <w:bookmarkEnd w:id="2"/>
      <w:bookmarkEnd w:id="5"/>
    </w:p>
    <w:p w:rsidR="00115502" w:rsidRPr="00592D8A" w:rsidRDefault="003A3369" w:rsidP="00592D8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ab/>
      </w:r>
      <w:r w:rsidR="00115502" w:rsidRPr="00592D8A">
        <w:rPr>
          <w:rFonts w:ascii="Arial" w:hAnsi="Arial" w:cs="Arial"/>
          <w:sz w:val="24"/>
          <w:szCs w:val="24"/>
          <w:lang w:val="pt-BR"/>
        </w:rPr>
        <w:t xml:space="preserve">O documento </w:t>
      </w:r>
      <w:r w:rsidR="00115502" w:rsidRPr="00592D8A">
        <w:rPr>
          <w:rFonts w:ascii="Arial" w:hAnsi="Arial" w:cs="Arial"/>
          <w:b/>
          <w:sz w:val="24"/>
          <w:szCs w:val="24"/>
          <w:lang w:val="pt-BR"/>
        </w:rPr>
        <w:t>Plano de Gerencia de Comunicação</w:t>
      </w:r>
      <w:r w:rsidR="00115502" w:rsidRPr="00592D8A">
        <w:rPr>
          <w:rFonts w:ascii="Arial" w:hAnsi="Arial" w:cs="Arial"/>
          <w:sz w:val="24"/>
          <w:szCs w:val="24"/>
          <w:lang w:val="pt-BR"/>
        </w:rPr>
        <w:t xml:space="preserve"> visa</w:t>
      </w:r>
      <w:r w:rsidRPr="00592D8A">
        <w:rPr>
          <w:rFonts w:ascii="Arial" w:hAnsi="Arial" w:cs="Arial"/>
          <w:sz w:val="24"/>
          <w:szCs w:val="24"/>
          <w:lang w:val="pt-BR"/>
        </w:rPr>
        <w:t xml:space="preserve"> planeja</w:t>
      </w:r>
      <w:r w:rsidR="00115502" w:rsidRPr="00592D8A">
        <w:rPr>
          <w:rFonts w:ascii="Arial" w:hAnsi="Arial" w:cs="Arial"/>
          <w:sz w:val="24"/>
          <w:szCs w:val="24"/>
          <w:lang w:val="pt-BR"/>
        </w:rPr>
        <w:t>r</w:t>
      </w:r>
      <w:r w:rsidRPr="00592D8A">
        <w:rPr>
          <w:rFonts w:ascii="Arial" w:hAnsi="Arial" w:cs="Arial"/>
          <w:sz w:val="24"/>
          <w:szCs w:val="24"/>
          <w:lang w:val="pt-BR"/>
        </w:rPr>
        <w:t xml:space="preserve"> e gerencia</w:t>
      </w:r>
      <w:r w:rsidR="00115502" w:rsidRPr="00592D8A">
        <w:rPr>
          <w:rFonts w:ascii="Arial" w:hAnsi="Arial" w:cs="Arial"/>
          <w:sz w:val="24"/>
          <w:szCs w:val="24"/>
          <w:lang w:val="pt-BR"/>
        </w:rPr>
        <w:t>r</w:t>
      </w:r>
      <w:r w:rsidRPr="00592D8A">
        <w:rPr>
          <w:rFonts w:ascii="Arial" w:hAnsi="Arial" w:cs="Arial"/>
          <w:sz w:val="24"/>
          <w:szCs w:val="24"/>
          <w:lang w:val="pt-BR"/>
        </w:rPr>
        <w:t xml:space="preserve"> todas as comunicaç</w:t>
      </w:r>
      <w:r w:rsidR="00115502" w:rsidRPr="00592D8A">
        <w:rPr>
          <w:rFonts w:ascii="Arial" w:hAnsi="Arial" w:cs="Arial"/>
          <w:sz w:val="24"/>
          <w:szCs w:val="24"/>
          <w:lang w:val="pt-BR"/>
        </w:rPr>
        <w:t xml:space="preserve">ões envolvidas no projeto </w:t>
      </w:r>
      <w:r w:rsidR="00C90E71" w:rsidRPr="00592D8A">
        <w:rPr>
          <w:rFonts w:ascii="Arial" w:hAnsi="Arial" w:cs="Arial"/>
          <w:snapToGrid/>
          <w:sz w:val="24"/>
          <w:szCs w:val="24"/>
          <w:lang w:val="pt-BR" w:eastAsia="pt-BR"/>
        </w:rPr>
        <w:t>de Manutenção do Sistema de Avaliação Docente (ManSAD).</w:t>
      </w:r>
      <w:bookmarkStart w:id="6" w:name="_Toc524312827"/>
      <w:bookmarkStart w:id="7" w:name="_Toc355861421"/>
    </w:p>
    <w:p w:rsidR="00A4243C" w:rsidRPr="00592D8A" w:rsidRDefault="00BE35FD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8" w:name="_Toc366447453"/>
      <w:r w:rsidRPr="00592D8A">
        <w:rPr>
          <w:rFonts w:cs="Arial"/>
          <w:sz w:val="24"/>
          <w:szCs w:val="24"/>
          <w:lang w:val="pt-BR"/>
        </w:rPr>
        <w:t xml:space="preserve">1.1 </w:t>
      </w:r>
      <w:r w:rsidR="00A4243C" w:rsidRPr="00592D8A">
        <w:rPr>
          <w:rFonts w:cs="Arial"/>
          <w:sz w:val="24"/>
          <w:szCs w:val="24"/>
          <w:lang w:val="pt-BR"/>
        </w:rPr>
        <w:t>Finalidade</w:t>
      </w:r>
      <w:bookmarkEnd w:id="6"/>
      <w:bookmarkEnd w:id="7"/>
      <w:bookmarkEnd w:id="8"/>
    </w:p>
    <w:p w:rsidR="00A4243C" w:rsidRPr="00592D8A" w:rsidRDefault="003A3369" w:rsidP="00592D8A">
      <w:pPr>
        <w:pStyle w:val="InfoBlue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592D8A">
        <w:rPr>
          <w:rFonts w:ascii="Arial" w:hAnsi="Arial" w:cs="Arial"/>
          <w:color w:val="auto"/>
          <w:sz w:val="24"/>
          <w:szCs w:val="24"/>
        </w:rPr>
        <w:t>O plano de gerenciamento das comunicações descreve como os processos de comunicação serão gerenciados desde a identificação das partes interessadas</w:t>
      </w:r>
      <w:r w:rsidR="00592D8A">
        <w:rPr>
          <w:rFonts w:ascii="Arial" w:hAnsi="Arial" w:cs="Arial"/>
          <w:color w:val="auto"/>
          <w:sz w:val="24"/>
          <w:szCs w:val="24"/>
        </w:rPr>
        <w:t xml:space="preserve"> até o encerramento do projeto.</w:t>
      </w:r>
    </w:p>
    <w:p w:rsidR="00A4243C" w:rsidRPr="00592D8A" w:rsidRDefault="00BE35FD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9" w:name="_Toc524312828"/>
      <w:bookmarkStart w:id="10" w:name="_Toc355861422"/>
      <w:bookmarkStart w:id="11" w:name="_Toc366447454"/>
      <w:r w:rsidRPr="00592D8A">
        <w:rPr>
          <w:rFonts w:cs="Arial"/>
          <w:sz w:val="24"/>
          <w:szCs w:val="24"/>
          <w:lang w:val="pt-BR"/>
        </w:rPr>
        <w:t xml:space="preserve">1.2 </w:t>
      </w:r>
      <w:r w:rsidR="00A4243C" w:rsidRPr="00592D8A">
        <w:rPr>
          <w:rFonts w:cs="Arial"/>
          <w:sz w:val="24"/>
          <w:szCs w:val="24"/>
          <w:lang w:val="pt-BR"/>
        </w:rPr>
        <w:t>Escopo</w:t>
      </w:r>
      <w:bookmarkEnd w:id="9"/>
      <w:bookmarkEnd w:id="10"/>
      <w:bookmarkEnd w:id="11"/>
    </w:p>
    <w:p w:rsidR="00A4243C" w:rsidRPr="00592D8A" w:rsidRDefault="003A3369" w:rsidP="00592D8A">
      <w:pPr>
        <w:pStyle w:val="InfoBlue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592D8A">
        <w:rPr>
          <w:rFonts w:ascii="Arial" w:hAnsi="Arial" w:cs="Arial"/>
          <w:color w:val="auto"/>
          <w:sz w:val="24"/>
          <w:szCs w:val="24"/>
        </w:rPr>
        <w:t xml:space="preserve">Esse plano tratará das comunicações do </w:t>
      </w:r>
      <w:r w:rsidR="00C90E71" w:rsidRPr="00592D8A">
        <w:rPr>
          <w:rFonts w:ascii="Arial" w:hAnsi="Arial" w:cs="Arial"/>
          <w:snapToGrid/>
          <w:color w:val="auto"/>
          <w:sz w:val="24"/>
          <w:szCs w:val="24"/>
          <w:lang w:eastAsia="pt-BR"/>
        </w:rPr>
        <w:t>Manutenção do Sistema de Avaliação Docente (ManSAD)</w:t>
      </w:r>
      <w:r w:rsidRPr="00592D8A">
        <w:rPr>
          <w:rFonts w:ascii="Arial" w:hAnsi="Arial" w:cs="Arial"/>
          <w:color w:val="auto"/>
          <w:sz w:val="24"/>
          <w:szCs w:val="24"/>
        </w:rPr>
        <w:t>, executado pela turma de Engenharia de Software da Universidade Federal de Goiás</w:t>
      </w:r>
      <w:r w:rsidR="00115502" w:rsidRPr="00592D8A">
        <w:rPr>
          <w:rFonts w:ascii="Arial" w:hAnsi="Arial" w:cs="Arial"/>
          <w:color w:val="auto"/>
          <w:sz w:val="24"/>
          <w:szCs w:val="24"/>
        </w:rPr>
        <w:t xml:space="preserve"> - UFG </w:t>
      </w:r>
      <w:r w:rsidRPr="00592D8A">
        <w:rPr>
          <w:rFonts w:ascii="Arial" w:hAnsi="Arial" w:cs="Arial"/>
          <w:color w:val="auto"/>
          <w:sz w:val="24"/>
          <w:szCs w:val="24"/>
        </w:rPr>
        <w:t xml:space="preserve">. </w:t>
      </w:r>
      <w:r w:rsidR="00115502" w:rsidRPr="00592D8A">
        <w:rPr>
          <w:rFonts w:ascii="Arial" w:hAnsi="Arial" w:cs="Arial"/>
          <w:color w:val="auto"/>
          <w:sz w:val="24"/>
          <w:szCs w:val="24"/>
        </w:rPr>
        <w:t xml:space="preserve"> O projeto </w:t>
      </w:r>
      <w:r w:rsidR="00C90E71" w:rsidRPr="00592D8A">
        <w:rPr>
          <w:rFonts w:ascii="Arial" w:hAnsi="Arial" w:cs="Arial"/>
          <w:color w:val="auto"/>
          <w:sz w:val="24"/>
          <w:szCs w:val="24"/>
        </w:rPr>
        <w:t>ManSAD</w:t>
      </w:r>
      <w:r w:rsidR="00115502" w:rsidRPr="00592D8A">
        <w:rPr>
          <w:rFonts w:ascii="Arial" w:hAnsi="Arial" w:cs="Arial"/>
          <w:color w:val="auto"/>
          <w:sz w:val="24"/>
          <w:szCs w:val="24"/>
        </w:rPr>
        <w:t xml:space="preserve"> </w:t>
      </w:r>
      <w:r w:rsidR="00C90E71" w:rsidRPr="00592D8A">
        <w:rPr>
          <w:rFonts w:ascii="Arial" w:hAnsi="Arial" w:cs="Arial"/>
          <w:color w:val="auto"/>
          <w:sz w:val="24"/>
          <w:szCs w:val="24"/>
        </w:rPr>
        <w:t>dará manutenção no Sistema de Avaliação Docente desenvolvido pela turma do 7º período de Engenharia de Software na disciplina de Integração de Aplicações.</w:t>
      </w:r>
    </w:p>
    <w:p w:rsidR="00A4243C" w:rsidRPr="00592D8A" w:rsidRDefault="00BE35FD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12" w:name="_Toc524312829"/>
      <w:bookmarkStart w:id="13" w:name="_Toc355861423"/>
      <w:bookmarkStart w:id="14" w:name="_Toc366447455"/>
      <w:r w:rsidRPr="00592D8A">
        <w:rPr>
          <w:rFonts w:cs="Arial"/>
          <w:sz w:val="24"/>
          <w:szCs w:val="24"/>
          <w:lang w:val="pt-BR"/>
        </w:rPr>
        <w:t xml:space="preserve">1.3 </w:t>
      </w:r>
      <w:r w:rsidR="00A4243C" w:rsidRPr="00592D8A">
        <w:rPr>
          <w:rFonts w:cs="Arial"/>
          <w:sz w:val="24"/>
          <w:szCs w:val="24"/>
          <w:lang w:val="pt-BR"/>
        </w:rPr>
        <w:t>Definições, Acrônimos e Abreviações</w:t>
      </w:r>
      <w:bookmarkEnd w:id="12"/>
      <w:bookmarkEnd w:id="13"/>
      <w:bookmarkEnd w:id="14"/>
    </w:p>
    <w:p w:rsidR="00115502" w:rsidRPr="00592D8A" w:rsidRDefault="00115502" w:rsidP="00592D8A">
      <w:pPr>
        <w:pStyle w:val="InfoBlue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bookmarkStart w:id="15" w:name="2-Partes-interessadas"/>
      <w:bookmarkStart w:id="16" w:name="_Toc355861424"/>
      <w:bookmarkStart w:id="17" w:name="_Toc524312830"/>
      <w:bookmarkEnd w:id="15"/>
      <w:r w:rsidRPr="00592D8A">
        <w:rPr>
          <w:rFonts w:ascii="Arial" w:hAnsi="Arial" w:cs="Arial"/>
          <w:color w:val="auto"/>
          <w:sz w:val="24"/>
          <w:szCs w:val="24"/>
        </w:rPr>
        <w:t xml:space="preserve">As definições, acrônimos e abreviações referentes a este documento serão tratados no documento referenciado por este e intitulado </w:t>
      </w:r>
      <w:r w:rsidRPr="00592D8A">
        <w:rPr>
          <w:rFonts w:ascii="Arial" w:hAnsi="Arial" w:cs="Arial"/>
          <w:b/>
          <w:color w:val="auto"/>
          <w:sz w:val="24"/>
          <w:szCs w:val="24"/>
        </w:rPr>
        <w:t>Glossário</w:t>
      </w:r>
      <w:r w:rsidRPr="00592D8A">
        <w:rPr>
          <w:rFonts w:ascii="Arial" w:hAnsi="Arial" w:cs="Arial"/>
          <w:color w:val="auto"/>
          <w:sz w:val="24"/>
          <w:szCs w:val="24"/>
        </w:rPr>
        <w:t>.</w:t>
      </w:r>
    </w:p>
    <w:p w:rsidR="005F008A" w:rsidRPr="00592D8A" w:rsidRDefault="005F008A" w:rsidP="00592D8A">
      <w:pPr>
        <w:pStyle w:val="Ttulo1"/>
        <w:spacing w:before="0" w:after="0" w:line="360" w:lineRule="auto"/>
        <w:ind w:firstLine="0"/>
        <w:rPr>
          <w:rFonts w:cs="Arial"/>
          <w:lang w:val="pt-BR"/>
        </w:rPr>
      </w:pPr>
      <w:bookmarkStart w:id="18" w:name="_Toc366447456"/>
      <w:r w:rsidRPr="00592D8A">
        <w:rPr>
          <w:rFonts w:cs="Arial"/>
          <w:lang w:val="pt-BR"/>
        </w:rPr>
        <w:t>2. Partes interessadas</w:t>
      </w:r>
      <w:bookmarkEnd w:id="16"/>
      <w:bookmarkEnd w:id="18"/>
    </w:p>
    <w:tbl>
      <w:tblPr>
        <w:tblStyle w:val="Tabelacomgrade"/>
        <w:tblW w:w="0" w:type="auto"/>
        <w:tblLook w:val="04A0"/>
      </w:tblPr>
      <w:tblGrid>
        <w:gridCol w:w="3166"/>
        <w:gridCol w:w="3167"/>
        <w:gridCol w:w="3167"/>
      </w:tblGrid>
      <w:tr w:rsidR="00115502" w:rsidRPr="00592D8A" w:rsidTr="00115502">
        <w:tc>
          <w:tcPr>
            <w:tcW w:w="3166" w:type="dxa"/>
          </w:tcPr>
          <w:p w:rsidR="00115502" w:rsidRPr="00592D8A" w:rsidRDefault="00115502" w:rsidP="00592D8A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  <w:t>Stakeholder</w:t>
            </w:r>
          </w:p>
        </w:tc>
        <w:tc>
          <w:tcPr>
            <w:tcW w:w="3167" w:type="dxa"/>
          </w:tcPr>
          <w:p w:rsidR="00115502" w:rsidRPr="00592D8A" w:rsidRDefault="00115502" w:rsidP="00592D8A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  <w:t>Papel</w:t>
            </w:r>
          </w:p>
        </w:tc>
        <w:tc>
          <w:tcPr>
            <w:tcW w:w="3167" w:type="dxa"/>
          </w:tcPr>
          <w:p w:rsidR="00115502" w:rsidRPr="00592D8A" w:rsidRDefault="00115502" w:rsidP="00592D8A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  <w:t>Ponto de Interesse</w:t>
            </w:r>
          </w:p>
        </w:tc>
      </w:tr>
      <w:tr w:rsidR="00115502" w:rsidRPr="003B6F8A" w:rsidTr="00115502">
        <w:tc>
          <w:tcPr>
            <w:tcW w:w="3166" w:type="dxa"/>
          </w:tcPr>
          <w:p w:rsidR="00115502" w:rsidRPr="00592D8A" w:rsidRDefault="00115502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Juliano Lopes de Oliveira</w:t>
            </w:r>
          </w:p>
        </w:tc>
        <w:tc>
          <w:tcPr>
            <w:tcW w:w="3167" w:type="dxa"/>
          </w:tcPr>
          <w:p w:rsidR="00115502" w:rsidRPr="00592D8A" w:rsidRDefault="00115502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Patrocinador/ Gestor de Portifolio</w:t>
            </w:r>
          </w:p>
        </w:tc>
        <w:tc>
          <w:tcPr>
            <w:tcW w:w="3167" w:type="dxa"/>
          </w:tcPr>
          <w:p w:rsidR="00115502" w:rsidRPr="00592D8A" w:rsidRDefault="00115502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Sucesso do projeto como case para a Fábrica de software</w:t>
            </w:r>
          </w:p>
        </w:tc>
      </w:tr>
      <w:tr w:rsidR="00115502" w:rsidRPr="003B6F8A" w:rsidTr="00115502">
        <w:tc>
          <w:tcPr>
            <w:tcW w:w="3166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Gestores do projeto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Gestor de escopo, tempo, custos, risco, qualidade do produto, aquisição, comunicação, recursos humanos e integração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Entregar o projeto no custo, prazo e qualidade acordado ou superior</w:t>
            </w:r>
          </w:p>
        </w:tc>
      </w:tr>
      <w:tr w:rsidR="00115502" w:rsidRPr="003B6F8A" w:rsidTr="00115502">
        <w:tc>
          <w:tcPr>
            <w:tcW w:w="3166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Gestores de Apoio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widowControl/>
              <w:adjustRightInd w:val="0"/>
              <w:spacing w:line="240" w:lineRule="auto"/>
              <w:rPr>
                <w:rFonts w:ascii="Arial" w:eastAsia="ArialMT" w:hAnsi="Arial" w:cs="Arial"/>
                <w:snapToGrid/>
                <w:sz w:val="24"/>
                <w:szCs w:val="24"/>
                <w:lang w:val="pt-BR" w:eastAsia="pt-BR"/>
              </w:rPr>
            </w:pPr>
            <w:r w:rsidRPr="00592D8A">
              <w:rPr>
                <w:rFonts w:ascii="Arial" w:eastAsia="ArialMT" w:hAnsi="Arial" w:cs="Arial"/>
                <w:snapToGrid/>
                <w:sz w:val="24"/>
                <w:szCs w:val="24"/>
                <w:lang w:val="pt-BR" w:eastAsia="pt-BR"/>
              </w:rPr>
              <w:t xml:space="preserve">Gestor de medição, gestor de configuração, gestor de </w:t>
            </w:r>
            <w:r w:rsidRPr="00592D8A">
              <w:rPr>
                <w:rFonts w:ascii="Arial" w:eastAsia="ArialMT" w:hAnsi="Arial" w:cs="Arial"/>
                <w:snapToGrid/>
                <w:sz w:val="24"/>
                <w:szCs w:val="24"/>
                <w:lang w:val="pt-BR" w:eastAsia="pt-BR"/>
              </w:rPr>
              <w:lastRenderedPageBreak/>
              <w:t>qualidade do processo, gestor de reutilização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Entregar o projeto no custo, prazo e qualidade </w:t>
            </w: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acordado ou superior</w:t>
            </w:r>
          </w:p>
        </w:tc>
      </w:tr>
      <w:tr w:rsidR="00115502" w:rsidRPr="003B6F8A" w:rsidTr="00115502">
        <w:tc>
          <w:tcPr>
            <w:tcW w:w="3166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Técnica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widowControl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eastAsia="ArialMT" w:hAnsi="Arial" w:cs="Arial"/>
                <w:snapToGrid/>
                <w:sz w:val="24"/>
                <w:szCs w:val="24"/>
                <w:lang w:val="pt-BR" w:eastAsia="pt-BR"/>
              </w:rPr>
              <w:t>Engenheiro de Requisitos, Engenheiro de usabilidade, arquitetura de software, projetista de software, desenvolvedor, administrador de BD, engenheiro de teste.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Entregar o projeto no custo, prazo e qualidade acordado ou superior</w:t>
            </w:r>
          </w:p>
        </w:tc>
      </w:tr>
    </w:tbl>
    <w:p w:rsidR="005F008A" w:rsidRPr="00592D8A" w:rsidRDefault="005F008A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5F008A" w:rsidRPr="00592D8A" w:rsidRDefault="005F008A" w:rsidP="00592D8A">
      <w:pPr>
        <w:pStyle w:val="Ttulo1"/>
        <w:spacing w:before="0" w:after="0" w:line="360" w:lineRule="auto"/>
        <w:ind w:firstLine="0"/>
        <w:rPr>
          <w:rFonts w:cs="Arial"/>
          <w:lang w:val="pt-BR"/>
        </w:rPr>
      </w:pPr>
      <w:bookmarkStart w:id="19" w:name="3-Comunidade-do-projeto"/>
      <w:bookmarkStart w:id="20" w:name="_Toc355861425"/>
      <w:bookmarkStart w:id="21" w:name="_Toc366447457"/>
      <w:bookmarkEnd w:id="19"/>
      <w:r w:rsidRPr="00592D8A">
        <w:rPr>
          <w:rFonts w:cs="Arial"/>
          <w:lang w:val="pt-BR"/>
        </w:rPr>
        <w:t>3. Comunidade do projeto</w:t>
      </w:r>
      <w:bookmarkEnd w:id="20"/>
      <w:bookmarkEnd w:id="21"/>
    </w:p>
    <w:p w:rsidR="00716D40" w:rsidRPr="00592D8A" w:rsidRDefault="00716D40" w:rsidP="00592D8A">
      <w:pPr>
        <w:shd w:val="clear" w:color="auto" w:fill="FFFFFF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>Os papéis foram alocados da seguinte forma:</w:t>
      </w:r>
    </w:p>
    <w:tbl>
      <w:tblPr>
        <w:tblStyle w:val="Tabelacomgrade"/>
        <w:tblW w:w="0" w:type="auto"/>
        <w:tblLook w:val="04A0"/>
      </w:tblPr>
      <w:tblGrid>
        <w:gridCol w:w="2497"/>
        <w:gridCol w:w="2270"/>
        <w:gridCol w:w="4809"/>
      </w:tblGrid>
      <w:tr w:rsidR="00716D40" w:rsidRPr="00592D8A" w:rsidTr="007258DF">
        <w:trPr>
          <w:trHeight w:val="266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Style w:val="nfase"/>
                <w:rFonts w:ascii="Arial" w:hAnsi="Arial" w:cs="Arial"/>
                <w:b/>
                <w:bCs/>
                <w:sz w:val="24"/>
                <w:szCs w:val="24"/>
              </w:rPr>
              <w:t>Membro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Style w:val="nfase"/>
                <w:rFonts w:ascii="Arial" w:hAnsi="Arial" w:cs="Arial"/>
                <w:b/>
                <w:bCs/>
                <w:sz w:val="24"/>
                <w:szCs w:val="24"/>
              </w:rPr>
              <w:t>Responsabilidade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Style w:val="nfase"/>
                <w:rFonts w:ascii="Arial" w:hAnsi="Arial" w:cs="Arial"/>
                <w:b/>
                <w:bCs/>
                <w:sz w:val="24"/>
                <w:szCs w:val="24"/>
              </w:rPr>
              <w:t>Contato</w:t>
            </w:r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Ana Cláudia Santana Moreira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Engenheira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ac.santanamoreira@gmail.com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Andressa Gonçalves Guimarães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Engenheira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andressa.goncalvesguimaraes@gmail.com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Antônio Carlos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antoniotops@gmail.com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Arthur Oliveira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aomelo@live.com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A3535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Artur Pascua</w:t>
            </w:r>
            <w:r w:rsidR="00C90E71" w:rsidRPr="00592D8A">
              <w:rPr>
                <w:rFonts w:ascii="Arial" w:hAnsi="Arial" w:cs="Arial"/>
                <w:sz w:val="24"/>
                <w:szCs w:val="24"/>
              </w:rPr>
              <w:t>lote Santos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arturpascualote@gmail.com</w:t>
            </w:r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Augusto César Fernandes Borges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augusto.engsoftware@gmail.com</w:t>
              </w:r>
            </w:hyperlink>
          </w:p>
        </w:tc>
      </w:tr>
      <w:tr w:rsidR="007258DF" w:rsidRPr="00592D8A" w:rsidTr="00A87380">
        <w:trPr>
          <w:trHeight w:val="340"/>
        </w:trPr>
        <w:tc>
          <w:tcPr>
            <w:tcW w:w="3928" w:type="dxa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Bruno César</w:t>
            </w:r>
          </w:p>
        </w:tc>
        <w:tc>
          <w:tcPr>
            <w:tcW w:w="2037" w:type="dxa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258DF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7258DF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bruno@brunocesar.com.br</w:t>
              </w:r>
            </w:hyperlink>
            <w:r w:rsidR="007258DF" w:rsidRPr="00592D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258DF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Bruno Luz</w:t>
            </w:r>
          </w:p>
        </w:tc>
        <w:tc>
          <w:tcPr>
            <w:tcW w:w="2037" w:type="dxa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GQA</w:t>
            </w:r>
          </w:p>
        </w:tc>
        <w:tc>
          <w:tcPr>
            <w:tcW w:w="0" w:type="auto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brushel2@hotmail.com</w:t>
            </w:r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Benedito Cardoso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beneditocsneto@gmail.com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Cláudio Cavalcante Tonhá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7258DF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claudio.cth@gmail.com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lastRenderedPageBreak/>
              <w:t>Ciro Anacleto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ciroanacleto@gmail.com</w:t>
            </w:r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Daniel Gomes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danielgomes83@yahoo.com.br</w:t>
            </w:r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Daniella de Oliveira Costa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Gestora do projeto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daniella.engsoftware@gmail.com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Emerson José Porfirio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258DF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porfiriocndaex@gmail.com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Danillo Pinheiro Neto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daynilou@gmail.com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Fellipe Cesar Fernandes Pinheiro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kamuie4ever@hotmail.com</w:t>
            </w:r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Gabriel Benicio Lopes Alves Damasceno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gabrielbla85@gmail.com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Gabriel de Oliveira Moreira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gabrielom92@gmail.com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Guilherme Pereira de Paula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guilherme.p.pereira@gmail.com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Gustavo Martins Teixeira Borges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022C05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gustavo.mtborges@gmail.com</w:t>
              </w:r>
            </w:hyperlink>
          </w:p>
        </w:tc>
      </w:tr>
    </w:tbl>
    <w:p w:rsidR="00716D40" w:rsidRPr="00592D8A" w:rsidRDefault="00716D4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5F008A" w:rsidRPr="00592D8A" w:rsidRDefault="005F008A" w:rsidP="00592D8A">
      <w:pPr>
        <w:pStyle w:val="Ttulo1"/>
        <w:spacing w:before="0" w:after="0" w:line="360" w:lineRule="auto"/>
        <w:ind w:firstLine="0"/>
        <w:rPr>
          <w:rFonts w:cs="Arial"/>
          <w:lang w:val="pt-BR"/>
        </w:rPr>
      </w:pPr>
      <w:bookmarkStart w:id="22" w:name="4-Estrategia-de-auto-organização"/>
      <w:bookmarkStart w:id="23" w:name="_Toc355861426"/>
      <w:bookmarkStart w:id="24" w:name="_Toc366447458"/>
      <w:bookmarkEnd w:id="22"/>
      <w:r w:rsidRPr="00592D8A">
        <w:rPr>
          <w:rFonts w:cs="Arial"/>
          <w:lang w:val="pt-BR"/>
        </w:rPr>
        <w:t>4. Estratégia de auto-organização</w:t>
      </w:r>
      <w:bookmarkEnd w:id="23"/>
      <w:bookmarkEnd w:id="24"/>
    </w:p>
    <w:p w:rsidR="005F008A" w:rsidRPr="00592D8A" w:rsidRDefault="005F008A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25" w:name="41-Quem-deve-estar-alinhado-com-quem"/>
      <w:bookmarkStart w:id="26" w:name="_Toc355861427"/>
      <w:bookmarkStart w:id="27" w:name="_Toc366447459"/>
      <w:bookmarkEnd w:id="25"/>
      <w:r w:rsidRPr="00592D8A">
        <w:rPr>
          <w:rFonts w:cs="Arial"/>
          <w:sz w:val="24"/>
          <w:szCs w:val="24"/>
          <w:lang w:val="pt-BR"/>
        </w:rPr>
        <w:t>4.1 Quem deve estar alinhado com quem</w:t>
      </w:r>
      <w:bookmarkEnd w:id="26"/>
      <w:bookmarkEnd w:id="27"/>
    </w:p>
    <w:p w:rsidR="00B34878" w:rsidRPr="00592D8A" w:rsidRDefault="00B34878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>A equipe foi dividida em três equipes pequenas, Gestor de Projetos, Gestor de qualidade e equipe técnica.</w:t>
      </w:r>
    </w:p>
    <w:p w:rsidR="00B34878" w:rsidRPr="00592D8A" w:rsidRDefault="00B34878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>O gestor de projetos irá coordenar a equipe, estimar tempo, recurso e custo, gerar os principais artefatos de gerencia de projeto.</w:t>
      </w:r>
    </w:p>
    <w:p w:rsidR="005F008A" w:rsidRPr="00592D8A" w:rsidRDefault="00B34878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lastRenderedPageBreak/>
        <w:t>O gestor de qualidade definirá o processo usado no projeto, definirá requisitos e garantirá que o produto final chegue com a qualidade esperada ou maior que o planejado.</w:t>
      </w:r>
    </w:p>
    <w:p w:rsidR="00B34878" w:rsidRPr="00592D8A" w:rsidRDefault="00B34878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>A equipe técnica auxiliará em todas as equipes e resolverá as atividades que são capazes com a finalidade de gerar qualidade e excelência no produto gerado pelo projeto.</w:t>
      </w:r>
    </w:p>
    <w:p w:rsidR="008A6984" w:rsidRPr="00592D8A" w:rsidRDefault="008A6984" w:rsidP="00592D8A">
      <w:pPr>
        <w:widowControl/>
        <w:adjustRightInd w:val="0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5F008A" w:rsidRPr="00592D8A" w:rsidRDefault="005F008A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28" w:name="42-Responsável-pela-tomadas-de-decisões"/>
      <w:bookmarkStart w:id="29" w:name="_Toc355861428"/>
      <w:bookmarkStart w:id="30" w:name="_Toc366447460"/>
      <w:bookmarkEnd w:id="28"/>
      <w:r w:rsidRPr="00592D8A">
        <w:rPr>
          <w:rFonts w:cs="Arial"/>
          <w:sz w:val="24"/>
          <w:szCs w:val="24"/>
          <w:lang w:val="pt-BR"/>
        </w:rPr>
        <w:t>4.2 Responsável pela tomadas de decisões</w:t>
      </w:r>
      <w:bookmarkEnd w:id="29"/>
      <w:bookmarkEnd w:id="30"/>
    </w:p>
    <w:p w:rsidR="005F008A" w:rsidRPr="00592D8A" w:rsidRDefault="00FF23C0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>A equipe de Gestão de projeto é responsável pela tomada de decisões, se a decisão não estiver sob o controle dos gerentes, deverá ser procurado o Gerente de Portifolio.</w:t>
      </w:r>
    </w:p>
    <w:p w:rsidR="008A6984" w:rsidRPr="00592D8A" w:rsidRDefault="008A6984" w:rsidP="00592D8A">
      <w:pPr>
        <w:widowControl/>
        <w:adjustRightInd w:val="0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5F008A" w:rsidRPr="00592D8A" w:rsidRDefault="005F008A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31" w:name="43-Práticas-utilizadas-para-facilitar-a-"/>
      <w:bookmarkStart w:id="32" w:name="_Toc355861429"/>
      <w:bookmarkStart w:id="33" w:name="_Toc366447461"/>
      <w:bookmarkEnd w:id="31"/>
      <w:r w:rsidRPr="00592D8A">
        <w:rPr>
          <w:rFonts w:cs="Arial"/>
          <w:sz w:val="24"/>
          <w:szCs w:val="24"/>
          <w:lang w:val="pt-BR"/>
        </w:rPr>
        <w:t>4.3 Práticas utilizadas para facilitar a comunicação e colaboração do time</w:t>
      </w:r>
      <w:bookmarkEnd w:id="32"/>
      <w:bookmarkEnd w:id="33"/>
    </w:p>
    <w:p w:rsidR="005F008A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ab/>
        <w:t>Foi utilizado o e-mail como principal via de comunicação e o chat do facebook.</w:t>
      </w: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ab/>
        <w:t xml:space="preserve">Para enviar </w:t>
      </w:r>
      <w:r w:rsidR="00592D8A" w:rsidRPr="00592D8A">
        <w:rPr>
          <w:rFonts w:ascii="Arial" w:hAnsi="Arial" w:cs="Arial"/>
          <w:sz w:val="24"/>
          <w:szCs w:val="24"/>
          <w:lang w:val="pt-BR"/>
        </w:rPr>
        <w:t>e-mail a todos os integrantes, basto</w:t>
      </w:r>
      <w:r w:rsidRPr="00592D8A">
        <w:rPr>
          <w:rFonts w:ascii="Arial" w:hAnsi="Arial" w:cs="Arial"/>
          <w:sz w:val="24"/>
          <w:szCs w:val="24"/>
          <w:lang w:val="pt-BR"/>
        </w:rPr>
        <w:t xml:space="preserve"> copiar: </w:t>
      </w:r>
    </w:p>
    <w:p w:rsidR="00FF23C0" w:rsidRPr="00592D8A" w:rsidRDefault="00022C05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napToGrid/>
          <w:sz w:val="24"/>
          <w:szCs w:val="24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9.8pt;width:497.3pt;height:162.55pt;z-index:251658240">
            <v:textbox>
              <w:txbxContent>
                <w:p w:rsidR="00FF23C0" w:rsidRPr="00592D8A" w:rsidRDefault="00FF23C0">
                  <w:pP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> </w:t>
                  </w:r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>Daniel Gomes dos Santos &lt;danielgomes83@yahoo.com.br&gt;, kamuie4ever@hotmail.com, Ana Cláudia Santana Moreira &lt;ac.santanamoreira@gmail.com&gt;, Andressa Goncalves &lt;andressagoncalvesguimaraes@gmail.com&gt;, Antônio Carlos &lt;antoniotops@gmail.com&gt;, Arthur Melo &lt;aomelo@live.com&gt;, Artur Pascualote &lt;arturpascualote@gmail.com&gt;, Augusto &lt;augusto.engsoftware@gmail.com&gt;, Benedito Cardoso &lt;beneditocsneto@gmail.com&gt;, Bruno César &lt;bruno@brunocesar.com&gt;, Bruno Luz &lt;brushel2@hotmail.com&gt;, Ciro Anacleto &lt;ciroanacleto@gmail.com&gt;, Claudio Cavalcante Tonha &lt;claudio.cth@gmail.com&gt;, Danillo Pinheiro &lt;daynilou@gmail.com&gt;, emerson josé porfirio &lt;porfiriocndaex@gmail.com&gt;, Gabriel Benício &lt;gabrielbla85@gmail.com&gt;, Gabriel Moreira &lt;gabrielom92@gmail.com&gt;, Guilherme de Paula &lt;guilherme.p.pereira@gmail.com&gt;, Gustavo Martins &lt;gustavo.mtborges@gmail.com&gt;</w:t>
                  </w:r>
                </w:p>
              </w:txbxContent>
            </v:textbox>
          </v:shape>
        </w:pict>
      </w: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258DF" w:rsidRPr="00592D8A" w:rsidRDefault="007258DF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258DF" w:rsidRPr="00592D8A" w:rsidRDefault="007258DF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258DF" w:rsidRPr="00592D8A" w:rsidRDefault="007258DF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8A6984" w:rsidRPr="00592D8A" w:rsidRDefault="008A6984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ab/>
        <w:t>São feitas reunião presenciais sempre que necessário. As reuniões são feitas em horário de aula.</w:t>
      </w:r>
    </w:p>
    <w:p w:rsidR="008A6984" w:rsidRPr="00592D8A" w:rsidRDefault="008A6984" w:rsidP="00592D8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bookmarkStart w:id="34" w:name="44-Práticas-utilizadas-para-envio-de-e-m"/>
      <w:bookmarkStart w:id="35" w:name="5-Planejamento-das-comunicações"/>
      <w:bookmarkEnd w:id="34"/>
      <w:bookmarkEnd w:id="35"/>
    </w:p>
    <w:p w:rsidR="00A4243C" w:rsidRPr="00592D8A" w:rsidRDefault="008A6984" w:rsidP="00592D8A">
      <w:pPr>
        <w:pStyle w:val="Ttulo1"/>
        <w:spacing w:before="0" w:after="0" w:line="360" w:lineRule="auto"/>
        <w:rPr>
          <w:rFonts w:cs="Arial"/>
          <w:lang w:val="pt-BR"/>
        </w:rPr>
      </w:pPr>
      <w:bookmarkStart w:id="36" w:name="_Toc355861432"/>
      <w:bookmarkStart w:id="37" w:name="_Toc366447462"/>
      <w:r w:rsidRPr="00592D8A">
        <w:rPr>
          <w:rFonts w:cs="Arial"/>
          <w:lang w:val="pt-BR"/>
        </w:rPr>
        <w:t>5</w:t>
      </w:r>
      <w:r w:rsidR="005F008A" w:rsidRPr="00592D8A">
        <w:rPr>
          <w:rFonts w:cs="Arial"/>
          <w:lang w:val="pt-BR"/>
        </w:rPr>
        <w:t xml:space="preserve">. </w:t>
      </w:r>
      <w:r w:rsidR="00A4243C" w:rsidRPr="00592D8A">
        <w:rPr>
          <w:rFonts w:cs="Arial"/>
          <w:lang w:val="pt-BR"/>
        </w:rPr>
        <w:t>Referências</w:t>
      </w:r>
      <w:bookmarkEnd w:id="17"/>
      <w:bookmarkEnd w:id="36"/>
      <w:bookmarkEnd w:id="37"/>
    </w:p>
    <w:bookmarkEnd w:id="0"/>
    <w:bookmarkEnd w:id="3"/>
    <w:bookmarkEnd w:id="4"/>
    <w:p w:rsidR="00A4243C" w:rsidRPr="00592D8A" w:rsidRDefault="008A6984" w:rsidP="00592D8A">
      <w:pPr>
        <w:pStyle w:val="InfoBlue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592D8A">
        <w:rPr>
          <w:rFonts w:ascii="Arial" w:hAnsi="Arial" w:cs="Arial"/>
          <w:color w:val="auto"/>
          <w:sz w:val="24"/>
          <w:szCs w:val="24"/>
        </w:rPr>
        <w:t>E-mails são enviados para os e-mails coletados no inicio do projeto;</w:t>
      </w:r>
    </w:p>
    <w:p w:rsidR="008A6984" w:rsidRPr="00592D8A" w:rsidRDefault="008A6984" w:rsidP="00592D8A">
      <w:pPr>
        <w:pStyle w:val="InfoBlue"/>
        <w:numPr>
          <w:ilvl w:val="0"/>
          <w:numId w:val="0"/>
        </w:numPr>
        <w:spacing w:after="0" w:line="360" w:lineRule="auto"/>
        <w:ind w:left="1080"/>
        <w:rPr>
          <w:rFonts w:ascii="Arial" w:hAnsi="Arial" w:cs="Arial"/>
          <w:color w:val="auto"/>
          <w:sz w:val="24"/>
          <w:szCs w:val="24"/>
        </w:rPr>
      </w:pPr>
    </w:p>
    <w:sectPr w:rsidR="008A6984" w:rsidRPr="00592D8A" w:rsidSect="00327425">
      <w:headerReference w:type="default" r:id="rId24"/>
      <w:footerReference w:type="default" r:id="rId2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6D7" w:rsidRDefault="004316D7" w:rsidP="00A4243C">
      <w:pPr>
        <w:spacing w:line="240" w:lineRule="auto"/>
      </w:pPr>
      <w:r>
        <w:separator/>
      </w:r>
    </w:p>
  </w:endnote>
  <w:endnote w:type="continuationSeparator" w:id="1">
    <w:p w:rsidR="004316D7" w:rsidRDefault="004316D7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 w:rsidRPr="00592D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Pr="00592D8A" w:rsidRDefault="00B22F24">
          <w:pPr>
            <w:ind w:right="360"/>
            <w:rPr>
              <w:rFonts w:ascii="Arial" w:hAnsi="Arial" w:cs="Arial"/>
              <w:lang w:val="pt-BR"/>
            </w:rPr>
          </w:pPr>
          <w:r w:rsidRPr="00592D8A">
            <w:rPr>
              <w:rFonts w:ascii="Arial" w:hAnsi="Arial" w:cs="Arial"/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Pr="00592D8A" w:rsidRDefault="00B22F24" w:rsidP="00B22F24">
          <w:pPr>
            <w:jc w:val="center"/>
            <w:rPr>
              <w:rFonts w:ascii="Arial" w:hAnsi="Arial" w:cs="Arial"/>
              <w:lang w:val="pt-BR"/>
            </w:rPr>
          </w:pPr>
          <w:r w:rsidRPr="00592D8A">
            <w:rPr>
              <w:rFonts w:ascii="Arial" w:hAnsi="Arial" w:cs="Arial"/>
            </w:rPr>
            <w:t>UFG – INF - ES</w:t>
          </w:r>
          <w:r w:rsidR="00A4243C" w:rsidRPr="00592D8A">
            <w:rPr>
              <w:rFonts w:ascii="Arial" w:hAnsi="Arial" w:cs="Arial"/>
              <w:lang w:val="pt-BR"/>
            </w:rPr>
            <w:t xml:space="preserve">, </w:t>
          </w:r>
          <w:r w:rsidR="00022C05" w:rsidRPr="00592D8A">
            <w:rPr>
              <w:rFonts w:ascii="Arial" w:hAnsi="Arial" w:cs="Arial"/>
            </w:rPr>
            <w:fldChar w:fldCharType="begin"/>
          </w:r>
          <w:r w:rsidR="00A4243C" w:rsidRPr="00592D8A">
            <w:rPr>
              <w:rFonts w:ascii="Arial" w:hAnsi="Arial" w:cs="Arial"/>
            </w:rPr>
            <w:instrText xml:space="preserve"> DATE \@ "yyyy" </w:instrText>
          </w:r>
          <w:r w:rsidR="00022C05" w:rsidRPr="00592D8A">
            <w:rPr>
              <w:rFonts w:ascii="Arial" w:hAnsi="Arial" w:cs="Arial"/>
            </w:rPr>
            <w:fldChar w:fldCharType="separate"/>
          </w:r>
          <w:r w:rsidR="003B6F8A">
            <w:rPr>
              <w:rFonts w:ascii="Arial" w:hAnsi="Arial" w:cs="Arial"/>
              <w:noProof/>
            </w:rPr>
            <w:t>2013</w:t>
          </w:r>
          <w:r w:rsidR="00022C05" w:rsidRPr="00592D8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Pr="00592D8A" w:rsidRDefault="00A4243C">
          <w:pPr>
            <w:jc w:val="right"/>
            <w:rPr>
              <w:rFonts w:ascii="Arial" w:hAnsi="Arial" w:cs="Arial"/>
              <w:lang w:val="pt-BR"/>
            </w:rPr>
          </w:pPr>
          <w:r w:rsidRPr="00592D8A">
            <w:rPr>
              <w:rFonts w:ascii="Arial" w:hAnsi="Arial" w:cs="Arial"/>
              <w:lang w:val="pt-BR"/>
            </w:rPr>
            <w:t xml:space="preserve">Página </w:t>
          </w:r>
          <w:r w:rsidR="00022C05" w:rsidRPr="00592D8A">
            <w:rPr>
              <w:rStyle w:val="Nmerodepgina"/>
              <w:rFonts w:ascii="Arial" w:hAnsi="Arial" w:cs="Arial"/>
              <w:lang w:val="pt-BR"/>
            </w:rPr>
            <w:fldChar w:fldCharType="begin"/>
          </w:r>
          <w:r w:rsidRPr="00592D8A">
            <w:rPr>
              <w:rStyle w:val="Nmerodepgina"/>
              <w:rFonts w:ascii="Arial" w:hAnsi="Arial" w:cs="Arial"/>
              <w:lang w:val="pt-BR"/>
            </w:rPr>
            <w:instrText xml:space="preserve"> PAGE </w:instrText>
          </w:r>
          <w:r w:rsidR="00022C05" w:rsidRPr="00592D8A">
            <w:rPr>
              <w:rStyle w:val="Nmerodepgina"/>
              <w:rFonts w:ascii="Arial" w:hAnsi="Arial" w:cs="Arial"/>
              <w:lang w:val="pt-BR"/>
            </w:rPr>
            <w:fldChar w:fldCharType="separate"/>
          </w:r>
          <w:r w:rsidR="003B6F8A">
            <w:rPr>
              <w:rStyle w:val="Nmerodepgina"/>
              <w:rFonts w:ascii="Arial" w:hAnsi="Arial" w:cs="Arial"/>
              <w:noProof/>
              <w:lang w:val="pt-BR"/>
            </w:rPr>
            <w:t>3</w:t>
          </w:r>
          <w:r w:rsidR="00022C05" w:rsidRPr="00592D8A">
            <w:rPr>
              <w:rStyle w:val="Nmerodepgina"/>
              <w:rFonts w:ascii="Arial" w:hAnsi="Arial" w:cs="Arial"/>
              <w:lang w:val="pt-BR"/>
            </w:rPr>
            <w:fldChar w:fldCharType="end"/>
          </w:r>
          <w:r w:rsidRPr="00592D8A">
            <w:rPr>
              <w:rStyle w:val="Nmerodepgina"/>
              <w:rFonts w:ascii="Arial" w:hAnsi="Arial" w:cs="Arial"/>
              <w:lang w:val="pt-BR"/>
            </w:rPr>
            <w:t xml:space="preserve"> de </w:t>
          </w:r>
          <w:fldSimple w:instr=" NUMPAGES  \* MERGEFORMAT ">
            <w:r w:rsidR="003B6F8A" w:rsidRPr="003B6F8A">
              <w:rPr>
                <w:rStyle w:val="Nmerodepgina"/>
                <w:noProof/>
              </w:rPr>
              <w:t>7</w:t>
            </w:r>
          </w:fldSimple>
        </w:p>
      </w:tc>
    </w:tr>
  </w:tbl>
  <w:p w:rsidR="00A4243C" w:rsidRPr="00592D8A" w:rsidRDefault="00A4243C">
    <w:pPr>
      <w:pStyle w:val="Rodap"/>
      <w:rPr>
        <w:rFonts w:ascii="Arial" w:hAnsi="Arial" w:cs="Arial"/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6D7" w:rsidRDefault="004316D7" w:rsidP="00A4243C">
      <w:pPr>
        <w:spacing w:line="240" w:lineRule="auto"/>
      </w:pPr>
      <w:r>
        <w:separator/>
      </w:r>
    </w:p>
  </w:footnote>
  <w:footnote w:type="continuationSeparator" w:id="1">
    <w:p w:rsidR="004316D7" w:rsidRDefault="004316D7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 w:rsidRPr="00592D8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592D8A" w:rsidRDefault="00C90E71" w:rsidP="005F008A">
          <w:pPr>
            <w:rPr>
              <w:rFonts w:ascii="Arial" w:hAnsi="Arial" w:cs="Arial"/>
              <w:sz w:val="24"/>
              <w:szCs w:val="24"/>
            </w:rPr>
          </w:pPr>
          <w:r w:rsidRPr="00592D8A">
            <w:rPr>
              <w:rFonts w:ascii="Arial" w:hAnsi="Arial" w:cs="Arial"/>
              <w:sz w:val="24"/>
              <w:szCs w:val="24"/>
            </w:rPr>
            <w:t>MANSAD</w:t>
          </w:r>
          <w:r w:rsidR="00022C05" w:rsidRPr="00592D8A">
            <w:rPr>
              <w:rFonts w:ascii="Arial" w:hAnsi="Arial" w:cs="Arial"/>
              <w:sz w:val="24"/>
              <w:szCs w:val="24"/>
            </w:rPr>
            <w:fldChar w:fldCharType="begin"/>
          </w:r>
          <w:r w:rsidR="008D4A70" w:rsidRPr="00592D8A">
            <w:rPr>
              <w:rFonts w:ascii="Arial" w:hAnsi="Arial" w:cs="Arial"/>
              <w:sz w:val="24"/>
              <w:szCs w:val="24"/>
            </w:rPr>
            <w:instrText xml:space="preserve"> SUBJECT  \* MERGEFORMAT </w:instrText>
          </w:r>
          <w:r w:rsidR="00022C05" w:rsidRPr="00592D8A">
            <w:rPr>
              <w:rFonts w:ascii="Arial" w:hAnsi="Arial" w:cs="Arial"/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592D8A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  <w:szCs w:val="24"/>
            </w:rPr>
          </w:pPr>
          <w:r w:rsidRPr="00592D8A">
            <w:rPr>
              <w:rFonts w:ascii="Arial" w:hAnsi="Arial" w:cs="Arial"/>
              <w:sz w:val="24"/>
              <w:szCs w:val="24"/>
              <w:lang w:val="pt-BR"/>
            </w:rPr>
            <w:t>Versão:</w:t>
          </w:r>
          <w:r w:rsidR="00D35DA0">
            <w:rPr>
              <w:rFonts w:ascii="Arial" w:hAnsi="Arial" w:cs="Arial"/>
              <w:sz w:val="24"/>
              <w:szCs w:val="24"/>
            </w:rPr>
            <w:t>1.1</w:t>
          </w:r>
        </w:p>
      </w:tc>
    </w:tr>
    <w:tr w:rsidR="00A4243C" w:rsidRPr="00592D8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592D8A" w:rsidRDefault="005F008A" w:rsidP="005F008A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592D8A">
            <w:rPr>
              <w:rFonts w:ascii="Arial" w:hAnsi="Arial" w:cs="Arial"/>
              <w:sz w:val="24"/>
              <w:szCs w:val="24"/>
              <w:lang w:val="pt-BR"/>
            </w:rPr>
            <w:t>Plano de Gerência de Comunicação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592D8A" w:rsidRDefault="00A4243C" w:rsidP="00D35DA0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592D8A">
            <w:rPr>
              <w:rFonts w:ascii="Arial" w:hAnsi="Arial" w:cs="Arial"/>
              <w:sz w:val="24"/>
              <w:szCs w:val="24"/>
              <w:lang w:val="pt-BR"/>
            </w:rPr>
            <w:t xml:space="preserve">Data: </w:t>
          </w:r>
          <w:r w:rsidR="00D35DA0">
            <w:rPr>
              <w:rFonts w:ascii="Arial" w:hAnsi="Arial" w:cs="Arial"/>
              <w:sz w:val="24"/>
              <w:szCs w:val="24"/>
              <w:lang w:val="pt-BR"/>
            </w:rPr>
            <w:t>08/09</w:t>
          </w:r>
          <w:r w:rsidR="005F008A" w:rsidRPr="00592D8A">
            <w:rPr>
              <w:rFonts w:ascii="Arial" w:hAnsi="Arial" w:cs="Arial"/>
              <w:sz w:val="24"/>
              <w:szCs w:val="24"/>
              <w:lang w:val="pt-BR"/>
            </w:rPr>
            <w:t>/2013</w:t>
          </w:r>
        </w:p>
      </w:tc>
    </w:tr>
    <w:tr w:rsidR="00A4243C" w:rsidRPr="003B6F8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592D8A" w:rsidRDefault="00C90E71" w:rsidP="006E1E15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592D8A">
            <w:rPr>
              <w:rFonts w:ascii="Arial" w:hAnsi="Arial" w:cs="Arial"/>
              <w:sz w:val="24"/>
              <w:szCs w:val="24"/>
              <w:lang w:val="pt-BR"/>
            </w:rPr>
            <w:t>MANSAD</w:t>
          </w:r>
          <w:r w:rsidR="005F008A" w:rsidRPr="00592D8A">
            <w:rPr>
              <w:rFonts w:ascii="Arial" w:hAnsi="Arial" w:cs="Arial"/>
              <w:sz w:val="24"/>
              <w:szCs w:val="24"/>
              <w:lang w:val="pt-BR"/>
            </w:rPr>
            <w:t>_GPR_PLGCO_plano_</w:t>
          </w:r>
          <w:r w:rsidR="006E1E15" w:rsidRPr="00592D8A">
            <w:rPr>
              <w:rFonts w:ascii="Arial" w:hAnsi="Arial" w:cs="Arial"/>
              <w:sz w:val="24"/>
              <w:szCs w:val="24"/>
              <w:lang w:val="pt-BR"/>
            </w:rPr>
            <w:t>de</w:t>
          </w:r>
          <w:r w:rsidR="005F008A" w:rsidRPr="00592D8A">
            <w:rPr>
              <w:rFonts w:ascii="Arial" w:hAnsi="Arial" w:cs="Arial"/>
              <w:sz w:val="24"/>
              <w:szCs w:val="24"/>
              <w:lang w:val="pt-BR"/>
            </w:rPr>
            <w:t>_comunicacao</w:t>
          </w:r>
        </w:p>
      </w:tc>
    </w:tr>
  </w:tbl>
  <w:p w:rsidR="00A4243C" w:rsidRPr="00592D8A" w:rsidRDefault="00A4243C">
    <w:pPr>
      <w:pStyle w:val="Cabealho"/>
      <w:rPr>
        <w:rFonts w:ascii="Arial" w:hAnsi="Arial" w:cs="Arial"/>
        <w:sz w:val="24"/>
        <w:szCs w:val="24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BC95C90"/>
    <w:multiLevelType w:val="hybridMultilevel"/>
    <w:tmpl w:val="72385D30"/>
    <w:lvl w:ilvl="0" w:tplc="688C1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64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4C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A3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CF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C8D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E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82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4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46">
    <w:nsid w:val="7E281D8C"/>
    <w:multiLevelType w:val="hybridMultilevel"/>
    <w:tmpl w:val="FD900994"/>
    <w:lvl w:ilvl="0" w:tplc="F640B130">
      <w:start w:val="1"/>
      <w:numFmt w:val="bullet"/>
      <w:pStyle w:val="Info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8"/>
  </w:num>
  <w:num w:numId="4">
    <w:abstractNumId w:val="6"/>
  </w:num>
  <w:num w:numId="5">
    <w:abstractNumId w:val="11"/>
  </w:num>
  <w:num w:numId="6">
    <w:abstractNumId w:val="31"/>
  </w:num>
  <w:num w:numId="7">
    <w:abstractNumId w:val="37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4"/>
  </w:num>
  <w:num w:numId="10">
    <w:abstractNumId w:val="32"/>
  </w:num>
  <w:num w:numId="11">
    <w:abstractNumId w:val="4"/>
  </w:num>
  <w:num w:numId="12">
    <w:abstractNumId w:val="21"/>
  </w:num>
  <w:num w:numId="13">
    <w:abstractNumId w:val="44"/>
  </w:num>
  <w:num w:numId="14">
    <w:abstractNumId w:val="30"/>
  </w:num>
  <w:num w:numId="15">
    <w:abstractNumId w:val="29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1"/>
  </w:num>
  <w:num w:numId="19">
    <w:abstractNumId w:val="7"/>
  </w:num>
  <w:num w:numId="20">
    <w:abstractNumId w:val="22"/>
  </w:num>
  <w:num w:numId="21">
    <w:abstractNumId w:val="20"/>
  </w:num>
  <w:num w:numId="22">
    <w:abstractNumId w:val="40"/>
  </w:num>
  <w:num w:numId="23">
    <w:abstractNumId w:val="19"/>
  </w:num>
  <w:num w:numId="24">
    <w:abstractNumId w:val="13"/>
  </w:num>
  <w:num w:numId="25">
    <w:abstractNumId w:val="39"/>
  </w:num>
  <w:num w:numId="26">
    <w:abstractNumId w:val="27"/>
  </w:num>
  <w:num w:numId="27">
    <w:abstractNumId w:val="16"/>
  </w:num>
  <w:num w:numId="28">
    <w:abstractNumId w:val="25"/>
  </w:num>
  <w:num w:numId="29">
    <w:abstractNumId w:val="18"/>
  </w:num>
  <w:num w:numId="30">
    <w:abstractNumId w:val="36"/>
  </w:num>
  <w:num w:numId="31">
    <w:abstractNumId w:val="12"/>
  </w:num>
  <w:num w:numId="32">
    <w:abstractNumId w:val="10"/>
  </w:num>
  <w:num w:numId="33">
    <w:abstractNumId w:val="8"/>
  </w:num>
  <w:num w:numId="34">
    <w:abstractNumId w:val="33"/>
  </w:num>
  <w:num w:numId="35">
    <w:abstractNumId w:val="17"/>
  </w:num>
  <w:num w:numId="36">
    <w:abstractNumId w:val="26"/>
  </w:num>
  <w:num w:numId="37">
    <w:abstractNumId w:val="5"/>
  </w:num>
  <w:num w:numId="38">
    <w:abstractNumId w:val="28"/>
  </w:num>
  <w:num w:numId="39">
    <w:abstractNumId w:val="15"/>
  </w:num>
  <w:num w:numId="40">
    <w:abstractNumId w:val="3"/>
  </w:num>
  <w:num w:numId="41">
    <w:abstractNumId w:val="35"/>
  </w:num>
  <w:num w:numId="42">
    <w:abstractNumId w:val="45"/>
  </w:num>
  <w:num w:numId="43">
    <w:abstractNumId w:val="23"/>
  </w:num>
  <w:num w:numId="44">
    <w:abstractNumId w:val="42"/>
  </w:num>
  <w:num w:numId="45">
    <w:abstractNumId w:val="9"/>
  </w:num>
  <w:num w:numId="46">
    <w:abstractNumId w:val="43"/>
  </w:num>
  <w:num w:numId="47">
    <w:abstractNumId w:val="14"/>
  </w:num>
  <w:num w:numId="48">
    <w:abstractNumId w:val="46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22C05"/>
    <w:rsid w:val="000823EE"/>
    <w:rsid w:val="000954AE"/>
    <w:rsid w:val="000B554B"/>
    <w:rsid w:val="000F1313"/>
    <w:rsid w:val="00115502"/>
    <w:rsid w:val="00327425"/>
    <w:rsid w:val="003A3369"/>
    <w:rsid w:val="003B6F8A"/>
    <w:rsid w:val="004316D7"/>
    <w:rsid w:val="004936A5"/>
    <w:rsid w:val="00592D8A"/>
    <w:rsid w:val="005F008A"/>
    <w:rsid w:val="006E1E15"/>
    <w:rsid w:val="00716D40"/>
    <w:rsid w:val="007258DF"/>
    <w:rsid w:val="00756AFF"/>
    <w:rsid w:val="007C05F4"/>
    <w:rsid w:val="007F4EE1"/>
    <w:rsid w:val="007F5463"/>
    <w:rsid w:val="00816B73"/>
    <w:rsid w:val="008832DD"/>
    <w:rsid w:val="008A6984"/>
    <w:rsid w:val="008D4A70"/>
    <w:rsid w:val="00A3535F"/>
    <w:rsid w:val="00A4243C"/>
    <w:rsid w:val="00AC36AA"/>
    <w:rsid w:val="00B15983"/>
    <w:rsid w:val="00B22F24"/>
    <w:rsid w:val="00B34878"/>
    <w:rsid w:val="00B64254"/>
    <w:rsid w:val="00B91872"/>
    <w:rsid w:val="00BE35FD"/>
    <w:rsid w:val="00BF7469"/>
    <w:rsid w:val="00C3783F"/>
    <w:rsid w:val="00C90E71"/>
    <w:rsid w:val="00D25F14"/>
    <w:rsid w:val="00D35DA0"/>
    <w:rsid w:val="00D906FA"/>
    <w:rsid w:val="00EE13A0"/>
    <w:rsid w:val="00FF2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8A6984"/>
    <w:pPr>
      <w:numPr>
        <w:numId w:val="48"/>
      </w:numPr>
      <w:spacing w:after="120"/>
    </w:pPr>
    <w:rPr>
      <w:iCs/>
      <w:color w:val="0000FF"/>
      <w:lang w:val="pt-BR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8A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 w:eastAsia="pt-BR"/>
    </w:rPr>
  </w:style>
  <w:style w:type="table" w:styleId="Tabelacomgrade">
    <w:name w:val="Table Grid"/>
    <w:basedOn w:val="Tabelanormal"/>
    <w:uiPriority w:val="59"/>
    <w:rsid w:val="001155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716D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8A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augusto.engsoftware@gmail.com" TargetMode="External"/><Relationship Id="rId18" Type="http://schemas.openxmlformats.org/officeDocument/2006/relationships/hyperlink" Target="mailto:porfiriocndaex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gabrielom92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omelo@live.com" TargetMode="External"/><Relationship Id="rId17" Type="http://schemas.openxmlformats.org/officeDocument/2006/relationships/hyperlink" Target="mailto:daniella.engsoftware@gmail.co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claudio.cth@gmail.com" TargetMode="External"/><Relationship Id="rId20" Type="http://schemas.openxmlformats.org/officeDocument/2006/relationships/hyperlink" Target="mailto:gabrielbla85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oniotops@gmail.com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beneditocsneto@gmail.com" TargetMode="External"/><Relationship Id="rId23" Type="http://schemas.openxmlformats.org/officeDocument/2006/relationships/hyperlink" Target="mailto:gustavo.mtborges@gmail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mailto:andressa.goncalvesguimaraes@gmail.com" TargetMode="External"/><Relationship Id="rId19" Type="http://schemas.openxmlformats.org/officeDocument/2006/relationships/hyperlink" Target="mailto:daynilo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.santanamoreira@gmail.com" TargetMode="External"/><Relationship Id="rId14" Type="http://schemas.openxmlformats.org/officeDocument/2006/relationships/hyperlink" Target="mailto:bruno@brunocesar.com.br" TargetMode="External"/><Relationship Id="rId22" Type="http://schemas.openxmlformats.org/officeDocument/2006/relationships/hyperlink" Target="mailto:guilherme.p.pereira@gmail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900D2-3F60-44BD-A35B-E670A7F0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1180</TotalTime>
  <Pages>7</Pages>
  <Words>1030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6583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Daniella</cp:lastModifiedBy>
  <cp:revision>13</cp:revision>
  <dcterms:created xsi:type="dcterms:W3CDTF">2013-05-09T14:21:00Z</dcterms:created>
  <dcterms:modified xsi:type="dcterms:W3CDTF">2013-09-09T02:49:00Z</dcterms:modified>
</cp:coreProperties>
</file>