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E2F" w:rsidRPr="00A76B91" w:rsidRDefault="009C0041" w:rsidP="00125E03">
      <w:pPr>
        <w:pStyle w:val="Ttulo"/>
        <w:jc w:val="right"/>
        <w:rPr>
          <w:rFonts w:cs="Arial"/>
        </w:rPr>
      </w:pPr>
      <w:bookmarkStart w:id="0" w:name="_GoBack"/>
      <w:bookmarkEnd w:id="0"/>
      <w:r w:rsidRPr="00A76B91">
        <w:rPr>
          <w:rFonts w:cs="Arial"/>
        </w:rPr>
        <w:t>Man</w:t>
      </w:r>
      <w:r w:rsidR="00E64B30" w:rsidRPr="00A76B91">
        <w:rPr>
          <w:rFonts w:cs="Arial"/>
        </w:rPr>
        <w:t>SAD</w:t>
      </w:r>
    </w:p>
    <w:p w:rsidR="00FA4E2F" w:rsidRPr="00A76B91" w:rsidRDefault="00E44513" w:rsidP="00125E03">
      <w:pPr>
        <w:pStyle w:val="Ttulo"/>
        <w:jc w:val="right"/>
        <w:rPr>
          <w:rFonts w:cs="Arial"/>
        </w:rPr>
      </w:pPr>
      <w:r w:rsidRPr="00A76B91">
        <w:rPr>
          <w:rFonts w:cs="Arial"/>
        </w:rPr>
        <w:t>Arquitetura de Software</w:t>
      </w:r>
    </w:p>
    <w:p w:rsidR="00FA4E2F" w:rsidRPr="00A76B91" w:rsidRDefault="00FA4E2F" w:rsidP="009B0C68">
      <w:pPr>
        <w:jc w:val="both"/>
        <w:rPr>
          <w:rFonts w:ascii="Arial" w:hAnsi="Arial" w:cs="Arial"/>
          <w:lang w:val="fr-FR"/>
        </w:rPr>
      </w:pPr>
    </w:p>
    <w:p w:rsidR="00FA4E2F" w:rsidRPr="00A76B91" w:rsidRDefault="00A47032" w:rsidP="00125E03">
      <w:pPr>
        <w:pStyle w:val="Ttul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</w:t>
      </w:r>
      <w:r w:rsidR="00C64DE1">
        <w:rPr>
          <w:rFonts w:cs="Arial"/>
          <w:sz w:val="28"/>
          <w:szCs w:val="28"/>
        </w:rPr>
        <w:t>.</w:t>
      </w:r>
      <w:r>
        <w:rPr>
          <w:rFonts w:cs="Arial"/>
          <w:sz w:val="28"/>
          <w:szCs w:val="28"/>
        </w:rPr>
        <w:t>0</w:t>
      </w:r>
    </w:p>
    <w:p w:rsidR="00FA4E2F" w:rsidRPr="00A76B91" w:rsidRDefault="00FA4E2F" w:rsidP="009B0C68">
      <w:pPr>
        <w:pStyle w:val="Ttulo"/>
        <w:jc w:val="both"/>
        <w:rPr>
          <w:rFonts w:cs="Arial"/>
          <w:sz w:val="28"/>
          <w:szCs w:val="28"/>
        </w:rPr>
      </w:pPr>
    </w:p>
    <w:p w:rsidR="00FA4E2F" w:rsidRPr="00A76B91" w:rsidRDefault="00FA4E2F" w:rsidP="009B0C68">
      <w:pPr>
        <w:jc w:val="both"/>
        <w:rPr>
          <w:rFonts w:ascii="Arial" w:hAnsi="Arial" w:cs="Arial"/>
        </w:rPr>
      </w:pPr>
    </w:p>
    <w:p w:rsidR="00FA4E2F" w:rsidRPr="00A76B91" w:rsidRDefault="00FA4E2F" w:rsidP="009B0C68">
      <w:pPr>
        <w:pStyle w:val="Corpodetexto"/>
        <w:jc w:val="both"/>
        <w:rPr>
          <w:rFonts w:ascii="Arial" w:hAnsi="Arial" w:cs="Arial"/>
          <w:lang w:val="fr-FR"/>
        </w:rPr>
      </w:pPr>
    </w:p>
    <w:p w:rsidR="00FA4E2F" w:rsidRPr="00A76B91" w:rsidRDefault="00FA4E2F" w:rsidP="009B0C68">
      <w:pPr>
        <w:pStyle w:val="Corpodetexto"/>
        <w:jc w:val="both"/>
        <w:rPr>
          <w:rFonts w:ascii="Arial" w:hAnsi="Arial" w:cs="Arial"/>
          <w:lang w:val="fr-FR"/>
        </w:rPr>
        <w:sectPr w:rsidR="00FA4E2F" w:rsidRPr="00A76B91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A4E2F" w:rsidRPr="00A76B91" w:rsidRDefault="00FA4E2F" w:rsidP="00125E03">
      <w:pPr>
        <w:pStyle w:val="Ttulo"/>
        <w:rPr>
          <w:rFonts w:cs="Arial"/>
          <w:lang w:val="fr-FR"/>
        </w:rPr>
      </w:pPr>
      <w:r w:rsidRPr="00A76B91">
        <w:rPr>
          <w:rFonts w:cs="Arial"/>
        </w:rPr>
        <w:lastRenderedPageBreak/>
        <w:t>Histórico da Revisão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992"/>
        <w:gridCol w:w="5526"/>
        <w:gridCol w:w="1703"/>
      </w:tblGrid>
      <w:tr w:rsidR="00FA4E2F" w:rsidRPr="00A76B91" w:rsidTr="00686186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A76B9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A76B91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A76B9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A76B91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A76B9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  <w:lang w:val="fr-FR"/>
              </w:rPr>
            </w:pPr>
            <w:r w:rsidRPr="00A76B91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E2F" w:rsidRPr="00A76B91" w:rsidRDefault="00FA4E2F" w:rsidP="00125E03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A76B91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AB6DDD" w:rsidRPr="00A76B91" w:rsidTr="00686186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DDD" w:rsidRPr="00E20474" w:rsidRDefault="00E44513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0474">
              <w:rPr>
                <w:rFonts w:ascii="Arial" w:hAnsi="Arial" w:cs="Arial"/>
                <w:sz w:val="24"/>
                <w:szCs w:val="24"/>
              </w:rPr>
              <w:t>03/09/2013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DDD" w:rsidRPr="00E20474" w:rsidRDefault="00E20474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0.1</w:t>
            </w:r>
          </w:p>
        </w:tc>
        <w:tc>
          <w:tcPr>
            <w:tcW w:w="5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DDD" w:rsidRPr="00E20474" w:rsidRDefault="00E44513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20474">
              <w:rPr>
                <w:rFonts w:ascii="Arial" w:hAnsi="Arial" w:cs="Arial"/>
                <w:sz w:val="24"/>
                <w:szCs w:val="24"/>
                <w:lang w:val="fr-FR"/>
              </w:rPr>
              <w:t>Criação do documento;</w:t>
            </w:r>
          </w:p>
          <w:p w:rsidR="00E44513" w:rsidRPr="00E20474" w:rsidRDefault="00E44513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20474">
              <w:rPr>
                <w:rFonts w:ascii="Arial" w:hAnsi="Arial" w:cs="Arial"/>
                <w:sz w:val="24"/>
                <w:szCs w:val="24"/>
                <w:lang w:val="fr-FR"/>
              </w:rPr>
              <w:t>Definição de tópicos para documentação;</w:t>
            </w:r>
          </w:p>
          <w:p w:rsidR="00E44513" w:rsidRPr="00E20474" w:rsidRDefault="00E44513" w:rsidP="00E20474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 w:rsidRPr="00E20474">
              <w:rPr>
                <w:rFonts w:ascii="Arial" w:hAnsi="Arial" w:cs="Arial"/>
                <w:sz w:val="24"/>
                <w:szCs w:val="24"/>
                <w:lang w:val="fr-FR"/>
              </w:rPr>
              <w:t>Inclusão de conteúdo breve de explicação;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B6DDD" w:rsidRPr="00E20474" w:rsidRDefault="00E44513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0474">
              <w:rPr>
                <w:rFonts w:ascii="Arial" w:hAnsi="Arial" w:cs="Arial"/>
                <w:sz w:val="24"/>
                <w:szCs w:val="24"/>
              </w:rPr>
              <w:t>Bruno César</w:t>
            </w:r>
          </w:p>
        </w:tc>
      </w:tr>
      <w:tr w:rsidR="00E20474" w:rsidRPr="00A76B91" w:rsidTr="00686186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0474" w:rsidRPr="00E20474" w:rsidRDefault="00E20474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09/09/2013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0474" w:rsidRPr="00E20474" w:rsidRDefault="00E20474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0.2</w:t>
            </w:r>
          </w:p>
        </w:tc>
        <w:tc>
          <w:tcPr>
            <w:tcW w:w="5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0474" w:rsidRDefault="00E20474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Inclusão de diagrama da visão de negócio;</w:t>
            </w:r>
          </w:p>
          <w:p w:rsidR="00E20474" w:rsidRDefault="00E20474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Inclusão de diagrama da vis</w:t>
            </w:r>
            <w:r w:rsidR="00686186">
              <w:rPr>
                <w:rFonts w:ascii="Arial" w:hAnsi="Arial" w:cs="Arial"/>
                <w:sz w:val="24"/>
                <w:szCs w:val="24"/>
                <w:lang w:val="fr-FR"/>
              </w:rPr>
              <w:t>ão lógica;</w:t>
            </w:r>
          </w:p>
          <w:p w:rsidR="00686186" w:rsidRPr="00E20474" w:rsidRDefault="00686186" w:rsidP="00686186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Inclusão e descrição dos pacotes de implementação ;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20474" w:rsidRPr="00E20474" w:rsidRDefault="00686186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Bruno César</w:t>
            </w:r>
          </w:p>
        </w:tc>
      </w:tr>
      <w:tr w:rsidR="0068242D" w:rsidRPr="00A76B91" w:rsidTr="0068242D">
        <w:trPr>
          <w:jc w:val="center"/>
        </w:trPr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42D" w:rsidRDefault="0068242D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12/09/2013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42D" w:rsidRDefault="0068242D" w:rsidP="00C245CE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1.0</w:t>
            </w:r>
          </w:p>
        </w:tc>
        <w:tc>
          <w:tcPr>
            <w:tcW w:w="5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42D" w:rsidRDefault="00AB5045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Incrementação nos textos descritos;</w:t>
            </w:r>
          </w:p>
          <w:p w:rsidR="00AB5045" w:rsidRDefault="00AB5045" w:rsidP="00420F8B">
            <w:pPr>
              <w:pStyle w:val="Tabletext"/>
              <w:jc w:val="both"/>
              <w:rPr>
                <w:rFonts w:ascii="Arial" w:hAnsi="Arial" w:cs="Arial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sz w:val="24"/>
                <w:szCs w:val="24"/>
                <w:lang w:val="fr-FR"/>
              </w:rPr>
              <w:t>Atualização de diagramas;</w:t>
            </w:r>
          </w:p>
        </w:tc>
        <w:tc>
          <w:tcPr>
            <w:tcW w:w="1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8242D" w:rsidRDefault="0068242D" w:rsidP="0068242D">
            <w:pPr>
              <w:pStyle w:val="Tabletext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Bruno César</w:t>
            </w:r>
          </w:p>
        </w:tc>
      </w:tr>
    </w:tbl>
    <w:p w:rsidR="00FA4E2F" w:rsidRPr="00A76B91" w:rsidRDefault="00FA4E2F" w:rsidP="009B0C68">
      <w:pPr>
        <w:jc w:val="both"/>
        <w:rPr>
          <w:rFonts w:ascii="Arial" w:hAnsi="Arial" w:cs="Arial"/>
        </w:rPr>
      </w:pPr>
    </w:p>
    <w:p w:rsidR="00A76B91" w:rsidRPr="00A76B91" w:rsidRDefault="00FA4E2F" w:rsidP="00A76B91">
      <w:pPr>
        <w:pStyle w:val="Ttulo"/>
        <w:jc w:val="left"/>
        <w:rPr>
          <w:rFonts w:cs="Arial"/>
          <w:lang w:val="fr-FR"/>
        </w:rPr>
      </w:pPr>
      <w:r w:rsidRPr="00A76B91">
        <w:rPr>
          <w:rFonts w:cs="Arial"/>
        </w:rPr>
        <w:br w:type="page"/>
      </w:r>
    </w:p>
    <w:sdt>
      <w:sdtPr>
        <w:rPr>
          <w:rFonts w:ascii="Arial" w:eastAsia="Times New Roman" w:hAnsi="Arial" w:cs="Arial"/>
          <w:b w:val="0"/>
          <w:bCs w:val="0"/>
          <w:snapToGrid w:val="0"/>
          <w:color w:val="auto"/>
          <w:sz w:val="20"/>
          <w:szCs w:val="20"/>
          <w:lang w:val="en-US"/>
        </w:rPr>
        <w:id w:val="11928570"/>
        <w:docPartObj>
          <w:docPartGallery w:val="Table of Contents"/>
          <w:docPartUnique/>
        </w:docPartObj>
      </w:sdtPr>
      <w:sdtEndPr>
        <w:rPr>
          <w:lang w:val="pt-BR"/>
        </w:rPr>
      </w:sdtEndPr>
      <w:sdtContent>
        <w:p w:rsidR="00A76B91" w:rsidRPr="00E20474" w:rsidRDefault="00A76B91" w:rsidP="00E20474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E20474">
            <w:rPr>
              <w:rFonts w:ascii="Arial" w:hAnsi="Arial" w:cs="Arial"/>
              <w:color w:val="auto"/>
              <w:sz w:val="24"/>
              <w:szCs w:val="24"/>
            </w:rPr>
            <w:t>Conteúdo</w:t>
          </w:r>
        </w:p>
        <w:p w:rsidR="00225E72" w:rsidRPr="00225E72" w:rsidRDefault="00A76B91" w:rsidP="00225E72">
          <w:pPr>
            <w:pStyle w:val="Sumrio1"/>
            <w:tabs>
              <w:tab w:val="left" w:pos="432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r w:rsidRPr="00E20474">
            <w:rPr>
              <w:rFonts w:ascii="Arial" w:hAnsi="Arial" w:cs="Arial"/>
              <w:sz w:val="24"/>
              <w:szCs w:val="24"/>
            </w:rPr>
            <w:fldChar w:fldCharType="begin"/>
          </w:r>
          <w:r w:rsidRPr="00E2047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2047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66791806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225E72" w:rsidRPr="00225E72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_Toc366791806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07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Finalidade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_Toc366791807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08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_Toc366791808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09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Definições, Acrônicos e Abreviações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_Toc366791809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1"/>
            <w:tabs>
              <w:tab w:val="left" w:pos="432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0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225E72" w:rsidRPr="00225E72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Metas e Restrições da Arquitetura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_Toc366791810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1"/>
            <w:tabs>
              <w:tab w:val="left" w:pos="432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1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Lógica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_Toc366791811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2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Geral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_Toc366791812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3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Pacotes de Design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_Toc366791813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1"/>
            <w:tabs>
              <w:tab w:val="left" w:pos="432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4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225E72" w:rsidRPr="00225E72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Negócio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_Toc366791814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1"/>
            <w:tabs>
              <w:tab w:val="left" w:pos="432"/>
            </w:tabs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5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225E72" w:rsidRPr="00225E72">
              <w:rPr>
                <w:rFonts w:ascii="Arial" w:eastAsiaTheme="minorEastAsia" w:hAnsi="Arial" w:cs="Arial"/>
                <w:noProof/>
                <w:snapToGrid/>
                <w:sz w:val="24"/>
                <w:szCs w:val="24"/>
                <w:lang w:eastAsia="pt-BR"/>
              </w:rPr>
              <w:tab/>
            </w:r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Implementação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_Toc366791815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6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Geral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_Toc366791816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25E72" w:rsidRPr="00225E72" w:rsidRDefault="00BC17A5" w:rsidP="00225E72">
          <w:pPr>
            <w:pStyle w:val="Sumrio2"/>
            <w:spacing w:line="360" w:lineRule="auto"/>
            <w:rPr>
              <w:rFonts w:ascii="Arial" w:eastAsiaTheme="minorEastAsia" w:hAnsi="Arial" w:cs="Arial"/>
              <w:noProof/>
              <w:snapToGrid/>
              <w:sz w:val="24"/>
              <w:szCs w:val="24"/>
              <w:lang w:eastAsia="pt-BR"/>
            </w:rPr>
          </w:pPr>
          <w:hyperlink w:anchor="_Toc366791817" w:history="1">
            <w:r w:rsidR="00225E72" w:rsidRPr="00225E7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Camadas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_Toc366791817 \h </w:instrTex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D749A1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225E72" w:rsidRPr="00225E7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76B91" w:rsidRPr="00A76B91" w:rsidRDefault="00A76B91" w:rsidP="00E20474">
          <w:pPr>
            <w:spacing w:line="360" w:lineRule="auto"/>
            <w:rPr>
              <w:rFonts w:ascii="Arial" w:hAnsi="Arial" w:cs="Arial"/>
            </w:rPr>
          </w:pPr>
          <w:r w:rsidRPr="00E20474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A76B91" w:rsidRPr="00A76B91" w:rsidRDefault="00A76B91" w:rsidP="00A76B91">
      <w:pPr>
        <w:pStyle w:val="Ttulo"/>
        <w:jc w:val="left"/>
        <w:rPr>
          <w:rFonts w:cs="Arial"/>
          <w:lang w:val="fr-FR"/>
        </w:rPr>
      </w:pPr>
      <w:r w:rsidRPr="00A76B91">
        <w:rPr>
          <w:rFonts w:cs="Arial"/>
          <w:lang w:val="fr-FR"/>
        </w:rPr>
        <w:t xml:space="preserve"> </w:t>
      </w:r>
    </w:p>
    <w:p w:rsidR="00FA4E2F" w:rsidRPr="00A76B91" w:rsidRDefault="00FA4E2F" w:rsidP="009B0C68">
      <w:pPr>
        <w:pStyle w:val="Ttulo"/>
        <w:rPr>
          <w:rFonts w:cs="Arial"/>
        </w:rPr>
      </w:pPr>
      <w:r w:rsidRPr="00A76B91">
        <w:rPr>
          <w:rFonts w:cs="Arial"/>
          <w:lang w:val="fr-FR"/>
        </w:rPr>
        <w:br w:type="page"/>
      </w:r>
    </w:p>
    <w:bookmarkStart w:id="1" w:name="_Toc360100909"/>
    <w:p w:rsidR="00225E72" w:rsidRDefault="00225E72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rFonts w:cs="Arial"/>
        </w:rPr>
        <w:lastRenderedPageBreak/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366791734" w:history="1">
        <w:r w:rsidRPr="005A31E8">
          <w:rPr>
            <w:rStyle w:val="Hyperlink"/>
            <w:rFonts w:cs="Arial"/>
            <w:noProof/>
          </w:rPr>
          <w:t>Figura 1 - representação em pacotes do módulo avadoc-server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_Toc366791734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749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25E72" w:rsidRDefault="00BC17A5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hyperlink w:anchor="_Toc366791735" w:history="1">
        <w:r w:rsidR="00225E72" w:rsidRPr="005A31E8">
          <w:rPr>
            <w:rStyle w:val="Hyperlink"/>
            <w:rFonts w:cs="Arial"/>
            <w:noProof/>
          </w:rPr>
          <w:t>Figura 2 - representação em pacotes do módulo avadoc-web</w:t>
        </w:r>
        <w:r w:rsidR="00225E72">
          <w:rPr>
            <w:noProof/>
            <w:webHidden/>
          </w:rPr>
          <w:tab/>
        </w:r>
        <w:r w:rsidR="00225E72">
          <w:rPr>
            <w:noProof/>
            <w:webHidden/>
          </w:rPr>
          <w:fldChar w:fldCharType="begin"/>
        </w:r>
        <w:r w:rsidR="00225E72">
          <w:rPr>
            <w:noProof/>
            <w:webHidden/>
          </w:rPr>
          <w:instrText xml:space="preserve"> PAGEREF _Toc366791735 \h </w:instrText>
        </w:r>
        <w:r w:rsidR="00225E72">
          <w:rPr>
            <w:noProof/>
            <w:webHidden/>
          </w:rPr>
        </w:r>
        <w:r w:rsidR="00225E72">
          <w:rPr>
            <w:noProof/>
            <w:webHidden/>
          </w:rPr>
          <w:fldChar w:fldCharType="separate"/>
        </w:r>
        <w:r w:rsidR="00D749A1">
          <w:rPr>
            <w:noProof/>
            <w:webHidden/>
          </w:rPr>
          <w:t>7</w:t>
        </w:r>
        <w:r w:rsidR="00225E72">
          <w:rPr>
            <w:noProof/>
            <w:webHidden/>
          </w:rPr>
          <w:fldChar w:fldCharType="end"/>
        </w:r>
      </w:hyperlink>
    </w:p>
    <w:p w:rsidR="00225E72" w:rsidRDefault="00BC17A5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hyperlink w:anchor="_Toc366791736" w:history="1">
        <w:r w:rsidR="00225E72" w:rsidRPr="005A31E8">
          <w:rPr>
            <w:rStyle w:val="Hyperlink"/>
            <w:rFonts w:cs="Arial"/>
            <w:noProof/>
          </w:rPr>
          <w:t>Figura 3 - visualização em componentes para entendimento do negócio</w:t>
        </w:r>
        <w:r w:rsidR="00225E72">
          <w:rPr>
            <w:noProof/>
            <w:webHidden/>
          </w:rPr>
          <w:tab/>
        </w:r>
        <w:r w:rsidR="00225E72">
          <w:rPr>
            <w:noProof/>
            <w:webHidden/>
          </w:rPr>
          <w:fldChar w:fldCharType="begin"/>
        </w:r>
        <w:r w:rsidR="00225E72">
          <w:rPr>
            <w:noProof/>
            <w:webHidden/>
          </w:rPr>
          <w:instrText xml:space="preserve"> PAGEREF _Toc366791736 \h </w:instrText>
        </w:r>
        <w:r w:rsidR="00225E72">
          <w:rPr>
            <w:noProof/>
            <w:webHidden/>
          </w:rPr>
        </w:r>
        <w:r w:rsidR="00225E72">
          <w:rPr>
            <w:noProof/>
            <w:webHidden/>
          </w:rPr>
          <w:fldChar w:fldCharType="separate"/>
        </w:r>
        <w:r w:rsidR="00D749A1">
          <w:rPr>
            <w:noProof/>
            <w:webHidden/>
          </w:rPr>
          <w:t>9</w:t>
        </w:r>
        <w:r w:rsidR="00225E72">
          <w:rPr>
            <w:noProof/>
            <w:webHidden/>
          </w:rPr>
          <w:fldChar w:fldCharType="end"/>
        </w:r>
      </w:hyperlink>
    </w:p>
    <w:p w:rsidR="00225E72" w:rsidRDefault="00BC17A5">
      <w:pPr>
        <w:pStyle w:val="ndicedeilustra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hyperlink w:anchor="_Toc366791737" w:history="1">
        <w:r w:rsidR="00225E72" w:rsidRPr="005A31E8">
          <w:rPr>
            <w:rStyle w:val="Hyperlink"/>
            <w:rFonts w:cs="Arial"/>
            <w:noProof/>
          </w:rPr>
          <w:t>Figura 4 - camadas do software de acordo com classes genéricas</w:t>
        </w:r>
        <w:r w:rsidR="00225E72">
          <w:rPr>
            <w:noProof/>
            <w:webHidden/>
          </w:rPr>
          <w:tab/>
        </w:r>
        <w:r w:rsidR="00225E72">
          <w:rPr>
            <w:noProof/>
            <w:webHidden/>
          </w:rPr>
          <w:fldChar w:fldCharType="begin"/>
        </w:r>
        <w:r w:rsidR="00225E72">
          <w:rPr>
            <w:noProof/>
            <w:webHidden/>
          </w:rPr>
          <w:instrText xml:space="preserve"> PAGEREF _Toc366791737 \h </w:instrText>
        </w:r>
        <w:r w:rsidR="00225E72">
          <w:rPr>
            <w:noProof/>
            <w:webHidden/>
          </w:rPr>
        </w:r>
        <w:r w:rsidR="00225E72">
          <w:rPr>
            <w:noProof/>
            <w:webHidden/>
          </w:rPr>
          <w:fldChar w:fldCharType="separate"/>
        </w:r>
        <w:r w:rsidR="00D749A1">
          <w:rPr>
            <w:noProof/>
            <w:webHidden/>
          </w:rPr>
          <w:t>11</w:t>
        </w:r>
        <w:r w:rsidR="00225E72">
          <w:rPr>
            <w:noProof/>
            <w:webHidden/>
          </w:rPr>
          <w:fldChar w:fldCharType="end"/>
        </w:r>
      </w:hyperlink>
    </w:p>
    <w:p w:rsidR="000D7C1E" w:rsidRDefault="00225E72" w:rsidP="000D7C1E">
      <w:pPr>
        <w:pStyle w:val="Ttulo1"/>
        <w:numPr>
          <w:ilvl w:val="0"/>
          <w:numId w:val="0"/>
        </w:numPr>
        <w:rPr>
          <w:rFonts w:cs="Arial"/>
        </w:rPr>
      </w:pPr>
      <w:r>
        <w:rPr>
          <w:rFonts w:cs="Arial"/>
        </w:rPr>
        <w:fldChar w:fldCharType="end"/>
      </w:r>
    </w:p>
    <w:p w:rsidR="000D7C1E" w:rsidRDefault="000D7C1E" w:rsidP="000D7C1E">
      <w:pPr>
        <w:rPr>
          <w:rFonts w:ascii="Arial" w:hAnsi="Arial"/>
          <w:sz w:val="24"/>
          <w:szCs w:val="24"/>
        </w:rPr>
      </w:pPr>
      <w:r>
        <w:br w:type="page"/>
      </w:r>
    </w:p>
    <w:p w:rsidR="00F31DC3" w:rsidRPr="00A76B91" w:rsidRDefault="00F31DC3" w:rsidP="00F31DC3">
      <w:pPr>
        <w:pStyle w:val="Ttulo1"/>
        <w:rPr>
          <w:rFonts w:cs="Arial"/>
        </w:rPr>
      </w:pPr>
      <w:bookmarkStart w:id="2" w:name="_Toc366791806"/>
      <w:r w:rsidRPr="00A76B91">
        <w:rPr>
          <w:rFonts w:cs="Arial"/>
        </w:rPr>
        <w:lastRenderedPageBreak/>
        <w:t>Introdução</w:t>
      </w:r>
      <w:bookmarkEnd w:id="1"/>
      <w:bookmarkEnd w:id="2"/>
    </w:p>
    <w:p w:rsidR="00E44513" w:rsidRPr="004521E6" w:rsidRDefault="00E44513" w:rsidP="004521E6">
      <w:pPr>
        <w:pStyle w:val="Ttulo2"/>
      </w:pPr>
      <w:bookmarkStart w:id="3" w:name="_Toc366791807"/>
      <w:r w:rsidRPr="004521E6">
        <w:t>Finalidade</w:t>
      </w:r>
      <w:bookmarkEnd w:id="3"/>
    </w:p>
    <w:p w:rsidR="004521E6" w:rsidRPr="00D0125A" w:rsidRDefault="004521E6" w:rsidP="0068242D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4521E6">
        <w:rPr>
          <w:rFonts w:ascii="Arial" w:hAnsi="Arial" w:cs="Arial"/>
          <w:sz w:val="24"/>
          <w:szCs w:val="24"/>
        </w:rPr>
        <w:t>No presente documento poderão ser encontradas as visões necessários para o fácil entendimento da arquitetura de software adotada para o projeto de manutenção de software em curso.</w:t>
      </w:r>
    </w:p>
    <w:p w:rsidR="00E44513" w:rsidRPr="004521E6" w:rsidRDefault="004521E6" w:rsidP="0068242D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4521E6">
        <w:rPr>
          <w:rFonts w:ascii="Arial" w:hAnsi="Arial" w:cs="Arial"/>
          <w:sz w:val="24"/>
          <w:szCs w:val="24"/>
        </w:rPr>
        <w:t>As visões que foram consideradas desnecessárias para o fácil entendimento do document</w:t>
      </w:r>
      <w:r w:rsidR="00E20474">
        <w:rPr>
          <w:rFonts w:ascii="Arial" w:hAnsi="Arial" w:cs="Arial"/>
          <w:sz w:val="24"/>
          <w:szCs w:val="24"/>
        </w:rPr>
        <w:t>o</w:t>
      </w:r>
      <w:r w:rsidRPr="004521E6">
        <w:rPr>
          <w:rFonts w:ascii="Arial" w:hAnsi="Arial" w:cs="Arial"/>
          <w:sz w:val="24"/>
          <w:szCs w:val="24"/>
        </w:rPr>
        <w:t xml:space="preserve"> não foram descritas.</w:t>
      </w:r>
    </w:p>
    <w:p w:rsidR="00E44513" w:rsidRPr="00A76B91" w:rsidRDefault="00E44513" w:rsidP="00E44513">
      <w:pPr>
        <w:rPr>
          <w:rFonts w:ascii="Arial" w:hAnsi="Arial" w:cs="Arial"/>
        </w:rPr>
      </w:pPr>
    </w:p>
    <w:p w:rsidR="00E44513" w:rsidRPr="004521E6" w:rsidRDefault="00E44513" w:rsidP="004521E6">
      <w:pPr>
        <w:pStyle w:val="Ttulo2"/>
      </w:pPr>
      <w:bookmarkStart w:id="4" w:name="_Toc366791808"/>
      <w:r w:rsidRPr="00A76B91">
        <w:t>Escopo</w:t>
      </w:r>
      <w:bookmarkEnd w:id="4"/>
    </w:p>
    <w:p w:rsidR="0068242D" w:rsidRPr="0068242D" w:rsidRDefault="0068242D" w:rsidP="0068242D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68242D">
        <w:rPr>
          <w:rFonts w:ascii="Arial" w:hAnsi="Arial" w:cs="Arial"/>
          <w:sz w:val="24"/>
        </w:rPr>
        <w:t>O presente documento, intitulado “Arquitetura de Software” irá documentar a organização lógica de artefatos de código, mostrando as seguintes visões:</w:t>
      </w:r>
    </w:p>
    <w:p w:rsidR="0068242D" w:rsidRDefault="0068242D" w:rsidP="00F479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visão lógica: a divisão em módulo Maven e pacotes (namespaces) de classes podem ser entendidos aqui. Ele descreverá todos os principais pacotes de classe, de forma a se ter a visão de como as classes estão organizadas nos artefatos de código.</w:t>
      </w:r>
    </w:p>
    <w:p w:rsidR="0068242D" w:rsidRDefault="0068242D" w:rsidP="00F479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visão de implementação: mesmo as camadas de software serem visíveis na visão lógica, esta seção mostrará com mais detalhes como os artefatos que implementam a arquitetura estão relacionados.</w:t>
      </w:r>
    </w:p>
    <w:p w:rsidR="0068242D" w:rsidRPr="0068242D" w:rsidRDefault="0068242D" w:rsidP="00F479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 w:rsidRPr="0068242D">
        <w:rPr>
          <w:rFonts w:ascii="Arial" w:hAnsi="Arial" w:cs="Arial"/>
          <w:sz w:val="24"/>
        </w:rPr>
        <w:t>visão de negócio: nesta seção será possível visualizar em alto nível a organização do projeto, como eles são organizados de forma a atender à necessidade de negócio a qual se propõe.</w:t>
      </w:r>
    </w:p>
    <w:p w:rsidR="00E44513" w:rsidRPr="00A76B91" w:rsidRDefault="00E44513" w:rsidP="00E44513">
      <w:pPr>
        <w:rPr>
          <w:rFonts w:ascii="Arial" w:hAnsi="Arial" w:cs="Arial"/>
        </w:rPr>
      </w:pPr>
    </w:p>
    <w:p w:rsidR="00E44513" w:rsidRPr="004521E6" w:rsidRDefault="00E44513" w:rsidP="004521E6">
      <w:pPr>
        <w:pStyle w:val="Ttulo2"/>
      </w:pPr>
      <w:bookmarkStart w:id="5" w:name="_Toc366791809"/>
      <w:r w:rsidRPr="00A76B91">
        <w:t>Definições, Acrônicos e Abreviações</w:t>
      </w:r>
      <w:bookmarkEnd w:id="5"/>
    </w:p>
    <w:p w:rsidR="00E44513" w:rsidRPr="00E20474" w:rsidRDefault="00E20474" w:rsidP="00E20474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E20474">
        <w:rPr>
          <w:rFonts w:ascii="Arial" w:hAnsi="Arial" w:cs="Arial"/>
          <w:sz w:val="24"/>
          <w:szCs w:val="24"/>
        </w:rPr>
        <w:t>As definições, acrônimos ou abreviações por ventura utilizados neste document</w:t>
      </w:r>
      <w:r>
        <w:rPr>
          <w:rFonts w:ascii="Arial" w:hAnsi="Arial" w:cs="Arial"/>
          <w:sz w:val="24"/>
          <w:szCs w:val="24"/>
        </w:rPr>
        <w:t>o</w:t>
      </w:r>
      <w:r w:rsidRPr="00E20474">
        <w:rPr>
          <w:rFonts w:ascii="Arial" w:hAnsi="Arial" w:cs="Arial"/>
          <w:sz w:val="24"/>
          <w:szCs w:val="24"/>
        </w:rPr>
        <w:t xml:space="preserve"> podem ser encontradas no glossário do projeto.</w:t>
      </w:r>
    </w:p>
    <w:p w:rsidR="00E20474" w:rsidRPr="00E20474" w:rsidRDefault="00E20474" w:rsidP="00E20474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E20474">
        <w:rPr>
          <w:rFonts w:ascii="Arial" w:hAnsi="Arial" w:cs="Arial"/>
          <w:sz w:val="24"/>
          <w:szCs w:val="24"/>
        </w:rPr>
        <w:t>Não foram utilizadas definições de nicho específico para o projeto que não aquelas encontradas no glossário, conforme descrito acima.</w:t>
      </w:r>
    </w:p>
    <w:p w:rsidR="00E44513" w:rsidRPr="00A76B91" w:rsidRDefault="00E44513" w:rsidP="00E44513">
      <w:pPr>
        <w:rPr>
          <w:rFonts w:ascii="Arial" w:hAnsi="Arial" w:cs="Arial"/>
        </w:rPr>
      </w:pPr>
    </w:p>
    <w:p w:rsidR="00F129B8" w:rsidRPr="00A76B91" w:rsidRDefault="00E44513" w:rsidP="00864834">
      <w:pPr>
        <w:pStyle w:val="Ttulo1"/>
        <w:rPr>
          <w:rFonts w:cs="Arial"/>
        </w:rPr>
      </w:pPr>
      <w:bookmarkStart w:id="6" w:name="_Toc366791810"/>
      <w:r w:rsidRPr="00A76B91">
        <w:rPr>
          <w:rFonts w:cs="Arial"/>
        </w:rPr>
        <w:t>Metas e Restrições da Arquitetura</w:t>
      </w:r>
      <w:bookmarkEnd w:id="6"/>
    </w:p>
    <w:p w:rsidR="009F2C86" w:rsidRPr="009F2C86" w:rsidRDefault="0068242D" w:rsidP="009F2C86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9F2C86">
        <w:rPr>
          <w:rFonts w:ascii="Arial" w:hAnsi="Arial" w:cs="Arial"/>
          <w:sz w:val="24"/>
        </w:rPr>
        <w:t xml:space="preserve">Para o projeto do qual esta arquitetura de software faz parte, ou seja, o componente de software executável ao qual tal arquitetura é aplicada, possui algumas </w:t>
      </w:r>
      <w:r w:rsidRPr="009F2C86">
        <w:rPr>
          <w:rFonts w:ascii="Arial" w:hAnsi="Arial" w:cs="Arial"/>
          <w:sz w:val="24"/>
        </w:rPr>
        <w:lastRenderedPageBreak/>
        <w:t>restrições de plataformas e até mesmo ferramentas</w:t>
      </w:r>
      <w:r w:rsidR="009F2C86" w:rsidRPr="009F2C86">
        <w:rPr>
          <w:rFonts w:ascii="Arial" w:hAnsi="Arial" w:cs="Arial"/>
          <w:sz w:val="24"/>
        </w:rPr>
        <w:t>.</w:t>
      </w:r>
    </w:p>
    <w:p w:rsidR="009F2C86" w:rsidRPr="009F2C86" w:rsidRDefault="009F2C86" w:rsidP="009F2C86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9F2C86">
        <w:rPr>
          <w:rFonts w:ascii="Arial" w:hAnsi="Arial" w:cs="Arial"/>
          <w:sz w:val="24"/>
        </w:rPr>
        <w:t>Sendo um projeto para manutenção de sistema de software que não obteve sucesso em sua primeira implementação, a arquitetura aqui definida presou pela simplicidade, de forma a não onerar o processo de construção do software</w:t>
      </w:r>
      <w:r w:rsidR="0088607D">
        <w:rPr>
          <w:rFonts w:ascii="Arial" w:hAnsi="Arial" w:cs="Arial"/>
          <w:sz w:val="24"/>
        </w:rPr>
        <w:t>, tendo em vista o cronograma apertado</w:t>
      </w:r>
      <w:r w:rsidRPr="009F2C86">
        <w:rPr>
          <w:rFonts w:ascii="Arial" w:hAnsi="Arial" w:cs="Arial"/>
          <w:sz w:val="24"/>
        </w:rPr>
        <w:t>. A arquitetura de software originalmente concebida para o projeto pode ser encontrada no repositório de gestão de artefatos do projeto anterior.</w:t>
      </w:r>
    </w:p>
    <w:p w:rsidR="009F2C86" w:rsidRPr="009F2C86" w:rsidRDefault="009F2C86" w:rsidP="009F2C86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9F2C86">
        <w:rPr>
          <w:rFonts w:ascii="Arial" w:hAnsi="Arial" w:cs="Arial"/>
          <w:sz w:val="24"/>
        </w:rPr>
        <w:t>O projeto, assim como o original, deve ser construído sobre a plataforma Java, usando também a linguagem Java para sua construção, além de ser necessário o uso do Maven como ferramenta de build e gestão de dependências.</w:t>
      </w:r>
    </w:p>
    <w:p w:rsidR="009F2C86" w:rsidRPr="009F2C86" w:rsidRDefault="009F2C86" w:rsidP="009F2C86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9F2C86">
        <w:rPr>
          <w:rFonts w:ascii="Arial" w:hAnsi="Arial" w:cs="Arial"/>
          <w:sz w:val="24"/>
        </w:rPr>
        <w:t>Não já, no entanto, obrigatoriedade no uso de uma IDE específica, ficando a cargo do desenvolvedor a escolha de sua IDE de preferência.</w:t>
      </w:r>
    </w:p>
    <w:p w:rsidR="00E44513" w:rsidRPr="00382AF2" w:rsidRDefault="00E44513" w:rsidP="00E44513">
      <w:pPr>
        <w:jc w:val="both"/>
        <w:rPr>
          <w:rFonts w:ascii="Arial" w:hAnsi="Arial" w:cs="Arial"/>
        </w:rPr>
      </w:pPr>
    </w:p>
    <w:p w:rsidR="00E44513" w:rsidRPr="00A76B91" w:rsidRDefault="00E44513" w:rsidP="00864834">
      <w:pPr>
        <w:pStyle w:val="Ttulo1"/>
        <w:rPr>
          <w:rFonts w:cs="Arial"/>
        </w:rPr>
      </w:pPr>
      <w:bookmarkStart w:id="7" w:name="_Toc366791811"/>
      <w:r w:rsidRPr="00A76B91">
        <w:rPr>
          <w:rFonts w:cs="Arial"/>
        </w:rPr>
        <w:t>Visão Lógica</w:t>
      </w:r>
      <w:bookmarkEnd w:id="7"/>
    </w:p>
    <w:p w:rsidR="00E44513" w:rsidRPr="00632157" w:rsidRDefault="00375AE0" w:rsidP="00632157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632157">
        <w:rPr>
          <w:rFonts w:ascii="Arial" w:hAnsi="Arial" w:cs="Arial"/>
          <w:sz w:val="24"/>
        </w:rPr>
        <w:t xml:space="preserve">Na </w:t>
      </w:r>
      <w:r w:rsidRPr="00632157">
        <w:rPr>
          <w:rFonts w:ascii="Arial" w:hAnsi="Arial" w:cs="Arial"/>
          <w:b/>
          <w:sz w:val="24"/>
        </w:rPr>
        <w:t>Visão Geral</w:t>
      </w:r>
      <w:r w:rsidRPr="00632157">
        <w:rPr>
          <w:rFonts w:ascii="Arial" w:hAnsi="Arial" w:cs="Arial"/>
          <w:sz w:val="24"/>
        </w:rPr>
        <w:t xml:space="preserve"> desta seção será explanado a divis</w:t>
      </w:r>
      <w:r w:rsidR="00632157" w:rsidRPr="00632157">
        <w:rPr>
          <w:rFonts w:ascii="Arial" w:hAnsi="Arial" w:cs="Arial"/>
          <w:sz w:val="24"/>
        </w:rPr>
        <w:t xml:space="preserve">ão em subsistemas e em </w:t>
      </w:r>
      <w:r w:rsidR="00632157" w:rsidRPr="00632157">
        <w:rPr>
          <w:rFonts w:ascii="Arial" w:hAnsi="Arial" w:cs="Arial"/>
          <w:b/>
          <w:sz w:val="24"/>
        </w:rPr>
        <w:t>Pacotes de Design</w:t>
      </w:r>
      <w:r w:rsidR="00632157" w:rsidRPr="00632157">
        <w:rPr>
          <w:rFonts w:ascii="Arial" w:hAnsi="Arial" w:cs="Arial"/>
          <w:sz w:val="24"/>
        </w:rPr>
        <w:t xml:space="preserve"> contém a lista com os pacotes de classes que serão encontrados na implementação do sistema.</w:t>
      </w:r>
    </w:p>
    <w:p w:rsidR="00864834" w:rsidRPr="00A76B91" w:rsidRDefault="00864834" w:rsidP="00E44513">
      <w:pPr>
        <w:jc w:val="both"/>
        <w:rPr>
          <w:rFonts w:ascii="Arial" w:hAnsi="Arial" w:cs="Arial"/>
        </w:rPr>
      </w:pPr>
    </w:p>
    <w:p w:rsidR="00864834" w:rsidRDefault="00864834" w:rsidP="00876315">
      <w:pPr>
        <w:pStyle w:val="Ttulo2"/>
        <w:rPr>
          <w:rFonts w:cs="Arial"/>
        </w:rPr>
      </w:pPr>
      <w:bookmarkStart w:id="8" w:name="_Toc366791812"/>
      <w:r w:rsidRPr="00A76B91">
        <w:rPr>
          <w:rFonts w:cs="Arial"/>
        </w:rPr>
        <w:t>Visão Geral</w:t>
      </w:r>
      <w:bookmarkEnd w:id="8"/>
    </w:p>
    <w:p w:rsidR="00061A59" w:rsidRDefault="00061A59" w:rsidP="00061A59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061A59">
        <w:rPr>
          <w:rFonts w:ascii="Arial" w:hAnsi="Arial" w:cs="Arial"/>
          <w:sz w:val="24"/>
        </w:rPr>
        <w:t xml:space="preserve">Admitindo a divisão do projeto de software em dois grandes módulos, chamados de </w:t>
      </w:r>
      <w:r w:rsidRPr="00061A59">
        <w:rPr>
          <w:rFonts w:ascii="Arial" w:hAnsi="Arial" w:cs="Arial"/>
          <w:b/>
          <w:sz w:val="24"/>
        </w:rPr>
        <w:t>avadoc-server</w:t>
      </w:r>
      <w:r w:rsidRPr="00061A59">
        <w:rPr>
          <w:rFonts w:ascii="Arial" w:hAnsi="Arial" w:cs="Arial"/>
          <w:sz w:val="24"/>
        </w:rPr>
        <w:t xml:space="preserve"> e </w:t>
      </w:r>
      <w:r w:rsidRPr="00061A59">
        <w:rPr>
          <w:rFonts w:ascii="Arial" w:hAnsi="Arial" w:cs="Arial"/>
          <w:b/>
          <w:sz w:val="24"/>
        </w:rPr>
        <w:t>avadoc-web</w:t>
      </w:r>
      <w:r w:rsidRPr="00061A59">
        <w:rPr>
          <w:rFonts w:ascii="Arial" w:hAnsi="Arial" w:cs="Arial"/>
          <w:sz w:val="24"/>
        </w:rPr>
        <w:t xml:space="preserve">, temos </w:t>
      </w:r>
      <w:r>
        <w:rPr>
          <w:rFonts w:ascii="Arial" w:hAnsi="Arial" w:cs="Arial"/>
          <w:sz w:val="24"/>
        </w:rPr>
        <w:t>a seguinte representação de pacotes:</w:t>
      </w:r>
    </w:p>
    <w:p w:rsidR="00061A59" w:rsidRPr="00061A59" w:rsidRDefault="00061A59" w:rsidP="00F47913">
      <w:pPr>
        <w:pStyle w:val="PargrafodaLista"/>
        <w:numPr>
          <w:ilvl w:val="0"/>
          <w:numId w:val="4"/>
        </w:numPr>
        <w:spacing w:line="360" w:lineRule="auto"/>
        <w:ind w:left="0" w:firstLine="45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avadoc-server</w:t>
      </w:r>
      <w:r w:rsidR="00335E2F">
        <w:rPr>
          <w:rFonts w:ascii="Arial" w:hAnsi="Arial" w:cs="Arial"/>
          <w:sz w:val="24"/>
        </w:rPr>
        <w:t>: o módulo avadoc-</w:t>
      </w:r>
      <w:r w:rsidR="00D66305">
        <w:rPr>
          <w:rFonts w:ascii="Arial" w:hAnsi="Arial" w:cs="Arial"/>
          <w:sz w:val="24"/>
        </w:rPr>
        <w:t>server</w:t>
      </w:r>
      <w:r w:rsidR="00335E2F">
        <w:rPr>
          <w:rFonts w:ascii="Arial" w:hAnsi="Arial" w:cs="Arial"/>
          <w:sz w:val="24"/>
        </w:rPr>
        <w:t xml:space="preserve"> contém todos os artefatos de código que são comuns ao possíveis clientes existentes. Nele, estão as representações para objetos que fazem acesso a dados, modelo de entidades de domínio, serviços para serem acessados por clientes e objetos utilitários.</w:t>
      </w:r>
    </w:p>
    <w:p w:rsidR="00335E2F" w:rsidRDefault="00B43865" w:rsidP="00335E2F">
      <w:pPr>
        <w:keepNext/>
        <w:spacing w:line="360" w:lineRule="auto"/>
        <w:ind w:firstLine="454"/>
        <w:jc w:val="center"/>
      </w:pPr>
      <w:r>
        <w:rPr>
          <w:noProof/>
          <w:snapToGrid/>
          <w:lang w:eastAsia="pt-BR"/>
        </w:rPr>
        <w:lastRenderedPageBreak/>
        <w:drawing>
          <wp:inline distT="0" distB="0" distL="0" distR="0">
            <wp:extent cx="5943600" cy="3771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ckage-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A59" w:rsidRPr="00335E2F" w:rsidRDefault="00335E2F" w:rsidP="00335E2F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bookmarkStart w:id="9" w:name="_Toc366791734"/>
      <w:r w:rsidRPr="00335E2F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335E2F">
        <w:rPr>
          <w:rFonts w:ascii="Arial" w:hAnsi="Arial" w:cs="Arial"/>
          <w:color w:val="auto"/>
          <w:sz w:val="24"/>
          <w:szCs w:val="24"/>
        </w:rPr>
        <w:fldChar w:fldCharType="begin"/>
      </w:r>
      <w:r w:rsidRPr="00335E2F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335E2F">
        <w:rPr>
          <w:rFonts w:ascii="Arial" w:hAnsi="Arial" w:cs="Arial"/>
          <w:color w:val="auto"/>
          <w:sz w:val="24"/>
          <w:szCs w:val="24"/>
        </w:rPr>
        <w:fldChar w:fldCharType="separate"/>
      </w:r>
      <w:r w:rsidR="00D749A1">
        <w:rPr>
          <w:rFonts w:ascii="Arial" w:hAnsi="Arial" w:cs="Arial"/>
          <w:noProof/>
          <w:color w:val="auto"/>
          <w:sz w:val="24"/>
          <w:szCs w:val="24"/>
        </w:rPr>
        <w:t>1</w:t>
      </w:r>
      <w:r w:rsidRPr="00335E2F">
        <w:rPr>
          <w:rFonts w:ascii="Arial" w:hAnsi="Arial" w:cs="Arial"/>
          <w:color w:val="auto"/>
          <w:sz w:val="24"/>
          <w:szCs w:val="24"/>
        </w:rPr>
        <w:fldChar w:fldCharType="end"/>
      </w:r>
      <w:r w:rsidRPr="00335E2F">
        <w:rPr>
          <w:rFonts w:ascii="Arial" w:hAnsi="Arial" w:cs="Arial"/>
          <w:color w:val="auto"/>
          <w:sz w:val="24"/>
          <w:szCs w:val="24"/>
        </w:rPr>
        <w:t xml:space="preserve"> - representação em pacotes do módulo avadoc-server</w:t>
      </w:r>
      <w:bookmarkEnd w:id="9"/>
    </w:p>
    <w:p w:rsidR="00061A59" w:rsidRPr="00D66305" w:rsidRDefault="00061A59" w:rsidP="00F47913">
      <w:pPr>
        <w:pStyle w:val="PargrafodaLista"/>
        <w:numPr>
          <w:ilvl w:val="0"/>
          <w:numId w:val="4"/>
        </w:numPr>
        <w:spacing w:line="360" w:lineRule="auto"/>
        <w:ind w:left="0" w:firstLine="454"/>
        <w:jc w:val="both"/>
        <w:rPr>
          <w:rFonts w:ascii="Arial" w:hAnsi="Arial" w:cs="Arial"/>
          <w:noProof/>
          <w:snapToGrid/>
          <w:sz w:val="24"/>
          <w:lang w:eastAsia="pt-BR"/>
        </w:rPr>
      </w:pPr>
      <w:r w:rsidRPr="00D66305">
        <w:rPr>
          <w:rFonts w:ascii="Arial" w:hAnsi="Arial" w:cs="Arial"/>
          <w:noProof/>
          <w:snapToGrid/>
          <w:sz w:val="24"/>
          <w:lang w:eastAsia="pt-BR"/>
        </w:rPr>
        <w:t>avadoc-web</w:t>
      </w:r>
      <w:r w:rsidR="00335E2F" w:rsidRPr="00D66305">
        <w:rPr>
          <w:rFonts w:ascii="Arial" w:hAnsi="Arial" w:cs="Arial"/>
          <w:noProof/>
          <w:snapToGrid/>
          <w:sz w:val="24"/>
          <w:lang w:eastAsia="pt-BR"/>
        </w:rPr>
        <w:t xml:space="preserve">: </w:t>
      </w:r>
      <w:r w:rsidR="00D66305" w:rsidRPr="00D66305">
        <w:rPr>
          <w:rFonts w:ascii="Arial" w:hAnsi="Arial" w:cs="Arial"/>
          <w:noProof/>
          <w:snapToGrid/>
          <w:sz w:val="24"/>
          <w:lang w:eastAsia="pt-BR"/>
        </w:rPr>
        <w:t xml:space="preserve">o módulo </w:t>
      </w:r>
      <w:r w:rsidR="00D66305">
        <w:rPr>
          <w:rFonts w:ascii="Arial" w:hAnsi="Arial" w:cs="Arial"/>
          <w:noProof/>
          <w:snapToGrid/>
          <w:sz w:val="24"/>
          <w:lang w:eastAsia="pt-BR"/>
        </w:rPr>
        <w:t>avadoc-web é um exemplo de cliente. Ele é encarregado de implementar funcionalidade de interação com o usuário, podendo ser acesso em um browser web.</w:t>
      </w:r>
    </w:p>
    <w:p w:rsidR="00335E2F" w:rsidRDefault="00061A59" w:rsidP="00335E2F">
      <w:pPr>
        <w:keepNext/>
        <w:spacing w:line="360" w:lineRule="auto"/>
        <w:ind w:firstLine="454"/>
        <w:jc w:val="both"/>
      </w:pPr>
      <w:r>
        <w:rPr>
          <w:rFonts w:ascii="Arial" w:hAnsi="Arial" w:cs="Arial"/>
          <w:noProof/>
          <w:snapToGrid/>
          <w:lang w:eastAsia="pt-BR"/>
        </w:rPr>
        <w:drawing>
          <wp:inline distT="0" distB="0" distL="0" distR="0" wp14:anchorId="1A483294" wp14:editId="5EC9289D">
            <wp:extent cx="5943600" cy="2514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-web-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34" w:rsidRPr="00335E2F" w:rsidRDefault="00335E2F" w:rsidP="00335E2F">
      <w:pPr>
        <w:pStyle w:val="Legenda"/>
        <w:jc w:val="center"/>
        <w:rPr>
          <w:rFonts w:ascii="Arial" w:hAnsi="Arial" w:cs="Arial"/>
          <w:color w:val="auto"/>
          <w:sz w:val="24"/>
          <w:szCs w:val="24"/>
        </w:rPr>
      </w:pPr>
      <w:bookmarkStart w:id="10" w:name="_Toc366791735"/>
      <w:r w:rsidRPr="00335E2F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335E2F">
        <w:rPr>
          <w:rFonts w:ascii="Arial" w:hAnsi="Arial" w:cs="Arial"/>
          <w:color w:val="auto"/>
          <w:sz w:val="24"/>
          <w:szCs w:val="24"/>
        </w:rPr>
        <w:fldChar w:fldCharType="begin"/>
      </w:r>
      <w:r w:rsidRPr="00335E2F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335E2F">
        <w:rPr>
          <w:rFonts w:ascii="Arial" w:hAnsi="Arial" w:cs="Arial"/>
          <w:color w:val="auto"/>
          <w:sz w:val="24"/>
          <w:szCs w:val="24"/>
        </w:rPr>
        <w:fldChar w:fldCharType="separate"/>
      </w:r>
      <w:r w:rsidR="00D749A1">
        <w:rPr>
          <w:rFonts w:ascii="Arial" w:hAnsi="Arial" w:cs="Arial"/>
          <w:noProof/>
          <w:color w:val="auto"/>
          <w:sz w:val="24"/>
          <w:szCs w:val="24"/>
        </w:rPr>
        <w:t>2</w:t>
      </w:r>
      <w:r w:rsidRPr="00335E2F">
        <w:rPr>
          <w:rFonts w:ascii="Arial" w:hAnsi="Arial" w:cs="Arial"/>
          <w:color w:val="auto"/>
          <w:sz w:val="24"/>
          <w:szCs w:val="24"/>
        </w:rPr>
        <w:fldChar w:fldCharType="end"/>
      </w:r>
      <w:r w:rsidRPr="00335E2F">
        <w:rPr>
          <w:rFonts w:ascii="Arial" w:hAnsi="Arial" w:cs="Arial"/>
          <w:color w:val="auto"/>
          <w:sz w:val="24"/>
          <w:szCs w:val="24"/>
        </w:rPr>
        <w:t xml:space="preserve"> - representação em pacotes do módulo avadoc-web</w:t>
      </w:r>
      <w:bookmarkEnd w:id="10"/>
    </w:p>
    <w:p w:rsidR="00780F66" w:rsidRDefault="00780F66" w:rsidP="00780F66">
      <w:pPr>
        <w:pStyle w:val="Ttulo2"/>
        <w:rPr>
          <w:rFonts w:cs="Arial"/>
        </w:rPr>
      </w:pPr>
      <w:bookmarkStart w:id="11" w:name="_Toc366791813"/>
      <w:r>
        <w:rPr>
          <w:rFonts w:cs="Arial"/>
        </w:rPr>
        <w:lastRenderedPageBreak/>
        <w:t xml:space="preserve">Pacotes de </w:t>
      </w:r>
      <w:r w:rsidR="00C64DE1">
        <w:rPr>
          <w:rFonts w:cs="Arial"/>
        </w:rPr>
        <w:t>Design</w:t>
      </w:r>
      <w:bookmarkEnd w:id="11"/>
    </w:p>
    <w:p w:rsidR="002D6810" w:rsidRPr="00225E72" w:rsidRDefault="002D6810" w:rsidP="00225E72">
      <w:pPr>
        <w:rPr>
          <w:rFonts w:ascii="Arial" w:hAnsi="Arial" w:cs="Arial"/>
          <w:b/>
          <w:i/>
          <w:sz w:val="24"/>
        </w:rPr>
      </w:pPr>
      <w:r w:rsidRPr="00225E72">
        <w:rPr>
          <w:rFonts w:ascii="Arial" w:hAnsi="Arial" w:cs="Arial"/>
          <w:b/>
          <w:i/>
          <w:sz w:val="24"/>
        </w:rPr>
        <w:t>avadoc-server</w:t>
      </w:r>
    </w:p>
    <w:p w:rsidR="002D6810" w:rsidRDefault="002D6810" w:rsidP="002D6810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>Abaixo estão listados os principais pacotes presentes no módulo avadoc-server.</w:t>
      </w:r>
    </w:p>
    <w:p w:rsidR="002D6810" w:rsidRPr="002D6810" w:rsidRDefault="002D6810" w:rsidP="00F47913">
      <w:pPr>
        <w:pStyle w:val="PargrafodaLista"/>
        <w:numPr>
          <w:ilvl w:val="0"/>
          <w:numId w:val="4"/>
        </w:numPr>
        <w:spacing w:line="360" w:lineRule="auto"/>
        <w:ind w:left="0"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>br.ufg.inf.avadoc.entity:</w:t>
      </w:r>
      <w:r w:rsidR="00B43865">
        <w:rPr>
          <w:rFonts w:ascii="Arial" w:hAnsi="Arial" w:cs="Arial"/>
          <w:sz w:val="24"/>
          <w:szCs w:val="24"/>
        </w:rPr>
        <w:t xml:space="preserve"> pacotes com a representação em objetos de entidades que necessitam de alguma forma de persistência;</w:t>
      </w:r>
    </w:p>
    <w:p w:rsidR="002D6810" w:rsidRPr="002D6810" w:rsidRDefault="002D6810" w:rsidP="00F47913">
      <w:pPr>
        <w:pStyle w:val="PargrafodaLista"/>
        <w:numPr>
          <w:ilvl w:val="0"/>
          <w:numId w:val="4"/>
        </w:numPr>
        <w:spacing w:line="360" w:lineRule="auto"/>
        <w:ind w:left="0"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 xml:space="preserve">br.ufg.inf.avadoc.model: </w:t>
      </w:r>
      <w:r w:rsidR="00B43865">
        <w:rPr>
          <w:rFonts w:ascii="Arial" w:hAnsi="Arial" w:cs="Arial"/>
          <w:sz w:val="24"/>
          <w:szCs w:val="24"/>
        </w:rPr>
        <w:t>classes e enumerados contendo regras do modelo de negócio, assim como objetos de dados criados dinamicamente para cálculos e o que mais for necessário.</w:t>
      </w:r>
    </w:p>
    <w:p w:rsidR="002D6810" w:rsidRPr="002D6810" w:rsidRDefault="002D6810" w:rsidP="00F47913">
      <w:pPr>
        <w:pStyle w:val="PargrafodaLista"/>
        <w:numPr>
          <w:ilvl w:val="0"/>
          <w:numId w:val="4"/>
        </w:numPr>
        <w:spacing w:line="360" w:lineRule="auto"/>
        <w:ind w:left="0"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 xml:space="preserve">br.ufg.inf.avadoc.repository: </w:t>
      </w:r>
      <w:r w:rsidR="00B43865">
        <w:rPr>
          <w:rFonts w:ascii="Arial" w:hAnsi="Arial" w:cs="Arial"/>
          <w:sz w:val="24"/>
          <w:szCs w:val="24"/>
        </w:rPr>
        <w:t>classes que encapsulam o acesso aos dados persistidos, independente da forma de assistência.</w:t>
      </w:r>
    </w:p>
    <w:p w:rsidR="002D6810" w:rsidRPr="002D6810" w:rsidRDefault="002D6810" w:rsidP="00F47913">
      <w:pPr>
        <w:pStyle w:val="PargrafodaLista"/>
        <w:numPr>
          <w:ilvl w:val="0"/>
          <w:numId w:val="4"/>
        </w:numPr>
        <w:spacing w:line="360" w:lineRule="auto"/>
        <w:ind w:left="0"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>br.ufg.inf.avadoc.service:</w:t>
      </w:r>
      <w:r w:rsidR="00B43865">
        <w:rPr>
          <w:rFonts w:ascii="Arial" w:hAnsi="Arial" w:cs="Arial"/>
          <w:sz w:val="24"/>
          <w:szCs w:val="24"/>
        </w:rPr>
        <w:t xml:space="preserve"> contém interface para acesso a serviços a serem consumidos pelos clientes. É através de serviços que os objetos podem ser persistidos e que cálculo são efetuados</w:t>
      </w:r>
    </w:p>
    <w:p w:rsidR="002D6810" w:rsidRPr="00225E72" w:rsidRDefault="002D6810" w:rsidP="00225E72">
      <w:pPr>
        <w:rPr>
          <w:rFonts w:ascii="Arial" w:hAnsi="Arial" w:cs="Arial"/>
          <w:b/>
          <w:i/>
          <w:sz w:val="24"/>
        </w:rPr>
      </w:pPr>
    </w:p>
    <w:p w:rsidR="002D6810" w:rsidRPr="00225E72" w:rsidRDefault="002D6810" w:rsidP="00225E72">
      <w:pPr>
        <w:rPr>
          <w:rFonts w:ascii="Arial" w:hAnsi="Arial" w:cs="Arial"/>
          <w:b/>
          <w:i/>
          <w:sz w:val="24"/>
        </w:rPr>
      </w:pPr>
      <w:r w:rsidRPr="00225E72">
        <w:rPr>
          <w:rFonts w:ascii="Arial" w:hAnsi="Arial" w:cs="Arial"/>
          <w:b/>
          <w:i/>
          <w:sz w:val="24"/>
        </w:rPr>
        <w:t>avadoc-web</w:t>
      </w:r>
    </w:p>
    <w:p w:rsidR="002D6810" w:rsidRDefault="002D6810" w:rsidP="002D6810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>Abaixo estão listados os principais pacotes presentes no módulo avadoc-server.</w:t>
      </w:r>
    </w:p>
    <w:p w:rsidR="002D6810" w:rsidRPr="002D6810" w:rsidRDefault="002D6810" w:rsidP="00F47913">
      <w:pPr>
        <w:pStyle w:val="PargrafodaLista"/>
        <w:numPr>
          <w:ilvl w:val="0"/>
          <w:numId w:val="5"/>
        </w:numPr>
        <w:spacing w:line="360" w:lineRule="auto"/>
        <w:ind w:left="0" w:firstLine="454"/>
        <w:jc w:val="both"/>
        <w:rPr>
          <w:rFonts w:ascii="Arial" w:hAnsi="Arial" w:cs="Arial"/>
          <w:sz w:val="24"/>
          <w:szCs w:val="24"/>
        </w:rPr>
      </w:pPr>
      <w:r w:rsidRPr="002D6810">
        <w:rPr>
          <w:rFonts w:ascii="Arial" w:hAnsi="Arial" w:cs="Arial"/>
          <w:sz w:val="24"/>
          <w:szCs w:val="24"/>
        </w:rPr>
        <w:t xml:space="preserve">br.ufg.inf.avadoc.managedbean: </w:t>
      </w:r>
      <w:r w:rsidR="00454D07">
        <w:rPr>
          <w:rFonts w:ascii="Arial" w:hAnsi="Arial" w:cs="Arial"/>
          <w:sz w:val="24"/>
          <w:szCs w:val="24"/>
        </w:rPr>
        <w:t xml:space="preserve">neste pacote estarão classes que permitem o fluxo de navegação na aplicação web cliente, assim como interação com o usuário fornecendo interface gráfica para execução das atividades previstas nos requisitos de software. Sendo o cliente web implementado utilizando JSF, um modelo </w:t>
      </w:r>
      <w:r w:rsidR="00CD7985" w:rsidRPr="00CD7985">
        <w:rPr>
          <w:rFonts w:ascii="Arial" w:hAnsi="Arial" w:cs="Arial"/>
          <w:b/>
          <w:i/>
          <w:sz w:val="24"/>
          <w:szCs w:val="24"/>
        </w:rPr>
        <w:t>component</w:t>
      </w:r>
      <w:r w:rsidR="00454D07" w:rsidRPr="00CD7985">
        <w:rPr>
          <w:rFonts w:ascii="Arial" w:hAnsi="Arial" w:cs="Arial"/>
          <w:b/>
          <w:i/>
          <w:sz w:val="24"/>
          <w:szCs w:val="24"/>
        </w:rPr>
        <w:t xml:space="preserve"> based</w:t>
      </w:r>
      <w:r w:rsidR="00454D07">
        <w:rPr>
          <w:rFonts w:ascii="Arial" w:hAnsi="Arial" w:cs="Arial"/>
          <w:sz w:val="24"/>
          <w:szCs w:val="24"/>
        </w:rPr>
        <w:t>, estado volátil de objeto é gerenciado também aqui.</w:t>
      </w:r>
    </w:p>
    <w:p w:rsidR="00E44513" w:rsidRPr="00A76B91" w:rsidRDefault="00E44513" w:rsidP="00E44513">
      <w:pPr>
        <w:jc w:val="both"/>
        <w:rPr>
          <w:rFonts w:ascii="Arial" w:hAnsi="Arial" w:cs="Arial"/>
        </w:rPr>
      </w:pPr>
    </w:p>
    <w:p w:rsidR="00E44513" w:rsidRDefault="00E44513" w:rsidP="00864834">
      <w:pPr>
        <w:pStyle w:val="Ttulo1"/>
        <w:rPr>
          <w:rFonts w:cs="Arial"/>
        </w:rPr>
      </w:pPr>
      <w:bookmarkStart w:id="12" w:name="_Toc366791814"/>
      <w:r w:rsidRPr="00A76B91">
        <w:rPr>
          <w:rFonts w:cs="Arial"/>
        </w:rPr>
        <w:t xml:space="preserve">Visão de </w:t>
      </w:r>
      <w:r w:rsidR="00C64DE1">
        <w:rPr>
          <w:rFonts w:cs="Arial"/>
        </w:rPr>
        <w:t>Negócio</w:t>
      </w:r>
      <w:bookmarkEnd w:id="12"/>
    </w:p>
    <w:p w:rsidR="00287D21" w:rsidRPr="00F675BC" w:rsidRDefault="00287D21" w:rsidP="00F675BC">
      <w:pPr>
        <w:spacing w:line="360" w:lineRule="auto"/>
        <w:ind w:firstLine="454"/>
        <w:jc w:val="both"/>
        <w:rPr>
          <w:rFonts w:ascii="Arial" w:hAnsi="Arial" w:cs="Arial"/>
          <w:sz w:val="24"/>
          <w:szCs w:val="24"/>
        </w:rPr>
      </w:pPr>
      <w:r w:rsidRPr="00F675BC">
        <w:rPr>
          <w:rFonts w:ascii="Arial" w:hAnsi="Arial" w:cs="Arial"/>
          <w:sz w:val="24"/>
          <w:szCs w:val="24"/>
        </w:rPr>
        <w:t>Para fácil entendimento, a divisão em alto nível arquitetural adotada no projeto é a representada na imagem abaixo:</w:t>
      </w:r>
    </w:p>
    <w:p w:rsidR="000D7C1E" w:rsidRDefault="00F33DD4" w:rsidP="000D7C1E">
      <w:pPr>
        <w:keepNext/>
        <w:jc w:val="center"/>
      </w:pPr>
      <w:r>
        <w:rPr>
          <w:rFonts w:ascii="Arial" w:hAnsi="Arial" w:cs="Arial"/>
          <w:noProof/>
          <w:snapToGrid/>
          <w:lang w:eastAsia="pt-BR"/>
        </w:rPr>
        <w:lastRenderedPageBreak/>
        <w:drawing>
          <wp:inline distT="0" distB="0" distL="0" distR="0" wp14:anchorId="3087B6F4" wp14:editId="61827166">
            <wp:extent cx="5943600" cy="43700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goc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834" w:rsidRPr="000D7C1E" w:rsidRDefault="000D7C1E" w:rsidP="000D7C1E">
      <w:pPr>
        <w:pStyle w:val="Legenda"/>
        <w:jc w:val="center"/>
        <w:rPr>
          <w:rFonts w:ascii="Arial" w:hAnsi="Arial" w:cs="Arial"/>
          <w:color w:val="auto"/>
          <w:sz w:val="24"/>
        </w:rPr>
      </w:pPr>
      <w:bookmarkStart w:id="13" w:name="_Toc366791736"/>
      <w:r w:rsidRPr="000D7C1E">
        <w:rPr>
          <w:rFonts w:ascii="Arial" w:hAnsi="Arial" w:cs="Arial"/>
          <w:color w:val="auto"/>
          <w:sz w:val="24"/>
        </w:rPr>
        <w:t xml:space="preserve">Figura </w:t>
      </w:r>
      <w:r w:rsidRPr="000D7C1E">
        <w:rPr>
          <w:rFonts w:ascii="Arial" w:hAnsi="Arial" w:cs="Arial"/>
          <w:color w:val="auto"/>
          <w:sz w:val="24"/>
        </w:rPr>
        <w:fldChar w:fldCharType="begin"/>
      </w:r>
      <w:r w:rsidRPr="000D7C1E">
        <w:rPr>
          <w:rFonts w:ascii="Arial" w:hAnsi="Arial" w:cs="Arial"/>
          <w:color w:val="auto"/>
          <w:sz w:val="24"/>
        </w:rPr>
        <w:instrText xml:space="preserve"> SEQ Figura \* ARABIC </w:instrText>
      </w:r>
      <w:r w:rsidRPr="000D7C1E">
        <w:rPr>
          <w:rFonts w:ascii="Arial" w:hAnsi="Arial" w:cs="Arial"/>
          <w:color w:val="auto"/>
          <w:sz w:val="24"/>
        </w:rPr>
        <w:fldChar w:fldCharType="separate"/>
      </w:r>
      <w:r w:rsidR="00D749A1">
        <w:rPr>
          <w:rFonts w:ascii="Arial" w:hAnsi="Arial" w:cs="Arial"/>
          <w:noProof/>
          <w:color w:val="auto"/>
          <w:sz w:val="24"/>
        </w:rPr>
        <w:t>3</w:t>
      </w:r>
      <w:r w:rsidRPr="000D7C1E">
        <w:rPr>
          <w:rFonts w:ascii="Arial" w:hAnsi="Arial" w:cs="Arial"/>
          <w:color w:val="auto"/>
          <w:sz w:val="24"/>
        </w:rPr>
        <w:fldChar w:fldCharType="end"/>
      </w:r>
      <w:r w:rsidRPr="000D7C1E">
        <w:rPr>
          <w:rFonts w:ascii="Arial" w:hAnsi="Arial" w:cs="Arial"/>
          <w:color w:val="auto"/>
          <w:sz w:val="24"/>
        </w:rPr>
        <w:t xml:space="preserve"> - visualização em componentes para entendimento do negócio</w:t>
      </w:r>
      <w:bookmarkEnd w:id="13"/>
    </w:p>
    <w:p w:rsidR="00287D21" w:rsidRPr="000D7C1E" w:rsidRDefault="00287D21" w:rsidP="00287D21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0D7C1E">
        <w:rPr>
          <w:rFonts w:ascii="Arial" w:hAnsi="Arial" w:cs="Arial"/>
          <w:sz w:val="24"/>
        </w:rPr>
        <w:t xml:space="preserve">Aqui, tem grandes arcabouços que </w:t>
      </w:r>
      <w:r w:rsidR="000D7C1E" w:rsidRPr="000D7C1E">
        <w:rPr>
          <w:rFonts w:ascii="Arial" w:hAnsi="Arial" w:cs="Arial"/>
          <w:sz w:val="24"/>
        </w:rPr>
        <w:t>constituem</w:t>
      </w:r>
      <w:r w:rsidRPr="000D7C1E">
        <w:rPr>
          <w:rFonts w:ascii="Arial" w:hAnsi="Arial" w:cs="Arial"/>
          <w:sz w:val="24"/>
        </w:rPr>
        <w:t xml:space="preserve"> componentes que, em alguns casos, representam algum valor de negócio. Os componentes podem ser resumidos conforme o que segue:</w:t>
      </w:r>
    </w:p>
    <w:p w:rsidR="00287D21" w:rsidRPr="000D7C1E" w:rsidRDefault="00287D21" w:rsidP="00F479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0D7C1E">
        <w:rPr>
          <w:rFonts w:ascii="Arial" w:hAnsi="Arial" w:cs="Arial"/>
          <w:sz w:val="24"/>
        </w:rPr>
        <w:t>database: repositório de dados com estados persistíveis;</w:t>
      </w:r>
    </w:p>
    <w:p w:rsidR="00287D21" w:rsidRPr="000D7C1E" w:rsidRDefault="00287D21" w:rsidP="00F479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0D7C1E">
        <w:rPr>
          <w:rFonts w:ascii="Arial" w:hAnsi="Arial" w:cs="Arial"/>
          <w:sz w:val="24"/>
        </w:rPr>
        <w:t>avadoc-server: motor de regras de negócio e de abstração de conceitos, como acesso a dados e regras de negócio;</w:t>
      </w:r>
    </w:p>
    <w:p w:rsidR="00287D21" w:rsidRPr="000D7C1E" w:rsidRDefault="00287D21" w:rsidP="00F479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r w:rsidRPr="000D7C1E">
        <w:rPr>
          <w:rFonts w:ascii="Arial" w:hAnsi="Arial" w:cs="Arial"/>
          <w:sz w:val="24"/>
        </w:rPr>
        <w:t>avadoc-web: cliente com interface web para interação com o usuário;</w:t>
      </w:r>
    </w:p>
    <w:p w:rsidR="00287D21" w:rsidRPr="000D7C1E" w:rsidRDefault="00287D21" w:rsidP="00F479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7C1E">
        <w:rPr>
          <w:rFonts w:ascii="Arial" w:hAnsi="Arial" w:cs="Arial"/>
          <w:sz w:val="24"/>
          <w:szCs w:val="24"/>
        </w:rPr>
        <w:t>exportação: módulo que, após cálculos do docente, exporta informações em formato padronizado para integração com terceiros;</w:t>
      </w:r>
    </w:p>
    <w:p w:rsidR="00287D21" w:rsidRPr="000D7C1E" w:rsidRDefault="00287D21" w:rsidP="00F47913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D7C1E">
        <w:rPr>
          <w:rFonts w:ascii="Arial" w:hAnsi="Arial" w:cs="Arial"/>
          <w:sz w:val="24"/>
          <w:szCs w:val="24"/>
        </w:rPr>
        <w:t>importação: realiza a importação de dados padronizados, concebendo integração entre aplicações no âmbito do escopo do projeto.</w:t>
      </w:r>
    </w:p>
    <w:p w:rsidR="00287D21" w:rsidRPr="00A76B91" w:rsidRDefault="00287D21" w:rsidP="00287D21">
      <w:pPr>
        <w:rPr>
          <w:rFonts w:ascii="Arial" w:hAnsi="Arial" w:cs="Arial"/>
        </w:rPr>
      </w:pPr>
    </w:p>
    <w:p w:rsidR="00864834" w:rsidRPr="00A76B91" w:rsidRDefault="00864834" w:rsidP="00864834">
      <w:pPr>
        <w:pStyle w:val="Ttulo1"/>
        <w:rPr>
          <w:rFonts w:cs="Arial"/>
        </w:rPr>
      </w:pPr>
      <w:bookmarkStart w:id="14" w:name="_Toc366791815"/>
      <w:r w:rsidRPr="00A76B91">
        <w:rPr>
          <w:rFonts w:cs="Arial"/>
        </w:rPr>
        <w:lastRenderedPageBreak/>
        <w:t>Visão de Implementação</w:t>
      </w:r>
      <w:bookmarkEnd w:id="14"/>
    </w:p>
    <w:p w:rsidR="00864834" w:rsidRPr="00A76B91" w:rsidRDefault="00864834" w:rsidP="000D0E76">
      <w:pPr>
        <w:pStyle w:val="Ttulo2"/>
        <w:rPr>
          <w:rFonts w:cs="Arial"/>
        </w:rPr>
      </w:pPr>
      <w:bookmarkStart w:id="15" w:name="_Toc366791816"/>
      <w:r w:rsidRPr="00A76B91">
        <w:rPr>
          <w:rFonts w:cs="Arial"/>
        </w:rPr>
        <w:t>Visão Geral</w:t>
      </w:r>
      <w:bookmarkEnd w:id="15"/>
    </w:p>
    <w:p w:rsidR="00864834" w:rsidRPr="00287D21" w:rsidRDefault="00287D21" w:rsidP="00287D21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287D21">
        <w:rPr>
          <w:rFonts w:ascii="Arial" w:hAnsi="Arial" w:cs="Arial"/>
          <w:sz w:val="24"/>
        </w:rPr>
        <w:t>Por se de fácil domínio e de escopo reduzido, acordou-se que a arquitetura seria simples, facilitando uma possível manutenção e reduzindo o esforço para sua implementação.</w:t>
      </w:r>
    </w:p>
    <w:p w:rsidR="00287D21" w:rsidRPr="00287D21" w:rsidRDefault="00287D21" w:rsidP="00287D21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287D21">
        <w:rPr>
          <w:rFonts w:ascii="Arial" w:hAnsi="Arial" w:cs="Arial"/>
          <w:sz w:val="24"/>
        </w:rPr>
        <w:t xml:space="preserve">Todos os componentes estarão em um container web, este último podendo ser parte de um </w:t>
      </w:r>
      <w:r w:rsidRPr="00CD7985">
        <w:rPr>
          <w:rFonts w:ascii="Arial" w:hAnsi="Arial" w:cs="Arial"/>
          <w:b/>
          <w:i/>
          <w:sz w:val="24"/>
        </w:rPr>
        <w:t>application server</w:t>
      </w:r>
      <w:r w:rsidRPr="00CD7985">
        <w:rPr>
          <w:rFonts w:ascii="Arial" w:hAnsi="Arial" w:cs="Arial"/>
          <w:sz w:val="24"/>
        </w:rPr>
        <w:t>.</w:t>
      </w:r>
    </w:p>
    <w:p w:rsidR="00287D21" w:rsidRDefault="00287D21" w:rsidP="00287D21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287D21">
        <w:rPr>
          <w:rFonts w:ascii="Arial" w:hAnsi="Arial" w:cs="Arial"/>
          <w:sz w:val="24"/>
        </w:rPr>
        <w:t>Os componentes do software construindo podem ser identificados em quatro grandes grupos:</w:t>
      </w:r>
    </w:p>
    <w:p w:rsidR="00287D21" w:rsidRPr="003B55B9" w:rsidRDefault="00287D21" w:rsidP="00F479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3B55B9">
        <w:rPr>
          <w:rFonts w:ascii="Arial" w:hAnsi="Arial" w:cs="Arial"/>
          <w:sz w:val="24"/>
        </w:rPr>
        <w:t>GenericManagedBean: interface base para managed beans JSF para interação com o usuário, através de aplicativo web;</w:t>
      </w:r>
    </w:p>
    <w:p w:rsidR="00287D21" w:rsidRPr="003B55B9" w:rsidRDefault="00287D21" w:rsidP="00F479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3B55B9">
        <w:rPr>
          <w:rFonts w:ascii="Arial" w:hAnsi="Arial" w:cs="Arial"/>
          <w:sz w:val="24"/>
        </w:rPr>
        <w:t>GenericService: interface base para implementação de serviços a serem utilizados por clientes;</w:t>
      </w:r>
    </w:p>
    <w:p w:rsidR="00287D21" w:rsidRPr="003B55B9" w:rsidRDefault="00287D21" w:rsidP="00F479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3B55B9">
        <w:rPr>
          <w:rFonts w:ascii="Arial" w:hAnsi="Arial" w:cs="Arial"/>
          <w:sz w:val="24"/>
        </w:rPr>
        <w:t>GenericRepository: interface base para manipulação de dados persistíveis;</w:t>
      </w:r>
    </w:p>
    <w:p w:rsidR="00287D21" w:rsidRPr="00287D21" w:rsidRDefault="00287D21" w:rsidP="00F47913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 w:rsidRPr="003B55B9">
        <w:rPr>
          <w:rFonts w:ascii="Arial" w:hAnsi="Arial" w:cs="Arial"/>
          <w:sz w:val="24"/>
        </w:rPr>
        <w:t>GenericModel: interface base para uso de serviços, contendo métodos para cálculos e o que mais for necessário, ou seja, contém as regras de negócio que devem ser aplicadas sobre os dados.</w:t>
      </w:r>
    </w:p>
    <w:p w:rsidR="00864834" w:rsidRPr="00876315" w:rsidRDefault="00864834" w:rsidP="00864834">
      <w:pPr>
        <w:jc w:val="both"/>
        <w:rPr>
          <w:rFonts w:ascii="Arial" w:hAnsi="Arial" w:cs="Arial"/>
        </w:rPr>
      </w:pPr>
    </w:p>
    <w:p w:rsidR="00864834" w:rsidRPr="00A76B91" w:rsidRDefault="00864834" w:rsidP="000D0E76">
      <w:pPr>
        <w:pStyle w:val="Ttulo2"/>
        <w:rPr>
          <w:rFonts w:cs="Arial"/>
        </w:rPr>
      </w:pPr>
      <w:bookmarkStart w:id="16" w:name="_Toc366791817"/>
      <w:r w:rsidRPr="00A76B91">
        <w:rPr>
          <w:rFonts w:cs="Arial"/>
        </w:rPr>
        <w:t>Camadas</w:t>
      </w:r>
      <w:bookmarkEnd w:id="16"/>
    </w:p>
    <w:p w:rsidR="00864834" w:rsidRPr="003B55B9" w:rsidRDefault="00F37F79" w:rsidP="003B55B9">
      <w:pPr>
        <w:spacing w:line="360" w:lineRule="auto"/>
        <w:ind w:firstLine="454"/>
        <w:jc w:val="both"/>
        <w:rPr>
          <w:rFonts w:ascii="Arial" w:hAnsi="Arial" w:cs="Arial"/>
          <w:sz w:val="24"/>
        </w:rPr>
      </w:pPr>
      <w:r w:rsidRPr="003B55B9">
        <w:rPr>
          <w:rFonts w:ascii="Arial" w:hAnsi="Arial" w:cs="Arial"/>
          <w:sz w:val="24"/>
        </w:rPr>
        <w:t>O software foi divido em quatro camadas, tendo duas delas, com conceitos diferentes, ocupando o mesmo nível de hierarquia. A imagem abaixo representa as camadas</w:t>
      </w:r>
      <w:r w:rsidR="003B55B9" w:rsidRPr="003B55B9">
        <w:rPr>
          <w:rFonts w:ascii="Arial" w:hAnsi="Arial" w:cs="Arial"/>
          <w:sz w:val="24"/>
        </w:rPr>
        <w:t>:</w:t>
      </w:r>
    </w:p>
    <w:p w:rsidR="000D7C1E" w:rsidRDefault="003B55B9" w:rsidP="000D7C1E">
      <w:pPr>
        <w:keepNext/>
        <w:jc w:val="center"/>
      </w:pPr>
      <w:r>
        <w:rPr>
          <w:rFonts w:ascii="Arial" w:hAnsi="Arial" w:cs="Arial"/>
          <w:noProof/>
          <w:snapToGrid/>
          <w:lang w:eastAsia="pt-BR"/>
        </w:rPr>
        <w:lastRenderedPageBreak/>
        <w:drawing>
          <wp:inline distT="0" distB="0" distL="0" distR="0" wp14:anchorId="32D14ED2" wp14:editId="22C99A58">
            <wp:extent cx="3648075" cy="448686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plementaca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02" cy="44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B9" w:rsidRPr="000D7C1E" w:rsidRDefault="000D7C1E" w:rsidP="000D7C1E">
      <w:pPr>
        <w:pStyle w:val="Legenda"/>
        <w:jc w:val="center"/>
        <w:rPr>
          <w:rFonts w:ascii="Arial" w:hAnsi="Arial" w:cs="Arial"/>
          <w:color w:val="auto"/>
          <w:sz w:val="24"/>
        </w:rPr>
      </w:pPr>
      <w:bookmarkStart w:id="17" w:name="_Toc366791737"/>
      <w:r w:rsidRPr="000D7C1E">
        <w:rPr>
          <w:rFonts w:ascii="Arial" w:hAnsi="Arial" w:cs="Arial"/>
          <w:color w:val="auto"/>
          <w:sz w:val="24"/>
        </w:rPr>
        <w:t xml:space="preserve">Figura </w:t>
      </w:r>
      <w:r w:rsidRPr="000D7C1E">
        <w:rPr>
          <w:rFonts w:ascii="Arial" w:hAnsi="Arial" w:cs="Arial"/>
          <w:color w:val="auto"/>
          <w:sz w:val="24"/>
        </w:rPr>
        <w:fldChar w:fldCharType="begin"/>
      </w:r>
      <w:r w:rsidRPr="000D7C1E">
        <w:rPr>
          <w:rFonts w:ascii="Arial" w:hAnsi="Arial" w:cs="Arial"/>
          <w:color w:val="auto"/>
          <w:sz w:val="24"/>
        </w:rPr>
        <w:instrText xml:space="preserve"> SEQ Figura \* ARABIC </w:instrText>
      </w:r>
      <w:r w:rsidRPr="000D7C1E">
        <w:rPr>
          <w:rFonts w:ascii="Arial" w:hAnsi="Arial" w:cs="Arial"/>
          <w:color w:val="auto"/>
          <w:sz w:val="24"/>
        </w:rPr>
        <w:fldChar w:fldCharType="separate"/>
      </w:r>
      <w:r w:rsidR="00D749A1">
        <w:rPr>
          <w:rFonts w:ascii="Arial" w:hAnsi="Arial" w:cs="Arial"/>
          <w:noProof/>
          <w:color w:val="auto"/>
          <w:sz w:val="24"/>
        </w:rPr>
        <w:t>4</w:t>
      </w:r>
      <w:r w:rsidRPr="000D7C1E">
        <w:rPr>
          <w:rFonts w:ascii="Arial" w:hAnsi="Arial" w:cs="Arial"/>
          <w:color w:val="auto"/>
          <w:sz w:val="24"/>
        </w:rPr>
        <w:fldChar w:fldCharType="end"/>
      </w:r>
      <w:r w:rsidRPr="000D7C1E">
        <w:rPr>
          <w:rFonts w:ascii="Arial" w:hAnsi="Arial" w:cs="Arial"/>
          <w:color w:val="auto"/>
          <w:sz w:val="24"/>
        </w:rPr>
        <w:t xml:space="preserve"> - camadas do software de acordo com classes genéricas</w:t>
      </w:r>
      <w:bookmarkEnd w:id="17"/>
    </w:p>
    <w:p w:rsidR="003B55B9" w:rsidRPr="00287D21" w:rsidRDefault="003B55B9" w:rsidP="00287D21">
      <w:pPr>
        <w:spacing w:line="360" w:lineRule="auto"/>
        <w:jc w:val="both"/>
        <w:rPr>
          <w:rFonts w:ascii="Arial" w:hAnsi="Arial" w:cs="Arial"/>
          <w:sz w:val="24"/>
        </w:rPr>
      </w:pPr>
    </w:p>
    <w:sectPr w:rsidR="003B55B9" w:rsidRPr="00287D21" w:rsidSect="00C468FB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7A5" w:rsidRDefault="00BC17A5" w:rsidP="00FA4E2F">
      <w:pPr>
        <w:spacing w:line="240" w:lineRule="auto"/>
      </w:pPr>
      <w:r>
        <w:separator/>
      </w:r>
    </w:p>
  </w:endnote>
  <w:endnote w:type="continuationSeparator" w:id="0">
    <w:p w:rsidR="00BC17A5" w:rsidRDefault="00BC17A5" w:rsidP="00FA4E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E34A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Pr="00686186" w:rsidRDefault="00DE453B">
          <w:pPr>
            <w:ind w:right="360"/>
            <w:rPr>
              <w:rFonts w:ascii="Arial" w:hAnsi="Arial" w:cs="Arial"/>
              <w:sz w:val="24"/>
              <w:szCs w:val="24"/>
            </w:rPr>
          </w:pPr>
          <w:r w:rsidRPr="00686186">
            <w:rPr>
              <w:rFonts w:ascii="Arial" w:hAnsi="Arial" w:cs="Arial"/>
              <w:sz w:val="24"/>
              <w:szCs w:val="24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Pr="00686186" w:rsidRDefault="00686186" w:rsidP="00E07017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UFG -</w:t>
          </w:r>
          <w:r w:rsidR="004E34A6" w:rsidRPr="00686186">
            <w:rPr>
              <w:rFonts w:ascii="Arial" w:hAnsi="Arial" w:cs="Arial"/>
              <w:sz w:val="24"/>
              <w:szCs w:val="24"/>
            </w:rPr>
            <w:t xml:space="preserve"> INF, </w:t>
          </w:r>
          <w:r w:rsidR="00EF5A9B" w:rsidRPr="00686186">
            <w:rPr>
              <w:rFonts w:ascii="Arial" w:hAnsi="Arial" w:cs="Arial"/>
              <w:sz w:val="24"/>
              <w:szCs w:val="24"/>
            </w:rPr>
            <w:fldChar w:fldCharType="begin"/>
          </w:r>
          <w:r w:rsidR="00B0771B" w:rsidRPr="00686186">
            <w:rPr>
              <w:rFonts w:ascii="Arial" w:hAnsi="Arial" w:cs="Arial"/>
              <w:sz w:val="24"/>
              <w:szCs w:val="24"/>
            </w:rPr>
            <w:instrText xml:space="preserve"> DATE \@ "yyyy" </w:instrText>
          </w:r>
          <w:r w:rsidR="00EF5A9B" w:rsidRPr="00686186">
            <w:rPr>
              <w:rFonts w:ascii="Arial" w:hAnsi="Arial" w:cs="Arial"/>
              <w:sz w:val="24"/>
              <w:szCs w:val="24"/>
            </w:rPr>
            <w:fldChar w:fldCharType="separate"/>
          </w:r>
          <w:r w:rsidR="00D749A1">
            <w:rPr>
              <w:rFonts w:ascii="Arial" w:hAnsi="Arial" w:cs="Arial"/>
              <w:noProof/>
              <w:sz w:val="24"/>
              <w:szCs w:val="24"/>
            </w:rPr>
            <w:t>2013</w:t>
          </w:r>
          <w:r w:rsidR="00EF5A9B" w:rsidRPr="00686186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E34A6" w:rsidRPr="00686186" w:rsidRDefault="004E34A6">
          <w:pPr>
            <w:jc w:val="right"/>
            <w:rPr>
              <w:rFonts w:ascii="Arial" w:hAnsi="Arial" w:cs="Arial"/>
              <w:sz w:val="24"/>
              <w:szCs w:val="24"/>
            </w:rPr>
          </w:pPr>
          <w:r w:rsidRPr="00686186">
            <w:rPr>
              <w:rFonts w:ascii="Arial" w:hAnsi="Arial" w:cs="Arial"/>
              <w:sz w:val="24"/>
              <w:szCs w:val="24"/>
            </w:rPr>
            <w:t xml:space="preserve">Página </w:t>
          </w:r>
          <w:r w:rsidR="00EF5A9B" w:rsidRPr="00686186">
            <w:rPr>
              <w:rStyle w:val="Nmerodepgina"/>
              <w:rFonts w:ascii="Arial" w:hAnsi="Arial" w:cs="Arial"/>
              <w:sz w:val="24"/>
              <w:szCs w:val="24"/>
            </w:rPr>
            <w:fldChar w:fldCharType="begin"/>
          </w:r>
          <w:r w:rsidRPr="00686186">
            <w:rPr>
              <w:rStyle w:val="Nmerodepgina"/>
              <w:rFonts w:ascii="Arial" w:hAnsi="Arial" w:cs="Arial"/>
              <w:sz w:val="24"/>
              <w:szCs w:val="24"/>
            </w:rPr>
            <w:instrText xml:space="preserve"> PAGE </w:instrText>
          </w:r>
          <w:r w:rsidR="00EF5A9B" w:rsidRPr="00686186">
            <w:rPr>
              <w:rStyle w:val="Nmerodepgina"/>
              <w:rFonts w:ascii="Arial" w:hAnsi="Arial" w:cs="Arial"/>
              <w:sz w:val="24"/>
              <w:szCs w:val="24"/>
            </w:rPr>
            <w:fldChar w:fldCharType="separate"/>
          </w:r>
          <w:r w:rsidR="00D749A1">
            <w:rPr>
              <w:rStyle w:val="Nmerodepgina"/>
              <w:rFonts w:ascii="Arial" w:hAnsi="Arial" w:cs="Arial"/>
              <w:noProof/>
              <w:sz w:val="24"/>
              <w:szCs w:val="24"/>
            </w:rPr>
            <w:t>3</w:t>
          </w:r>
          <w:r w:rsidR="00EF5A9B" w:rsidRPr="00686186">
            <w:rPr>
              <w:rStyle w:val="Nmerodepgina"/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4E34A6" w:rsidRDefault="004E34A6" w:rsidP="0068618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7A5" w:rsidRDefault="00BC17A5" w:rsidP="00FA4E2F">
      <w:pPr>
        <w:spacing w:line="240" w:lineRule="auto"/>
      </w:pPr>
      <w:r>
        <w:separator/>
      </w:r>
    </w:p>
  </w:footnote>
  <w:footnote w:type="continuationSeparator" w:id="0">
    <w:p w:rsidR="00BC17A5" w:rsidRDefault="00BC17A5" w:rsidP="00FA4E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4A6" w:rsidRDefault="00171332">
    <w:pPr>
      <w:rPr>
        <w:sz w:val="24"/>
        <w:szCs w:val="24"/>
      </w:rPr>
    </w:pPr>
    <w:r>
      <w:rPr>
        <w:noProof/>
        <w:snapToGrid/>
        <w:sz w:val="24"/>
        <w:szCs w:val="24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-485775</wp:posOffset>
          </wp:positionH>
          <wp:positionV relativeFrom="paragraph">
            <wp:posOffset>-9525</wp:posOffset>
          </wp:positionV>
          <wp:extent cx="2414905" cy="819150"/>
          <wp:effectExtent l="19050" t="0" r="4445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E34A6" w:rsidRDefault="00171332" w:rsidP="00171332">
    <w:pPr>
      <w:pStyle w:val="Cabealho"/>
      <w:jc w:val="right"/>
    </w:pPr>
    <w:r w:rsidRPr="00171332">
      <w:rPr>
        <w:noProof/>
        <w:lang w:eastAsia="pt-BR"/>
      </w:rPr>
      <w:drawing>
        <wp:inline distT="0" distB="0" distL="0" distR="0">
          <wp:extent cx="1121410" cy="795020"/>
          <wp:effectExtent l="0" t="0" r="2540" b="5080"/>
          <wp:docPr id="2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686186" w:rsidRDefault="00F31DC3">
          <w:pPr>
            <w:rPr>
              <w:rFonts w:ascii="Arial" w:hAnsi="Arial" w:cs="Arial"/>
              <w:sz w:val="24"/>
              <w:szCs w:val="24"/>
            </w:rPr>
          </w:pPr>
          <w:r w:rsidRPr="00686186">
            <w:rPr>
              <w:rFonts w:ascii="Arial" w:hAnsi="Arial" w:cs="Arial"/>
              <w:sz w:val="24"/>
              <w:szCs w:val="24"/>
            </w:rPr>
            <w:t>Man</w:t>
          </w:r>
          <w:r w:rsidR="00E64B30" w:rsidRPr="00686186">
            <w:rPr>
              <w:rFonts w:ascii="Arial" w:hAnsi="Arial" w:cs="Arial"/>
              <w:sz w:val="24"/>
              <w:szCs w:val="24"/>
            </w:rPr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88607D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Versão:</w:t>
          </w:r>
          <w:r w:rsidR="00E64B30" w:rsidRPr="00A50C1A">
            <w:rPr>
              <w:rFonts w:ascii="Arial" w:hAnsi="Arial" w:cs="Arial"/>
            </w:rPr>
            <w:t xml:space="preserve">         </w:t>
          </w:r>
          <w:r w:rsidR="0088607D">
            <w:rPr>
              <w:rFonts w:ascii="Arial" w:hAnsi="Arial" w:cs="Arial"/>
            </w:rPr>
            <w:t>1.0</w:t>
          </w:r>
        </w:p>
      </w:tc>
    </w:tr>
    <w:tr w:rsidR="004E34A6" w:rsidRPr="00A50C1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686186" w:rsidRDefault="00E44513">
          <w:pPr>
            <w:rPr>
              <w:rFonts w:ascii="Arial" w:hAnsi="Arial" w:cs="Arial"/>
              <w:sz w:val="24"/>
              <w:szCs w:val="24"/>
            </w:rPr>
          </w:pPr>
          <w:r w:rsidRPr="00686186">
            <w:rPr>
              <w:rFonts w:ascii="Arial" w:hAnsi="Arial" w:cs="Arial"/>
              <w:sz w:val="24"/>
              <w:szCs w:val="24"/>
            </w:rPr>
            <w:t xml:space="preserve">Definição de Arquitetura de </w:t>
          </w:r>
          <w:r w:rsidR="00686186" w:rsidRPr="00686186">
            <w:rPr>
              <w:rFonts w:ascii="Arial" w:hAnsi="Arial" w:cs="Arial"/>
              <w:sz w:val="24"/>
              <w:szCs w:val="24"/>
            </w:rPr>
            <w:t>Software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A50C1A" w:rsidRDefault="004E34A6" w:rsidP="0088607D">
          <w:pPr>
            <w:rPr>
              <w:rFonts w:ascii="Arial" w:hAnsi="Arial" w:cs="Arial"/>
            </w:rPr>
          </w:pPr>
          <w:r w:rsidRPr="00A50C1A">
            <w:rPr>
              <w:rFonts w:ascii="Arial" w:hAnsi="Arial" w:cs="Arial"/>
            </w:rPr>
            <w:t xml:space="preserve">  Data: </w:t>
          </w:r>
          <w:r w:rsidR="0095308B" w:rsidRPr="00A50C1A">
            <w:rPr>
              <w:rFonts w:ascii="Arial" w:hAnsi="Arial" w:cs="Arial"/>
            </w:rPr>
            <w:t xml:space="preserve"> </w:t>
          </w:r>
          <w:r w:rsidR="0088607D">
            <w:rPr>
              <w:rFonts w:ascii="Arial" w:hAnsi="Arial" w:cs="Arial"/>
            </w:rPr>
            <w:t>12</w:t>
          </w:r>
          <w:r w:rsidR="00E64B30" w:rsidRPr="00A50C1A">
            <w:rPr>
              <w:rFonts w:ascii="Arial" w:hAnsi="Arial" w:cs="Arial"/>
            </w:rPr>
            <w:t>/</w:t>
          </w:r>
          <w:r w:rsidR="00F31DC3">
            <w:rPr>
              <w:rFonts w:ascii="Arial" w:hAnsi="Arial" w:cs="Arial"/>
            </w:rPr>
            <w:t>09</w:t>
          </w:r>
          <w:r w:rsidR="00171332" w:rsidRPr="00A50C1A">
            <w:rPr>
              <w:rFonts w:ascii="Arial" w:hAnsi="Arial" w:cs="Arial"/>
            </w:rPr>
            <w:t>/2013</w:t>
          </w:r>
        </w:p>
      </w:tc>
    </w:tr>
    <w:tr w:rsidR="004E34A6" w:rsidRPr="00F31DC3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E34A6" w:rsidRPr="00686186" w:rsidRDefault="00F31DC3" w:rsidP="00E44513">
          <w:pPr>
            <w:rPr>
              <w:rFonts w:ascii="Arial" w:hAnsi="Arial" w:cs="Arial"/>
              <w:sz w:val="24"/>
              <w:szCs w:val="24"/>
            </w:rPr>
          </w:pPr>
          <w:r w:rsidRPr="00686186">
            <w:rPr>
              <w:rFonts w:ascii="Arial" w:hAnsi="Arial" w:cs="Arial"/>
              <w:sz w:val="24"/>
              <w:szCs w:val="24"/>
            </w:rPr>
            <w:t>MANSAD_</w:t>
          </w:r>
          <w:r w:rsidR="00E44513" w:rsidRPr="00686186">
            <w:rPr>
              <w:rFonts w:ascii="Arial" w:hAnsi="Arial" w:cs="Arial"/>
              <w:sz w:val="24"/>
              <w:szCs w:val="24"/>
            </w:rPr>
            <w:t>Arquitetura_de_software</w:t>
          </w:r>
        </w:p>
      </w:tc>
    </w:tr>
  </w:tbl>
  <w:p w:rsidR="004E34A6" w:rsidRPr="00A50C1A" w:rsidRDefault="004E34A6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3261CFA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0A3246D0"/>
    <w:multiLevelType w:val="hybridMultilevel"/>
    <w:tmpl w:val="A17A5ABA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>
    <w:nsid w:val="44203FFB"/>
    <w:multiLevelType w:val="multilevel"/>
    <w:tmpl w:val="7A6C13B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7D15D25"/>
    <w:multiLevelType w:val="hybridMultilevel"/>
    <w:tmpl w:val="5CA2278A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49503553"/>
    <w:multiLevelType w:val="hybridMultilevel"/>
    <w:tmpl w:val="C626415A"/>
    <w:lvl w:ilvl="0" w:tplc="0416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75DD6275"/>
    <w:multiLevelType w:val="hybridMultilevel"/>
    <w:tmpl w:val="58067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8AF"/>
    <w:rsid w:val="00007036"/>
    <w:rsid w:val="00023BA1"/>
    <w:rsid w:val="00025B3E"/>
    <w:rsid w:val="00033B36"/>
    <w:rsid w:val="000365A7"/>
    <w:rsid w:val="00061A59"/>
    <w:rsid w:val="00065211"/>
    <w:rsid w:val="000D0E76"/>
    <w:rsid w:val="000D201E"/>
    <w:rsid w:val="000D357E"/>
    <w:rsid w:val="000D7C1E"/>
    <w:rsid w:val="000E50DE"/>
    <w:rsid w:val="000E7B76"/>
    <w:rsid w:val="000F0E5C"/>
    <w:rsid w:val="000F6489"/>
    <w:rsid w:val="00123305"/>
    <w:rsid w:val="00125E03"/>
    <w:rsid w:val="001539A7"/>
    <w:rsid w:val="00171332"/>
    <w:rsid w:val="00171B84"/>
    <w:rsid w:val="00174398"/>
    <w:rsid w:val="0017671C"/>
    <w:rsid w:val="00177431"/>
    <w:rsid w:val="00181263"/>
    <w:rsid w:val="00181F9B"/>
    <w:rsid w:val="00186B64"/>
    <w:rsid w:val="00190678"/>
    <w:rsid w:val="001A0857"/>
    <w:rsid w:val="001C1EF7"/>
    <w:rsid w:val="001E0B92"/>
    <w:rsid w:val="001E450E"/>
    <w:rsid w:val="001F121A"/>
    <w:rsid w:val="001F3988"/>
    <w:rsid w:val="002001F0"/>
    <w:rsid w:val="00202FC2"/>
    <w:rsid w:val="002170D3"/>
    <w:rsid w:val="00222385"/>
    <w:rsid w:val="00224F42"/>
    <w:rsid w:val="00225E72"/>
    <w:rsid w:val="00232937"/>
    <w:rsid w:val="00242870"/>
    <w:rsid w:val="002447E6"/>
    <w:rsid w:val="002466B8"/>
    <w:rsid w:val="00253A6D"/>
    <w:rsid w:val="00287D21"/>
    <w:rsid w:val="002A095F"/>
    <w:rsid w:val="002A2EB9"/>
    <w:rsid w:val="002A407E"/>
    <w:rsid w:val="002B4F16"/>
    <w:rsid w:val="002B57A2"/>
    <w:rsid w:val="002D1955"/>
    <w:rsid w:val="002D3CD8"/>
    <w:rsid w:val="002D6810"/>
    <w:rsid w:val="002D7A18"/>
    <w:rsid w:val="002E3CC6"/>
    <w:rsid w:val="003036F5"/>
    <w:rsid w:val="00307FD3"/>
    <w:rsid w:val="00335E2F"/>
    <w:rsid w:val="00342F30"/>
    <w:rsid w:val="00350017"/>
    <w:rsid w:val="00372965"/>
    <w:rsid w:val="00373022"/>
    <w:rsid w:val="00375AE0"/>
    <w:rsid w:val="00382AF2"/>
    <w:rsid w:val="0038583B"/>
    <w:rsid w:val="0039484B"/>
    <w:rsid w:val="003A088A"/>
    <w:rsid w:val="003B1B00"/>
    <w:rsid w:val="003B2548"/>
    <w:rsid w:val="003B41D5"/>
    <w:rsid w:val="003B4BC8"/>
    <w:rsid w:val="003B55B9"/>
    <w:rsid w:val="003C074F"/>
    <w:rsid w:val="003C0DF2"/>
    <w:rsid w:val="003D79D4"/>
    <w:rsid w:val="003E7072"/>
    <w:rsid w:val="003F0BC8"/>
    <w:rsid w:val="00403A08"/>
    <w:rsid w:val="00410CFC"/>
    <w:rsid w:val="00414F30"/>
    <w:rsid w:val="004151E3"/>
    <w:rsid w:val="00420F8B"/>
    <w:rsid w:val="00421934"/>
    <w:rsid w:val="00424D55"/>
    <w:rsid w:val="0043168B"/>
    <w:rsid w:val="004521E6"/>
    <w:rsid w:val="00452C68"/>
    <w:rsid w:val="00454D07"/>
    <w:rsid w:val="00466709"/>
    <w:rsid w:val="0047073A"/>
    <w:rsid w:val="00471EEA"/>
    <w:rsid w:val="004B3F37"/>
    <w:rsid w:val="004C29DF"/>
    <w:rsid w:val="004C349E"/>
    <w:rsid w:val="004C66E0"/>
    <w:rsid w:val="004E34A6"/>
    <w:rsid w:val="004E381C"/>
    <w:rsid w:val="00501B7A"/>
    <w:rsid w:val="00503D92"/>
    <w:rsid w:val="00505701"/>
    <w:rsid w:val="00506AA6"/>
    <w:rsid w:val="00541E0C"/>
    <w:rsid w:val="00546953"/>
    <w:rsid w:val="0055108B"/>
    <w:rsid w:val="00557E2F"/>
    <w:rsid w:val="005649AB"/>
    <w:rsid w:val="00567F61"/>
    <w:rsid w:val="005779EE"/>
    <w:rsid w:val="0058662F"/>
    <w:rsid w:val="00593059"/>
    <w:rsid w:val="005A41F6"/>
    <w:rsid w:val="005C4A65"/>
    <w:rsid w:val="005C4BFF"/>
    <w:rsid w:val="005D68A9"/>
    <w:rsid w:val="005E3E0C"/>
    <w:rsid w:val="005F08D8"/>
    <w:rsid w:val="00626259"/>
    <w:rsid w:val="006317F5"/>
    <w:rsid w:val="00632157"/>
    <w:rsid w:val="00635EB3"/>
    <w:rsid w:val="00662CCA"/>
    <w:rsid w:val="00663599"/>
    <w:rsid w:val="006636D7"/>
    <w:rsid w:val="00675E03"/>
    <w:rsid w:val="00677935"/>
    <w:rsid w:val="0068242D"/>
    <w:rsid w:val="00683E87"/>
    <w:rsid w:val="00685113"/>
    <w:rsid w:val="00686186"/>
    <w:rsid w:val="00687C23"/>
    <w:rsid w:val="0069354E"/>
    <w:rsid w:val="006B05C2"/>
    <w:rsid w:val="006D0850"/>
    <w:rsid w:val="006E1DBC"/>
    <w:rsid w:val="006E4D79"/>
    <w:rsid w:val="006E55F2"/>
    <w:rsid w:val="006F2BF2"/>
    <w:rsid w:val="006F7851"/>
    <w:rsid w:val="00710467"/>
    <w:rsid w:val="0072146A"/>
    <w:rsid w:val="00725E1C"/>
    <w:rsid w:val="00756861"/>
    <w:rsid w:val="0076088F"/>
    <w:rsid w:val="007709B3"/>
    <w:rsid w:val="00780F66"/>
    <w:rsid w:val="00790DDF"/>
    <w:rsid w:val="0079112C"/>
    <w:rsid w:val="007A6DFB"/>
    <w:rsid w:val="007C1AC5"/>
    <w:rsid w:val="007D3392"/>
    <w:rsid w:val="007D7D77"/>
    <w:rsid w:val="007F425C"/>
    <w:rsid w:val="007F6884"/>
    <w:rsid w:val="00806940"/>
    <w:rsid w:val="00806D6D"/>
    <w:rsid w:val="008243C2"/>
    <w:rsid w:val="008318A3"/>
    <w:rsid w:val="00833442"/>
    <w:rsid w:val="00833702"/>
    <w:rsid w:val="00835A16"/>
    <w:rsid w:val="00861029"/>
    <w:rsid w:val="00864834"/>
    <w:rsid w:val="00866B63"/>
    <w:rsid w:val="00871199"/>
    <w:rsid w:val="00873E7E"/>
    <w:rsid w:val="00876315"/>
    <w:rsid w:val="0088607D"/>
    <w:rsid w:val="00897E04"/>
    <w:rsid w:val="008C1C75"/>
    <w:rsid w:val="008C7B95"/>
    <w:rsid w:val="008F016E"/>
    <w:rsid w:val="00915A4E"/>
    <w:rsid w:val="00921655"/>
    <w:rsid w:val="0093409C"/>
    <w:rsid w:val="009368D5"/>
    <w:rsid w:val="009452EC"/>
    <w:rsid w:val="00952854"/>
    <w:rsid w:val="0095308B"/>
    <w:rsid w:val="00960E7C"/>
    <w:rsid w:val="00960F50"/>
    <w:rsid w:val="009616EE"/>
    <w:rsid w:val="00961B29"/>
    <w:rsid w:val="00981FB4"/>
    <w:rsid w:val="009942C0"/>
    <w:rsid w:val="009A7CDA"/>
    <w:rsid w:val="009B0C68"/>
    <w:rsid w:val="009B3063"/>
    <w:rsid w:val="009C0041"/>
    <w:rsid w:val="009D685E"/>
    <w:rsid w:val="009E04BA"/>
    <w:rsid w:val="009E6BB1"/>
    <w:rsid w:val="009F2C86"/>
    <w:rsid w:val="009F52EC"/>
    <w:rsid w:val="00A007B9"/>
    <w:rsid w:val="00A01497"/>
    <w:rsid w:val="00A263A5"/>
    <w:rsid w:val="00A274D4"/>
    <w:rsid w:val="00A428B0"/>
    <w:rsid w:val="00A46363"/>
    <w:rsid w:val="00A47032"/>
    <w:rsid w:val="00A50C1A"/>
    <w:rsid w:val="00A52466"/>
    <w:rsid w:val="00A76B91"/>
    <w:rsid w:val="00A95A54"/>
    <w:rsid w:val="00AB0ACF"/>
    <w:rsid w:val="00AB5045"/>
    <w:rsid w:val="00AB6DDD"/>
    <w:rsid w:val="00AB70BE"/>
    <w:rsid w:val="00AC17F9"/>
    <w:rsid w:val="00AD2C91"/>
    <w:rsid w:val="00AE2B26"/>
    <w:rsid w:val="00AE68AF"/>
    <w:rsid w:val="00AF0F64"/>
    <w:rsid w:val="00AF34E4"/>
    <w:rsid w:val="00AF47FD"/>
    <w:rsid w:val="00B0771B"/>
    <w:rsid w:val="00B31124"/>
    <w:rsid w:val="00B3176D"/>
    <w:rsid w:val="00B43865"/>
    <w:rsid w:val="00B45B68"/>
    <w:rsid w:val="00B656CF"/>
    <w:rsid w:val="00B7435D"/>
    <w:rsid w:val="00B74D99"/>
    <w:rsid w:val="00B80360"/>
    <w:rsid w:val="00B90A46"/>
    <w:rsid w:val="00B91709"/>
    <w:rsid w:val="00BC17A5"/>
    <w:rsid w:val="00BD5381"/>
    <w:rsid w:val="00BD72D2"/>
    <w:rsid w:val="00BD7F76"/>
    <w:rsid w:val="00BE2B22"/>
    <w:rsid w:val="00BE5FBF"/>
    <w:rsid w:val="00C04E08"/>
    <w:rsid w:val="00C068D6"/>
    <w:rsid w:val="00C13034"/>
    <w:rsid w:val="00C40421"/>
    <w:rsid w:val="00C44EC9"/>
    <w:rsid w:val="00C468FB"/>
    <w:rsid w:val="00C53A68"/>
    <w:rsid w:val="00C54B80"/>
    <w:rsid w:val="00C64DE1"/>
    <w:rsid w:val="00C65838"/>
    <w:rsid w:val="00C728B7"/>
    <w:rsid w:val="00C814D8"/>
    <w:rsid w:val="00C858E8"/>
    <w:rsid w:val="00CA094C"/>
    <w:rsid w:val="00CA506A"/>
    <w:rsid w:val="00CB2E98"/>
    <w:rsid w:val="00CB55BD"/>
    <w:rsid w:val="00CB5821"/>
    <w:rsid w:val="00CB60B7"/>
    <w:rsid w:val="00CC51D6"/>
    <w:rsid w:val="00CC522B"/>
    <w:rsid w:val="00CD0C3C"/>
    <w:rsid w:val="00CD6B4F"/>
    <w:rsid w:val="00CD7985"/>
    <w:rsid w:val="00CE3ABD"/>
    <w:rsid w:val="00CE7EF3"/>
    <w:rsid w:val="00D0125A"/>
    <w:rsid w:val="00D03EBD"/>
    <w:rsid w:val="00D072CA"/>
    <w:rsid w:val="00D104F5"/>
    <w:rsid w:val="00D22424"/>
    <w:rsid w:val="00D42695"/>
    <w:rsid w:val="00D60781"/>
    <w:rsid w:val="00D66278"/>
    <w:rsid w:val="00D66305"/>
    <w:rsid w:val="00D67AF9"/>
    <w:rsid w:val="00D749A1"/>
    <w:rsid w:val="00D801E9"/>
    <w:rsid w:val="00DA0B97"/>
    <w:rsid w:val="00DB0A26"/>
    <w:rsid w:val="00DC1613"/>
    <w:rsid w:val="00DD4213"/>
    <w:rsid w:val="00DD5C35"/>
    <w:rsid w:val="00DE453B"/>
    <w:rsid w:val="00DF6D84"/>
    <w:rsid w:val="00E00322"/>
    <w:rsid w:val="00E07017"/>
    <w:rsid w:val="00E20474"/>
    <w:rsid w:val="00E25F01"/>
    <w:rsid w:val="00E44513"/>
    <w:rsid w:val="00E45BDA"/>
    <w:rsid w:val="00E57403"/>
    <w:rsid w:val="00E64B30"/>
    <w:rsid w:val="00E67C34"/>
    <w:rsid w:val="00E72259"/>
    <w:rsid w:val="00E74CCE"/>
    <w:rsid w:val="00E86859"/>
    <w:rsid w:val="00E9475C"/>
    <w:rsid w:val="00E96EE0"/>
    <w:rsid w:val="00E97946"/>
    <w:rsid w:val="00EA1BC4"/>
    <w:rsid w:val="00EA33A6"/>
    <w:rsid w:val="00EB3759"/>
    <w:rsid w:val="00EF0194"/>
    <w:rsid w:val="00EF5A9B"/>
    <w:rsid w:val="00EF6989"/>
    <w:rsid w:val="00EF7272"/>
    <w:rsid w:val="00F06AE8"/>
    <w:rsid w:val="00F129B8"/>
    <w:rsid w:val="00F15AC5"/>
    <w:rsid w:val="00F31DC3"/>
    <w:rsid w:val="00F33DCB"/>
    <w:rsid w:val="00F33DD4"/>
    <w:rsid w:val="00F35CD0"/>
    <w:rsid w:val="00F37F79"/>
    <w:rsid w:val="00F47913"/>
    <w:rsid w:val="00F53E29"/>
    <w:rsid w:val="00F54A65"/>
    <w:rsid w:val="00F675BC"/>
    <w:rsid w:val="00FA4E2F"/>
    <w:rsid w:val="00FB7A82"/>
    <w:rsid w:val="00FC247E"/>
    <w:rsid w:val="00FD4B6E"/>
    <w:rsid w:val="00FE43F3"/>
    <w:rsid w:val="00FF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E4F0296-866B-4C89-B40A-0C3C07F8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8FB"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rsid w:val="00780F66"/>
    <w:pPr>
      <w:keepNext/>
      <w:numPr>
        <w:numId w:val="2"/>
      </w:numPr>
      <w:spacing w:line="360" w:lineRule="auto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4521E6"/>
    <w:pPr>
      <w:numPr>
        <w:numId w:val="0"/>
      </w:numPr>
      <w:ind w:left="567"/>
      <w:outlineLvl w:val="1"/>
    </w:pPr>
    <w:rPr>
      <w:szCs w:val="20"/>
    </w:rPr>
  </w:style>
  <w:style w:type="paragraph" w:styleId="Ttulo3">
    <w:name w:val="heading 3"/>
    <w:basedOn w:val="Ttulo1"/>
    <w:next w:val="Normal"/>
    <w:qFormat/>
    <w:rsid w:val="00C468F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C468F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C468FB"/>
    <w:pPr>
      <w:numPr>
        <w:ilvl w:val="4"/>
        <w:numId w:val="2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468FB"/>
    <w:pPr>
      <w:numPr>
        <w:ilvl w:val="5"/>
        <w:numId w:val="2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468FB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C468F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468FB"/>
    <w:pPr>
      <w:numPr>
        <w:ilvl w:val="8"/>
        <w:numId w:val="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468F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C468FB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C468FB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C468FB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468F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C468F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C468F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C468F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468F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468FB"/>
  </w:style>
  <w:style w:type="paragraph" w:customStyle="1" w:styleId="Bullet1">
    <w:name w:val="Bullet1"/>
    <w:basedOn w:val="Normal"/>
    <w:rsid w:val="00C468FB"/>
    <w:pPr>
      <w:ind w:left="720" w:hanging="432"/>
    </w:pPr>
  </w:style>
  <w:style w:type="paragraph" w:customStyle="1" w:styleId="Bullet2">
    <w:name w:val="Bullet2"/>
    <w:basedOn w:val="Normal"/>
    <w:rsid w:val="00C468F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C468FB"/>
    <w:pPr>
      <w:keepLines/>
      <w:spacing w:after="120"/>
    </w:pPr>
  </w:style>
  <w:style w:type="paragraph" w:styleId="Corpodetexto">
    <w:name w:val="Body Text"/>
    <w:basedOn w:val="Normal"/>
    <w:semiHidden/>
    <w:rsid w:val="00C468F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C468FB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C468FB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468F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C468FB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C468F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C468F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C468F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468FB"/>
    <w:pPr>
      <w:ind w:left="600"/>
    </w:pPr>
  </w:style>
  <w:style w:type="paragraph" w:styleId="Sumrio5">
    <w:name w:val="toc 5"/>
    <w:basedOn w:val="Normal"/>
    <w:next w:val="Normal"/>
    <w:autoRedefine/>
    <w:semiHidden/>
    <w:rsid w:val="00C468FB"/>
    <w:pPr>
      <w:ind w:left="800"/>
    </w:pPr>
  </w:style>
  <w:style w:type="paragraph" w:styleId="Sumrio6">
    <w:name w:val="toc 6"/>
    <w:basedOn w:val="Normal"/>
    <w:next w:val="Normal"/>
    <w:autoRedefine/>
    <w:semiHidden/>
    <w:rsid w:val="00C468FB"/>
    <w:pPr>
      <w:ind w:left="1000"/>
    </w:pPr>
  </w:style>
  <w:style w:type="paragraph" w:styleId="Sumrio7">
    <w:name w:val="toc 7"/>
    <w:basedOn w:val="Normal"/>
    <w:next w:val="Normal"/>
    <w:autoRedefine/>
    <w:semiHidden/>
    <w:rsid w:val="00C468FB"/>
    <w:pPr>
      <w:ind w:left="1200"/>
    </w:pPr>
  </w:style>
  <w:style w:type="paragraph" w:styleId="Sumrio8">
    <w:name w:val="toc 8"/>
    <w:basedOn w:val="Normal"/>
    <w:next w:val="Normal"/>
    <w:autoRedefine/>
    <w:semiHidden/>
    <w:rsid w:val="00C468FB"/>
    <w:pPr>
      <w:ind w:left="1400"/>
    </w:pPr>
  </w:style>
  <w:style w:type="paragraph" w:styleId="Sumrio9">
    <w:name w:val="toc 9"/>
    <w:basedOn w:val="Normal"/>
    <w:next w:val="Normal"/>
    <w:autoRedefine/>
    <w:semiHidden/>
    <w:rsid w:val="00C468FB"/>
    <w:pPr>
      <w:ind w:left="1600"/>
    </w:pPr>
  </w:style>
  <w:style w:type="paragraph" w:styleId="Recuodecorpodetexto">
    <w:name w:val="Body Text Indent"/>
    <w:basedOn w:val="Normal"/>
    <w:semiHidden/>
    <w:rsid w:val="00C468FB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468FB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C468FB"/>
    <w:pPr>
      <w:widowControl/>
      <w:numPr>
        <w:numId w:val="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5308B"/>
    <w:pPr>
      <w:spacing w:before="120" w:after="120" w:line="360" w:lineRule="auto"/>
      <w:ind w:left="763"/>
      <w:jc w:val="both"/>
    </w:pPr>
    <w:rPr>
      <w:iCs/>
      <w:sz w:val="22"/>
      <w:szCs w:val="22"/>
    </w:rPr>
  </w:style>
  <w:style w:type="character" w:styleId="Hyperlink">
    <w:name w:val="Hyperlink"/>
    <w:basedOn w:val="Fontepargpadro"/>
    <w:uiPriority w:val="99"/>
    <w:rsid w:val="00C468FB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C468FB"/>
    <w:rPr>
      <w:color w:val="800080"/>
      <w:u w:val="single"/>
    </w:rPr>
  </w:style>
  <w:style w:type="character" w:styleId="Forte">
    <w:name w:val="Strong"/>
    <w:basedOn w:val="Fontepargpadro"/>
    <w:qFormat/>
    <w:rsid w:val="00C468FB"/>
    <w:rPr>
      <w:b/>
      <w:bCs/>
    </w:rPr>
  </w:style>
  <w:style w:type="character" w:customStyle="1" w:styleId="tw4winNone">
    <w:name w:val="tw4winNone"/>
    <w:basedOn w:val="Fontepargpadro"/>
    <w:rsid w:val="00C468FB"/>
  </w:style>
  <w:style w:type="character" w:customStyle="1" w:styleId="tw4winExternal">
    <w:name w:val="tw4winExternal"/>
    <w:basedOn w:val="Fontepargpadro"/>
    <w:rsid w:val="00C468FB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C468FB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468FB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468FB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468FB"/>
    <w:rPr>
      <w:color w:val="0000FF"/>
    </w:rPr>
  </w:style>
  <w:style w:type="character" w:customStyle="1" w:styleId="tw4winPopup">
    <w:name w:val="tw4winPopup"/>
    <w:rsid w:val="00C468FB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468FB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468FB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70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7017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471E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1955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9368D5"/>
    <w:rPr>
      <w:i/>
      <w:iCs/>
      <w:snapToGrid w:val="0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76B91"/>
    <w:pPr>
      <w:keepLines/>
      <w:widowControl/>
      <w:numPr>
        <w:numId w:val="0"/>
      </w:numPr>
      <w:autoSpaceDE/>
      <w:autoSpaceDN/>
      <w:spacing w:before="480" w:line="276" w:lineRule="auto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335E2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225E72"/>
    <w:pPr>
      <w:spacing w:line="36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ropbox\LOGICIEL%20REQUISITOS\GER&#202;NCIA%20DE%20REQUISITOS\Templates%20GER\especifica&#231;&#227;o%20de%20requisitos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3780D-ED1E-4CB9-B51C-DC3AE04E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requisitos de software.dot</Template>
  <TotalTime>192</TotalTime>
  <Pages>11</Pages>
  <Words>1353</Words>
  <Characters>7310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da Arquitetura de Software</vt:lpstr>
      <vt:lpstr>Especificação dos Requisitos de Software</vt:lpstr>
    </vt:vector>
  </TitlesOfParts>
  <Company>Fábrica de Software - INF/UFG</Company>
  <LinksUpToDate>false</LinksUpToDate>
  <CharactersWithSpaces>8646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da Arquitetura de Software</dc:title>
  <dc:subject>&lt;Nome do Projeto&gt;</dc:subject>
  <dc:creator>Bruno César;Antônio Carlos</dc:creator>
  <dc:description>Arquitetura de software utilizada para o projeto de manutenção do software SAD, Sistema de Avaliação do Docente, desenvolvido para a avaliação de docentes da UFG, Universidade Federal de Goiás.</dc:description>
  <cp:lastModifiedBy>Bruno César</cp:lastModifiedBy>
  <cp:revision>44</cp:revision>
  <cp:lastPrinted>2013-09-13T02:36:00Z</cp:lastPrinted>
  <dcterms:created xsi:type="dcterms:W3CDTF">2013-09-02T01:28:00Z</dcterms:created>
  <dcterms:modified xsi:type="dcterms:W3CDTF">2013-09-13T02:36:00Z</dcterms:modified>
</cp:coreProperties>
</file>