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3335"/>
        <w:gridCol w:w="3335"/>
        <w:gridCol w:w="3336"/>
        <w:gridCol w:w="3336"/>
      </w:tblGrid>
      <w:tr w:rsidR="00DC28E9" w:rsidRPr="00BB6B59" w:rsidTr="00DC28E9">
        <w:trPr>
          <w:cnfStyle w:val="1000000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BB6B5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Gustavo Martins T. Borges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BB6B5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02/09/2013</w:t>
            </w:r>
          </w:p>
        </w:tc>
      </w:tr>
      <w:tr w:rsidR="00DC28E9" w:rsidRPr="00DC28E9" w:rsidTr="00DC28E9">
        <w:trPr>
          <w:cnfStyle w:val="000000100000"/>
          <w:trHeight w:val="919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BB6B59" w:rsidRPr="00BB6B59" w:rsidRDefault="00BB6B59" w:rsidP="00BB6B59">
            <w:pPr>
              <w:pStyle w:val="Ttulo"/>
              <w:numPr>
                <w:ilvl w:val="0"/>
                <w:numId w:val="43"/>
              </w:numPr>
              <w:jc w:val="both"/>
              <w:cnfStyle w:val="00000010000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BB6B59">
              <w:rPr>
                <w:rFonts w:cs="Arial"/>
                <w:b w:val="0"/>
                <w:sz w:val="24"/>
                <w:szCs w:val="24"/>
                <w:lang w:val="pt-BR"/>
              </w:rPr>
              <w:t>Análise de inconsistências do Projeto SAD referentes aos processos de GCO.</w:t>
            </w:r>
          </w:p>
          <w:p w:rsidR="00BB6B59" w:rsidRPr="00BB6B59" w:rsidRDefault="00BB6B59" w:rsidP="00BB6B59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B59">
              <w:rPr>
                <w:rFonts w:ascii="Arial" w:hAnsi="Arial" w:cs="Arial"/>
                <w:sz w:val="24"/>
                <w:szCs w:val="24"/>
                <w:lang w:val="pt-BR"/>
              </w:rPr>
              <w:t>Criação do Plano de Gerência de Configuração.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BB6B5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5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DC28E9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BB6B59" w:rsidRPr="00BB6B59" w:rsidRDefault="00BB6B59" w:rsidP="00BB6B59">
            <w:pPr>
              <w:pStyle w:val="PargrafodaLista"/>
              <w:numPr>
                <w:ilvl w:val="0"/>
                <w:numId w:val="43"/>
              </w:numPr>
              <w:cnfStyle w:val="000000010000"/>
              <w:rPr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Finalização e validação do Plano de GCO.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BB6B5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3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D0457A">
        <w:trPr>
          <w:cnfStyle w:val="0000001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36478B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8B4" w:rsidRDefault="00D438B4" w:rsidP="00FA4E2F">
      <w:pPr>
        <w:spacing w:line="240" w:lineRule="auto"/>
      </w:pPr>
      <w:r>
        <w:separator/>
      </w:r>
    </w:p>
  </w:endnote>
  <w:endnote w:type="continuationSeparator" w:id="0">
    <w:p w:rsidR="00D438B4" w:rsidRDefault="00D438B4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BB6B59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DD6F27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D6F27">
            <w:rPr>
              <w:rStyle w:val="Nmerodepgina"/>
              <w:lang w:val="pt-BR"/>
            </w:rPr>
            <w:fldChar w:fldCharType="separate"/>
          </w:r>
          <w:r w:rsidR="00BB6B59">
            <w:rPr>
              <w:rStyle w:val="Nmerodepgina"/>
              <w:noProof/>
              <w:lang w:val="pt-BR"/>
            </w:rPr>
            <w:t>1</w:t>
          </w:r>
          <w:r w:rsidR="00DD6F27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8B4" w:rsidRDefault="00D438B4" w:rsidP="00FA4E2F">
      <w:pPr>
        <w:spacing w:line="240" w:lineRule="auto"/>
      </w:pPr>
      <w:r>
        <w:separator/>
      </w:r>
    </w:p>
  </w:footnote>
  <w:footnote w:type="continuationSeparator" w:id="0">
    <w:p w:rsidR="00D438B4" w:rsidRDefault="00D438B4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A50C1A">
            <w:rPr>
              <w:rFonts w:ascii="Arial" w:hAnsi="Arial" w:cs="Arial"/>
            </w:rPr>
            <w:t xml:space="preserve">  </w:t>
          </w:r>
          <w:proofErr w:type="gramEnd"/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BB6B59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BB6B59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MANSAD_GPR_Relatorio_Individual_</w:t>
          </w:r>
          <w:r w:rsidR="00BB6B59">
            <w:rPr>
              <w:rFonts w:ascii="Arial" w:hAnsi="Arial" w:cs="Arial"/>
              <w:lang w:val="pt-BR"/>
            </w:rPr>
            <w:t>Gustavo_Martins_T_Borges</w:t>
          </w:r>
          <w:r>
            <w:rPr>
              <w:rFonts w:ascii="Arial" w:hAnsi="Arial" w:cs="Arial"/>
              <w:lang w:val="pt-BR"/>
            </w:rPr>
            <w:t>_</w:t>
          </w:r>
          <w:r w:rsidR="00BB6B59">
            <w:rPr>
              <w:rFonts w:ascii="Arial" w:hAnsi="Arial" w:cs="Arial"/>
              <w:lang w:val="pt-BR"/>
            </w:rPr>
            <w:t>02</w:t>
          </w:r>
          <w:proofErr w:type="gramEnd"/>
          <w:r w:rsidR="00BB6B59">
            <w:rPr>
              <w:rFonts w:ascii="Arial" w:hAnsi="Arial" w:cs="Arial"/>
              <w:lang w:val="pt-BR"/>
            </w:rPr>
            <w:t>/09/2013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6AD556B"/>
    <w:multiLevelType w:val="hybridMultilevel"/>
    <w:tmpl w:val="6248E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44580"/>
    <w:multiLevelType w:val="hybridMultilevel"/>
    <w:tmpl w:val="6ECAB9DA"/>
    <w:lvl w:ilvl="0" w:tplc="874E55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3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1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3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4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5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7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E69FA"/>
    <w:multiLevelType w:val="hybridMultilevel"/>
    <w:tmpl w:val="E93C3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6"/>
  </w:num>
  <w:num w:numId="4">
    <w:abstractNumId w:val="17"/>
  </w:num>
  <w:num w:numId="5">
    <w:abstractNumId w:val="2"/>
  </w:num>
  <w:num w:numId="6">
    <w:abstractNumId w:val="19"/>
  </w:num>
  <w:num w:numId="7">
    <w:abstractNumId w:val="22"/>
  </w:num>
  <w:num w:numId="8">
    <w:abstractNumId w:val="30"/>
  </w:num>
  <w:num w:numId="9">
    <w:abstractNumId w:val="7"/>
  </w:num>
  <w:num w:numId="10">
    <w:abstractNumId w:val="32"/>
  </w:num>
  <w:num w:numId="11">
    <w:abstractNumId w:val="34"/>
  </w:num>
  <w:num w:numId="12">
    <w:abstractNumId w:val="33"/>
  </w:num>
  <w:num w:numId="13">
    <w:abstractNumId w:val="13"/>
  </w:num>
  <w:num w:numId="14">
    <w:abstractNumId w:val="21"/>
  </w:num>
  <w:num w:numId="15">
    <w:abstractNumId w:val="0"/>
  </w:num>
  <w:num w:numId="1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6"/>
  </w:num>
  <w:num w:numId="24">
    <w:abstractNumId w:val="27"/>
  </w:num>
  <w:num w:numId="25">
    <w:abstractNumId w:val="37"/>
  </w:num>
  <w:num w:numId="26">
    <w:abstractNumId w:val="4"/>
  </w:num>
  <w:num w:numId="27">
    <w:abstractNumId w:val="35"/>
  </w:num>
  <w:num w:numId="28">
    <w:abstractNumId w:val="16"/>
  </w:num>
  <w:num w:numId="29">
    <w:abstractNumId w:val="1"/>
  </w:num>
  <w:num w:numId="30">
    <w:abstractNumId w:val="8"/>
  </w:num>
  <w:num w:numId="31">
    <w:abstractNumId w:val="14"/>
  </w:num>
  <w:num w:numId="32">
    <w:abstractNumId w:val="15"/>
  </w:num>
  <w:num w:numId="33">
    <w:abstractNumId w:val="6"/>
  </w:num>
  <w:num w:numId="34">
    <w:abstractNumId w:val="12"/>
  </w:num>
  <w:num w:numId="35">
    <w:abstractNumId w:val="29"/>
  </w:num>
  <w:num w:numId="36">
    <w:abstractNumId w:val="23"/>
  </w:num>
  <w:num w:numId="37">
    <w:abstractNumId w:val="28"/>
  </w:num>
  <w:num w:numId="38">
    <w:abstractNumId w:val="10"/>
  </w:num>
  <w:num w:numId="39">
    <w:abstractNumId w:val="24"/>
  </w:num>
  <w:num w:numId="40">
    <w:abstractNumId w:val="20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8"/>
  </w:num>
  <w:num w:numId="4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2595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B6B5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438B4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D6F27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6132E-D2D0-44C0-99E0-43EAE137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5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Gustavo</cp:lastModifiedBy>
  <cp:revision>2</cp:revision>
  <dcterms:created xsi:type="dcterms:W3CDTF">2013-09-04T01:59:00Z</dcterms:created>
  <dcterms:modified xsi:type="dcterms:W3CDTF">2013-09-04T01:59:00Z</dcterms:modified>
</cp:coreProperties>
</file>