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>
          <w:b/>
          <w:sz w:val="22"/>
          <w:szCs w:val="22"/>
          <w:lang w:val="pt-BR"/>
        </w:rPr>
        <w:t>Projeto: AVADOC2013</w:t>
      </w:r>
      <w:r>
        <w:rPr>
          <w:b/>
          <w:sz w:val="24"/>
          <w:szCs w:val="24"/>
          <w:lang w:val="pt-BR"/>
        </w:rPr>
        <w:tab/>
        <w:tab/>
        <w:tab/>
        <w:tab/>
        <w:tab/>
        <w:tab/>
        <w:tab/>
        <w:tab/>
      </w:r>
      <w:r>
        <w:rPr>
          <w:b/>
          <w:sz w:val="22"/>
          <w:szCs w:val="22"/>
          <w:lang w:val="pt-BR"/>
        </w:rPr>
        <w:t>Data:     /    /</w:t>
      </w:r>
      <w:r>
        <w:rPr>
          <w:b/>
          <w:sz w:val="24"/>
          <w:szCs w:val="24"/>
          <w:lang w:val="pt-BR"/>
        </w:rPr>
        <w:t xml:space="preserve">    </w:t>
      </w:r>
    </w:p>
    <w:p>
      <w:pPr>
        <w:pStyle w:val="style38"/>
      </w:pPr>
      <w:bookmarkStart w:id="0" w:name="_GoBack"/>
      <w:bookmarkEnd w:id="0"/>
      <w:r>
        <w:rPr>
          <w:b/>
          <w:sz w:val="22"/>
          <w:szCs w:val="22"/>
          <w:lang w:val="pt-BR"/>
        </w:rPr>
        <w:t>Responsável: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250"/>
      </w:tblGrid>
      <w:tr>
        <w:trPr>
          <w:cantSplit w:val="false"/>
        </w:trPr>
        <w:tc>
          <w:tcPr>
            <w:tcW w:type="dxa" w:w="10250"/>
            <w:gridSpan w:val="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center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Checklist de Verificação da Gerência de Projetos</w:t>
            </w:r>
          </w:p>
        </w:tc>
      </w:tr>
      <w:tr>
        <w:trPr>
          <w:cantSplit w:val="false"/>
        </w:trPr>
        <w:tc>
          <w:tcPr>
            <w:tcW w:type="dxa" w:w="10250"/>
            <w:gridSpan w:val="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01. O escopo do trabalho para o projeto foi definido?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02. As tarefas e os produtos de trabalho do projeto foram dimensionados utilizando métodos apropriados?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03. O modelo e as fases do ciclo de vida do projeto foram definidos?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04. O esforço e o custo para a execução das tarefas e dos produtos de trabalho são estimados com base em dados históricos ou referências técnicas?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05. O orçamento e o cronograma do projeto, incluindo a definição de marcos e pontos de controle, foram estabelecidos e mantidos?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06. Os riscos do projeto foram identificados e o seu impacto, probabilidade de ocorrência e prioridade de tratamento foram determinados e documentados?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07. Os recursos humanos para o projeto foram planejados considerando o perfil e o conhecimento necessários para executá-lo?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08. Os recursos e o ambiente de trabalho necessários para executar o projeto foram planejados?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09. Os dados relevantes do projeto foram identificados e planejados quanto à forma de coleta, armazenamento e distribuição?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10. Um mecanismo foi estabelecido para acessá-los, incluindo, se pertinente, questões de privacidade e segurança?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11. Um plano geral para a execução do projeto é estabelecido com a integração de planos específicos?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12. A viabilidade de atingir as metas do projeto foi explicitamente avaliada considerando restrições e recursos disponíveis? Quando necessário, ajustes foram realizados?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13. O Plano do Projeto foi revisado com todos os interessados e o compromisso com ele foi obtido e mantido?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14. O escopo, as tarefas, as estimativas, o orçamento e o cronograma do projeto foram monitorados em relação ao planejado?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15. Os recursos materiais e humanos bem como os dados relevantes do projeto foram monitorados em relação ao planejado?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16. Os riscos foram monitorados em relação ao planejado?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17. O envolvimento das partes interessadas no projeto foi planejado, monitorado e mantido?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18. Revisões foram realizadas em marcos do projeto e conforme estabelecido no planejamento?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19. Registros de problemas identificados e o resultado da análise de questões pertinentes, incluindo dependências críticas, foram estabelecidos e tratados com as partes interessadas?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13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both"/>
            </w:pPr>
            <w:r>
              <w:rPr>
                <w:sz w:val="22"/>
                <w:szCs w:val="22"/>
                <w:lang w:eastAsia="pt-BR" w:val="pt-BR"/>
              </w:rPr>
              <w:t>20. Ações para corrigir desvios em relação ao planejado e para prevenir a repetição dos problemas identificados foram estabelecidas, implementadas e acompanhadas até a sua conclusão?</w:t>
            </w:r>
          </w:p>
        </w:tc>
        <w:tc>
          <w:tcPr>
            <w:tcW w:type="dxa" w:w="6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type="dxa" w:w="7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7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250"/>
            <w:gridSpan w:val="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>
                <w:sz w:val="22"/>
                <w:szCs w:val="22"/>
                <w:lang w:val="pt-BR"/>
              </w:rPr>
              <w:t>Comentários:</w:t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250"/>
            <w:gridSpan w:val="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  <w:p>
            <w:pPr>
              <w:pStyle w:val="style38"/>
              <w:widowControl/>
              <w:spacing w:line="100" w:lineRule="atLeast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Marque uma:</w:t>
            </w:r>
          </w:p>
          <w:p>
            <w:pPr>
              <w:pStyle w:val="style38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  <w:t xml:space="preserve">      </w:t>
              <w:pict>
                <v:rect fillcolor="white" id="shape_0" style="position:absolute;margin-left:1.35pt;margin-top:1.55pt;width:10.8pt;height:10.4pt">
                  <v:wrap v:type="none"/>
                  <v:fill color2="black" detectmouseclick="t" type="solid"/>
                  <v:stroke color="black" endcap="flat" joinstyle="round"/>
                </v:rect>
              </w:pict>
            </w:r>
            <w:r>
              <w:rPr>
                <w:sz w:val="22"/>
                <w:szCs w:val="22"/>
                <w:lang w:eastAsia="pt-BR" w:val="pt-BR"/>
              </w:rPr>
              <w:t>Os resultados da avaliação satisfazem o sugerido no MPS.Br e são aceitos.</w:t>
            </w:r>
          </w:p>
          <w:p>
            <w:pPr>
              <w:pStyle w:val="style38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  <w:t xml:space="preserve">      </w:t>
              <w:pict>
                <v:rect fillcolor="white" id="shape_0" style="position:absolute;margin-left:1.35pt;margin-top:1.2pt;width:10.8pt;height:10.4pt">
                  <v:wrap v:type="none"/>
                  <v:fill color2="black" detectmouseclick="t" type="solid"/>
                  <v:stroke color="black" endcap="flat" joinstyle="round"/>
                </v:rect>
              </w:pict>
            </w:r>
            <w:r>
              <w:rPr>
                <w:sz w:val="22"/>
                <w:szCs w:val="22"/>
                <w:lang w:eastAsia="pt-BR" w:val="pt-BR"/>
              </w:rPr>
              <w:t>Os resultados da avaliação são aceitos, mas com mudanças (ver lista de deficiências, pag. 2).</w:t>
            </w:r>
          </w:p>
          <w:p>
            <w:pPr>
              <w:pStyle w:val="style38"/>
              <w:widowControl/>
              <w:spacing w:line="100" w:lineRule="atLeast"/>
            </w:pPr>
            <w:r>
              <w:rPr>
                <w:sz w:val="22"/>
                <w:szCs w:val="22"/>
                <w:lang w:eastAsia="pt-BR" w:val="pt-BR"/>
              </w:rPr>
              <w:t xml:space="preserve">      </w:t>
              <w:pict>
                <v:rect fillcolor="white" id="shape_0" style="position:absolute;margin-left:1.35pt;margin-top:1.15pt;width:10.8pt;height:10.4pt">
                  <v:wrap v:type="none"/>
                  <v:fill color2="black" detectmouseclick="t" type="solid"/>
                  <v:stroke color="black" endcap="flat" joinstyle="round"/>
                </v:rect>
              </w:pict>
            </w:r>
            <w:r>
              <w:rPr>
                <w:sz w:val="22"/>
                <w:szCs w:val="22"/>
                <w:lang w:eastAsia="pt-BR" w:val="pt-BR"/>
              </w:rPr>
              <w:t>Os resultados da avaliação não satisfazem o sugerido no MPS.Br (ver lista de deficiências, pag. 2).</w:t>
            </w:r>
          </w:p>
          <w:p>
            <w:pPr>
              <w:pStyle w:val="style38"/>
              <w:widowControl/>
              <w:spacing w:line="100" w:lineRule="atLeast"/>
            </w:pPr>
            <w:r>
              <w:rPr/>
            </w:r>
          </w:p>
          <w:p>
            <w:pPr>
              <w:pStyle w:val="style38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Aprovado por: ___________________________________ Data: ________________</w:t>
            </w:r>
          </w:p>
          <w:p>
            <w:pPr>
              <w:pStyle w:val="style38"/>
            </w:pPr>
            <w:r>
              <w:rPr/>
            </w:r>
          </w:p>
        </w:tc>
      </w:tr>
    </w:tbl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250"/>
      </w:tblGrid>
      <w:tr>
        <w:trPr>
          <w:cantSplit w:val="false"/>
        </w:trPr>
        <w:tc>
          <w:tcPr>
            <w:tcW w:type="dxa" w:w="10250"/>
            <w:gridSpan w:val="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center"/>
            </w:pPr>
            <w:r>
              <w:rPr>
                <w:b/>
                <w:bCs/>
                <w:sz w:val="22"/>
                <w:szCs w:val="22"/>
                <w:lang w:eastAsia="pt-BR" w:val="pt-BR"/>
              </w:rPr>
              <w:t>Lista de Deficiências Encontradas</w:t>
            </w:r>
          </w:p>
        </w:tc>
      </w:tr>
      <w:tr>
        <w:trPr>
          <w:cantSplit w:val="false"/>
        </w:trPr>
        <w:tc>
          <w:tcPr>
            <w:tcW w:type="dxa" w:w="10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center"/>
            </w:pPr>
            <w:r>
              <w:rPr>
                <w:b/>
                <w:sz w:val="22"/>
                <w:szCs w:val="22"/>
                <w:lang w:val="pt-BR"/>
              </w:rPr>
              <w:t>Item #</w:t>
            </w:r>
          </w:p>
        </w:tc>
        <w:tc>
          <w:tcPr>
            <w:tcW w:type="dxa" w:w="1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center"/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type="dxa" w:w="80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  <w:jc w:val="center"/>
            </w:pPr>
            <w:r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>
        <w:trPr>
          <w:cantSplit w:val="false"/>
        </w:trPr>
        <w:tc>
          <w:tcPr>
            <w:tcW w:type="dxa" w:w="10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</w:tc>
        <w:tc>
          <w:tcPr>
            <w:tcW w:type="dxa" w:w="1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80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</w:tc>
        <w:tc>
          <w:tcPr>
            <w:tcW w:type="dxa" w:w="1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80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</w:tc>
        <w:tc>
          <w:tcPr>
            <w:tcW w:type="dxa" w:w="1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80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</w:tc>
        <w:tc>
          <w:tcPr>
            <w:tcW w:type="dxa" w:w="1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80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</w:tc>
        <w:tc>
          <w:tcPr>
            <w:tcW w:type="dxa" w:w="1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80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</w:tc>
        <w:tc>
          <w:tcPr>
            <w:tcW w:type="dxa" w:w="1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80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</w:tc>
        <w:tc>
          <w:tcPr>
            <w:tcW w:type="dxa" w:w="1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80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  <w:p>
            <w:pPr>
              <w:pStyle w:val="style38"/>
            </w:pPr>
            <w:r>
              <w:rPr/>
            </w:r>
          </w:p>
        </w:tc>
        <w:tc>
          <w:tcPr>
            <w:tcW w:type="dxa" w:w="1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801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8"/>
            </w:pPr>
            <w:r>
              <w:rPr/>
            </w:r>
          </w:p>
        </w:tc>
      </w:tr>
    </w:tbl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17" w:footer="720" w:gutter="0" w:header="720" w:left="1440" w:right="1440" w:top="1417"/>
      <w:pgNumType w:fmt="decimal"/>
      <w:formProt w:val="false"/>
      <w:textDirection w:val="lrTb"/>
      <w:docGrid w:charSpace="8192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Courier New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-108"/>
      <w:tblBorders>
        <w:top w:val="none"/>
        <w:left w:val="none"/>
        <w:bottom w:val="none"/>
        <w:insideH w:val="none"/>
        <w:right w:val="none"/>
        <w:insideV w:val="none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type="dxa" w:w="3161"/>
          <w:tcBorders>
            <w:top w:val="none"/>
            <w:left w:val="none"/>
            <w:bottom w:val="none"/>
            <w:right w:val="none"/>
          </w:tcBorders>
          <w:shd w:fill="FFFFFF" w:val="clear"/>
        </w:tcPr>
        <w:p>
          <w:pPr>
            <w:pStyle w:val="style38"/>
            <w:ind w:hanging="0" w:left="0" w:right="360"/>
          </w:pPr>
          <w:r>
            <w:rPr>
              <w:lang w:val="pt-BR"/>
            </w:rPr>
            <w:t>Reservado</w:t>
          </w:r>
        </w:p>
      </w:tc>
      <w:tc>
        <w:tcPr>
          <w:tcW w:type="dxa" w:w="3162"/>
          <w:tcBorders>
            <w:top w:val="none"/>
            <w:left w:val="none"/>
            <w:bottom w:val="none"/>
            <w:right w:val="none"/>
          </w:tcBorders>
          <w:shd w:fill="FFFFFF" w:val="clear"/>
        </w:tcPr>
        <w:p>
          <w:pPr>
            <w:pStyle w:val="style38"/>
            <w:jc w:val="center"/>
          </w:pPr>
          <w:r>
            <w:rPr/>
            <w:t>UFG – INF - ES</w:t>
          </w:r>
          <w:r>
            <w:rPr>
              <w:lang w:val="pt-BR"/>
            </w:rPr>
            <w:t xml:space="preserve">,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13/09/13</w:t>
          </w:r>
          <w:r>
            <w:fldChar w:fldCharType="end"/>
          </w:r>
        </w:p>
      </w:tc>
      <w:tc>
        <w:tcPr>
          <w:tcW w:type="dxa" w:w="3162"/>
          <w:tcBorders>
            <w:top w:val="none"/>
            <w:left w:val="none"/>
            <w:bottom w:val="none"/>
            <w:right w:val="none"/>
          </w:tcBorders>
          <w:shd w:fill="FFFFFF" w:val="clear"/>
        </w:tcPr>
        <w:p>
          <w:pPr>
            <w:pStyle w:val="style38"/>
            <w:jc w:val="right"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style16"/>
              <w:lang w:val="pt-BR"/>
            </w:rPr>
            <w:t xml:space="preserve"> de </w:t>
          </w:r>
          <w:r>
            <w:rPr>
              <w:rStyle w:val="style16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style4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7"/>
      <w:jc w:val="right"/>
    </w:pPr>
    <w:r>
      <w:rPr/>
      <w:drawing>
        <wp:anchor allowOverlap="1" behindDoc="1" distB="0" distL="0" distR="0" distT="0" layoutInCell="1" locked="0" relativeHeight="1" simplePos="0">
          <wp:simplePos x="0" y="0"/>
          <wp:positionH relativeFrom="character">
            <wp:posOffset>4832985</wp:posOffset>
          </wp:positionH>
          <wp:positionV relativeFrom="line">
            <wp:posOffset>-289560</wp:posOffset>
          </wp:positionV>
          <wp:extent cx="1586230" cy="540385"/>
          <wp:effectExtent b="0" l="0" r="0" t="0"/>
          <wp:wrapNone/>
          <wp:docPr descr="A description...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623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47"/>
      <w:jc w:val="right"/>
    </w:pPr>
    <w:r>
      <w:rPr/>
    </w:r>
  </w:p>
  <w:p>
    <w:pPr>
      <w:pStyle w:val="style47"/>
      <w:jc w:val="right"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pt-BR"/>
    </w:rPr>
  </w:style>
  <w:style w:styleId="style1" w:type="paragraph">
    <w:name w:val="Título 1"/>
    <w:basedOn w:val="style38"/>
    <w:next w:val="style1"/>
    <w:pPr>
      <w:keepNext/>
      <w:spacing w:after="60" w:before="120"/>
      <w:ind w:hanging="720" w:left="720" w:right="0"/>
      <w:contextualSpacing w:val="false"/>
    </w:pPr>
    <w:rPr>
      <w:rFonts w:ascii="Arial" w:hAnsi="Arial"/>
      <w:b/>
      <w:bCs/>
      <w:sz w:val="24"/>
      <w:szCs w:val="24"/>
    </w:rPr>
  </w:style>
  <w:style w:styleId="style2" w:type="paragraph">
    <w:name w:val="Título 2"/>
    <w:basedOn w:val="style1"/>
    <w:next w:val="style2"/>
    <w:pPr>
      <w:ind w:hanging="720" w:left="720" w:right="0"/>
    </w:pPr>
    <w:rPr>
      <w:sz w:val="20"/>
      <w:szCs w:val="20"/>
    </w:rPr>
  </w:style>
  <w:style w:styleId="style3" w:type="paragraph">
    <w:name w:val="Título 3"/>
    <w:basedOn w:val="style1"/>
    <w:next w:val="style3"/>
    <w:pPr>
      <w:ind w:hanging="720" w:left="720" w:right="0"/>
    </w:pPr>
    <w:rPr>
      <w:b w:val="false"/>
      <w:bCs w:val="false"/>
      <w:i/>
      <w:iCs/>
      <w:sz w:val="20"/>
      <w:szCs w:val="20"/>
    </w:rPr>
  </w:style>
  <w:style w:styleId="style4" w:type="paragraph">
    <w:name w:val="Título 4"/>
    <w:basedOn w:val="style1"/>
    <w:next w:val="style4"/>
    <w:pPr>
      <w:ind w:hanging="720" w:left="720" w:right="0"/>
    </w:pPr>
    <w:rPr>
      <w:b w:val="false"/>
      <w:bCs w:val="false"/>
      <w:sz w:val="20"/>
      <w:szCs w:val="20"/>
    </w:rPr>
  </w:style>
  <w:style w:styleId="style5" w:type="paragraph">
    <w:name w:val="Título 5"/>
    <w:basedOn w:val="style38"/>
    <w:next w:val="style5"/>
    <w:pPr>
      <w:spacing w:after="60" w:before="240"/>
      <w:ind w:hanging="0" w:left="2880" w:right="0"/>
      <w:contextualSpacing w:val="false"/>
    </w:pPr>
    <w:rPr>
      <w:sz w:val="22"/>
      <w:szCs w:val="22"/>
    </w:rPr>
  </w:style>
  <w:style w:styleId="style6" w:type="paragraph">
    <w:name w:val="Título 6"/>
    <w:basedOn w:val="style38"/>
    <w:next w:val="style6"/>
    <w:pPr>
      <w:spacing w:after="60" w:before="240"/>
      <w:ind w:hanging="0" w:left="2880" w:right="0"/>
      <w:contextualSpacing w:val="false"/>
    </w:pPr>
    <w:rPr>
      <w:i/>
      <w:iCs/>
      <w:sz w:val="22"/>
      <w:szCs w:val="22"/>
    </w:rPr>
  </w:style>
  <w:style w:styleId="style7" w:type="paragraph">
    <w:name w:val="Título 7"/>
    <w:basedOn w:val="style38"/>
    <w:next w:val="style7"/>
    <w:pPr>
      <w:spacing w:after="60" w:before="240"/>
      <w:ind w:hanging="0" w:left="2880" w:right="0"/>
      <w:contextualSpacing w:val="false"/>
    </w:pPr>
    <w:rPr/>
  </w:style>
  <w:style w:styleId="style8" w:type="paragraph">
    <w:name w:val="Título 8"/>
    <w:basedOn w:val="style38"/>
    <w:next w:val="style8"/>
    <w:pPr>
      <w:spacing w:after="60" w:before="240"/>
      <w:ind w:hanging="0" w:left="2880" w:right="0"/>
      <w:contextualSpacing w:val="false"/>
    </w:pPr>
    <w:rPr>
      <w:i/>
      <w:iCs/>
    </w:rPr>
  </w:style>
  <w:style w:styleId="style9" w:type="paragraph">
    <w:name w:val="Título 9"/>
    <w:basedOn w:val="style38"/>
    <w:next w:val="style9"/>
    <w:pPr>
      <w:spacing w:after="60" w:before="240"/>
      <w:ind w:hanging="0" w:left="2880" w:right="0"/>
      <w:contextualSpacing w:val="false"/>
    </w:pPr>
    <w:rPr>
      <w:b/>
      <w:bCs/>
      <w:i/>
      <w:iCs/>
      <w:sz w:val="18"/>
      <w:szCs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szCs w:val="20"/>
      <w:vertAlign w:val="superscript"/>
    </w:rPr>
  </w:style>
  <w:style w:styleId="style18" w:type="character">
    <w:name w:val="Link da Internet"/>
    <w:basedOn w:val="style15"/>
    <w:next w:val="style18"/>
    <w:rPr>
      <w:color w:val="0000FF"/>
      <w:u w:val="single"/>
      <w:lang w:bidi="pt-BR" w:eastAsia="pt-BR" w:val="pt-BR"/>
    </w:rPr>
  </w:style>
  <w:style w:styleId="style19" w:type="character">
    <w:name w:val="Ênfase forte"/>
    <w:basedOn w:val="style15"/>
    <w:next w:val="style19"/>
    <w:rPr>
      <w:b/>
      <w:bCs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tw4winNone"/>
    <w:basedOn w:val="style15"/>
    <w:next w:val="style21"/>
    <w:rPr/>
  </w:style>
  <w:style w:styleId="style22" w:type="character">
    <w:name w:val="tw4winExternal"/>
    <w:basedOn w:val="style15"/>
    <w:next w:val="style22"/>
    <w:rPr>
      <w:rFonts w:ascii="Courier New" w:hAnsi="Courier New"/>
      <w:color w:val="808080"/>
    </w:rPr>
  </w:style>
  <w:style w:styleId="style23" w:type="character">
    <w:name w:val="tw4winInternal"/>
    <w:basedOn w:val="style15"/>
    <w:next w:val="style23"/>
    <w:rPr>
      <w:rFonts w:ascii="Courier New" w:hAnsi="Courier New"/>
      <w:color w:val="FF0000"/>
    </w:rPr>
  </w:style>
  <w:style w:styleId="style24" w:type="character">
    <w:name w:val="tw4winMark"/>
    <w:next w:val="style24"/>
    <w:rPr>
      <w:rFonts w:ascii="Courier New" w:hAnsi="Courier New"/>
      <w:vanish/>
      <w:color w:val="800080"/>
      <w:sz w:val="24"/>
      <w:szCs w:val="24"/>
      <w:vertAlign w:val="subscript"/>
    </w:rPr>
  </w:style>
  <w:style w:styleId="style25" w:type="character">
    <w:name w:val="tw4winError"/>
    <w:next w:val="style25"/>
    <w:rPr>
      <w:rFonts w:ascii="Courier New" w:hAnsi="Courier New"/>
      <w:color w:val="00FF00"/>
      <w:sz w:val="40"/>
      <w:szCs w:val="40"/>
    </w:rPr>
  </w:style>
  <w:style w:styleId="style26" w:type="character">
    <w:name w:val="tw4winTerm"/>
    <w:next w:val="style26"/>
    <w:rPr>
      <w:color w:val="0000FF"/>
    </w:rPr>
  </w:style>
  <w:style w:styleId="style27" w:type="character">
    <w:name w:val="tw4winPopup"/>
    <w:next w:val="style27"/>
    <w:rPr>
      <w:rFonts w:ascii="Courier New" w:hAnsi="Courier New"/>
      <w:color w:val="008000"/>
    </w:rPr>
  </w:style>
  <w:style w:styleId="style28" w:type="character">
    <w:name w:val="tw4winJump"/>
    <w:next w:val="style28"/>
    <w:rPr>
      <w:rFonts w:ascii="Courier New" w:hAnsi="Courier New"/>
      <w:color w:val="008080"/>
    </w:rPr>
  </w:style>
  <w:style w:styleId="style29" w:type="character">
    <w:name w:val="DO_NOT_TRANSLATE"/>
    <w:next w:val="style29"/>
    <w:rPr>
      <w:rFonts w:ascii="Courier New" w:hAnsi="Courier New"/>
      <w:color w:val="800000"/>
    </w:rPr>
  </w:style>
  <w:style w:styleId="style30" w:type="character">
    <w:name w:val="Texto de balão Char"/>
    <w:basedOn w:val="style15"/>
    <w:next w:val="style30"/>
    <w:rPr>
      <w:rFonts w:ascii="Tahoma" w:cs="Tahoma" w:hAnsi="Tahoma"/>
      <w:sz w:val="16"/>
      <w:szCs w:val="16"/>
      <w:lang w:eastAsia="en-US" w:val="en-US"/>
    </w:rPr>
  </w:style>
  <w:style w:styleId="style31" w:type="character">
    <w:name w:val="ListLabel 1"/>
    <w:next w:val="style31"/>
    <w:rPr>
      <w:sz w:val="20"/>
      <w:szCs w:val="20"/>
    </w:rPr>
  </w:style>
  <w:style w:styleId="style32" w:type="character">
    <w:name w:val="ListLabel 2"/>
    <w:next w:val="style32"/>
    <w:rPr>
      <w:sz w:val="16"/>
      <w:szCs w:val="16"/>
    </w:rPr>
  </w:style>
  <w:style w:styleId="style33" w:type="paragraph">
    <w:name w:val="Título"/>
    <w:basedOn w:val="style38"/>
    <w:next w:val="style34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34" w:type="paragraph">
    <w:name w:val="Corpo do texto"/>
    <w:basedOn w:val="style0"/>
    <w:next w:val="style34"/>
    <w:pPr>
      <w:spacing w:after="120" w:before="0"/>
      <w:contextualSpacing w:val="false"/>
    </w:pPr>
    <w:rPr/>
  </w:style>
  <w:style w:styleId="style35" w:type="paragraph">
    <w:name w:val="Lista"/>
    <w:basedOn w:val="style39"/>
    <w:next w:val="style35"/>
    <w:pPr/>
    <w:rPr>
      <w:rFonts w:cs="FreeSans"/>
    </w:rPr>
  </w:style>
  <w:style w:styleId="style36" w:type="paragraph">
    <w:name w:val="Legenda"/>
    <w:basedOn w:val="style38"/>
    <w:next w:val="style36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37" w:type="paragraph">
    <w:name w:val="Índice"/>
    <w:basedOn w:val="style38"/>
    <w:next w:val="style37"/>
    <w:pPr>
      <w:suppressLineNumbers/>
    </w:pPr>
    <w:rPr>
      <w:rFonts w:cs="FreeSans"/>
    </w:rPr>
  </w:style>
  <w:style w:styleId="style38" w:type="paragraph">
    <w:name w:val="Padrão"/>
    <w:next w:val="style38"/>
    <w:pPr>
      <w:widowControl w:val="false"/>
      <w:tabs>
        <w:tab w:leader="none" w:pos="720" w:val="left"/>
      </w:tabs>
      <w:suppressAutoHyphens w:val="true"/>
      <w:spacing w:line="240" w:lineRule="atLeast"/>
    </w:pPr>
    <w:rPr>
      <w:rFonts w:ascii="Times New Roman" w:cs="Times New Roman" w:eastAsia="Times New Roman" w:hAnsi="Times New Roman"/>
      <w:color w:val="00000A"/>
      <w:sz w:val="20"/>
      <w:szCs w:val="20"/>
      <w:lang w:bidi="ar-SA" w:eastAsia="en-US" w:val="en-US"/>
    </w:rPr>
  </w:style>
  <w:style w:styleId="style39" w:type="paragraph">
    <w:name w:val="Corpo de texto"/>
    <w:basedOn w:val="style38"/>
    <w:next w:val="style39"/>
    <w:pPr>
      <w:keepLines/>
      <w:spacing w:after="120" w:before="0"/>
      <w:ind w:hanging="0" w:left="720" w:right="0"/>
      <w:contextualSpacing w:val="false"/>
    </w:pPr>
    <w:rPr/>
  </w:style>
  <w:style w:styleId="style40" w:type="paragraph">
    <w:name w:val="Paragraph2"/>
    <w:basedOn w:val="style38"/>
    <w:next w:val="style40"/>
    <w:pPr>
      <w:spacing w:after="0" w:before="80"/>
      <w:ind w:hanging="0" w:left="720" w:right="0"/>
      <w:contextualSpacing w:val="false"/>
      <w:jc w:val="both"/>
    </w:pPr>
    <w:rPr>
      <w:color w:val="000000"/>
      <w:lang w:val="en-AU"/>
    </w:rPr>
  </w:style>
  <w:style w:styleId="style41" w:type="paragraph">
    <w:name w:val="Título principal"/>
    <w:basedOn w:val="style38"/>
    <w:next w:val="style41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styleId="style42" w:type="paragraph">
    <w:name w:val="Subtítulo"/>
    <w:basedOn w:val="style38"/>
    <w:next w:val="style42"/>
    <w:pPr>
      <w:spacing w:after="60" w:before="0"/>
      <w:contextualSpacing w:val="false"/>
      <w:jc w:val="center"/>
    </w:pPr>
    <w:rPr>
      <w:rFonts w:ascii="Arial" w:hAnsi="Arial"/>
      <w:i/>
      <w:iCs/>
      <w:sz w:val="36"/>
      <w:szCs w:val="36"/>
      <w:lang w:val="en-AU"/>
    </w:rPr>
  </w:style>
  <w:style w:styleId="style43" w:type="paragraph">
    <w:name w:val="Normal Indent"/>
    <w:basedOn w:val="style38"/>
    <w:next w:val="style43"/>
    <w:pPr>
      <w:ind w:hanging="900" w:left="900" w:right="0"/>
    </w:pPr>
    <w:rPr/>
  </w:style>
  <w:style w:styleId="style44" w:type="paragraph">
    <w:name w:val="Sumário 1"/>
    <w:basedOn w:val="style38"/>
    <w:next w:val="style44"/>
    <w:pPr>
      <w:tabs>
        <w:tab w:leader="dot" w:pos="9638" w:val="right"/>
      </w:tabs>
      <w:spacing w:after="120" w:before="240"/>
      <w:ind w:hanging="0" w:left="0" w:right="0"/>
      <w:contextualSpacing w:val="false"/>
    </w:pPr>
    <w:rPr>
      <w:b/>
      <w:bCs/>
    </w:rPr>
  </w:style>
  <w:style w:styleId="style45" w:type="paragraph">
    <w:name w:val="Sumário 2"/>
    <w:basedOn w:val="style38"/>
    <w:next w:val="style45"/>
    <w:pPr>
      <w:tabs>
        <w:tab w:leader="dot" w:pos="9755" w:val="right"/>
      </w:tabs>
      <w:spacing w:after="0" w:before="120"/>
      <w:ind w:hanging="0" w:left="200" w:right="0"/>
      <w:contextualSpacing w:val="false"/>
    </w:pPr>
    <w:rPr>
      <w:i/>
      <w:iCs/>
    </w:rPr>
  </w:style>
  <w:style w:styleId="style46" w:type="paragraph">
    <w:name w:val="Sumário 3"/>
    <w:basedOn w:val="style38"/>
    <w:next w:val="style46"/>
    <w:pPr>
      <w:tabs>
        <w:tab w:leader="dot" w:pos="9872" w:val="right"/>
      </w:tabs>
      <w:ind w:hanging="0" w:left="400" w:right="0"/>
    </w:pPr>
    <w:rPr/>
  </w:style>
  <w:style w:styleId="style47" w:type="paragraph">
    <w:name w:val="Cabeçalho"/>
    <w:basedOn w:val="style38"/>
    <w:next w:val="style47"/>
    <w:pPr>
      <w:suppressLineNumbers/>
      <w:tabs>
        <w:tab w:leader="none" w:pos="4320" w:val="center"/>
        <w:tab w:leader="none" w:pos="8640" w:val="right"/>
      </w:tabs>
    </w:pPr>
    <w:rPr/>
  </w:style>
  <w:style w:styleId="style48" w:type="paragraph">
    <w:name w:val="Rodapé"/>
    <w:basedOn w:val="style38"/>
    <w:next w:val="style48"/>
    <w:pPr>
      <w:suppressLineNumbers/>
      <w:tabs>
        <w:tab w:leader="none" w:pos="4320" w:val="center"/>
        <w:tab w:leader="none" w:pos="8640" w:val="right"/>
      </w:tabs>
    </w:pPr>
    <w:rPr/>
  </w:style>
  <w:style w:styleId="style49" w:type="paragraph">
    <w:name w:val="Tabletext"/>
    <w:basedOn w:val="style38"/>
    <w:next w:val="style49"/>
    <w:pPr>
      <w:keepLines/>
      <w:spacing w:after="120" w:before="0"/>
      <w:contextualSpacing w:val="false"/>
    </w:pPr>
    <w:rPr/>
  </w:style>
  <w:style w:styleId="style50" w:type="paragraph">
    <w:name w:val="Blockquote"/>
    <w:basedOn w:val="style38"/>
    <w:next w:val="style50"/>
    <w:pPr>
      <w:widowControl/>
      <w:spacing w:after="100" w:before="100" w:line="100" w:lineRule="atLeast"/>
      <w:ind w:hanging="0" w:left="360" w:right="360"/>
      <w:contextualSpacing w:val="false"/>
    </w:pPr>
    <w:rPr>
      <w:sz w:val="24"/>
      <w:szCs w:val="24"/>
      <w:lang w:val="en-CA"/>
    </w:rPr>
  </w:style>
  <w:style w:styleId="style51" w:type="paragraph">
    <w:name w:val="Bullet1"/>
    <w:basedOn w:val="style38"/>
    <w:next w:val="style51"/>
    <w:pPr>
      <w:ind w:hanging="432" w:left="720" w:right="0"/>
    </w:pPr>
    <w:rPr/>
  </w:style>
  <w:style w:styleId="style52" w:type="paragraph">
    <w:name w:val="Bullet2"/>
    <w:basedOn w:val="style38"/>
    <w:next w:val="style52"/>
    <w:pPr>
      <w:ind w:hanging="360" w:left="1440" w:right="0"/>
    </w:pPr>
    <w:rPr>
      <w:color w:val="000080"/>
    </w:rPr>
  </w:style>
  <w:style w:styleId="style53" w:type="paragraph">
    <w:name w:val="Document Map"/>
    <w:basedOn w:val="style38"/>
    <w:next w:val="style53"/>
    <w:pPr>
      <w:shd w:fill="000080" w:val="clear"/>
    </w:pPr>
    <w:rPr/>
  </w:style>
  <w:style w:styleId="style54" w:type="paragraph">
    <w:name w:val="footnote text"/>
    <w:basedOn w:val="style38"/>
    <w:next w:val="style54"/>
    <w:pPr>
      <w:keepNext/>
      <w:keepLines/>
      <w:pBdr>
        <w:top w:val="none"/>
        <w:left w:val="none"/>
        <w:bottom w:color="000001" w:space="0" w:sz="6" w:val="single"/>
        <w:insideH w:color="000001" w:space="0" w:sz="6" w:val="single"/>
        <w:right w:val="none"/>
        <w:insideV w:val="none"/>
      </w:pBdr>
      <w:spacing w:after="40" w:before="40"/>
      <w:ind w:hanging="360" w:left="360" w:right="0"/>
      <w:contextualSpacing w:val="false"/>
    </w:pPr>
    <w:rPr>
      <w:sz w:val="16"/>
      <w:szCs w:val="16"/>
    </w:rPr>
  </w:style>
  <w:style w:styleId="style55" w:type="paragraph">
    <w:name w:val="Main Title"/>
    <w:basedOn w:val="style38"/>
    <w:next w:val="style55"/>
    <w:pPr>
      <w:spacing w:after="60" w:before="480" w:line="100" w:lineRule="atLeast"/>
      <w:contextualSpacing w:val="false"/>
      <w:jc w:val="center"/>
    </w:pPr>
    <w:rPr>
      <w:rFonts w:ascii="Arial" w:hAnsi="Arial"/>
      <w:b/>
      <w:bCs/>
      <w:sz w:val="32"/>
      <w:szCs w:val="32"/>
    </w:rPr>
  </w:style>
  <w:style w:styleId="style56" w:type="paragraph">
    <w:name w:val="Paragraph1"/>
    <w:basedOn w:val="style38"/>
    <w:next w:val="style56"/>
    <w:pPr>
      <w:spacing w:after="0" w:before="80" w:line="100" w:lineRule="atLeast"/>
      <w:contextualSpacing w:val="false"/>
      <w:jc w:val="both"/>
    </w:pPr>
    <w:rPr/>
  </w:style>
  <w:style w:styleId="style57" w:type="paragraph">
    <w:name w:val="Paragraph3"/>
    <w:basedOn w:val="style38"/>
    <w:next w:val="style57"/>
    <w:pPr>
      <w:spacing w:after="0" w:before="80" w:line="100" w:lineRule="atLeast"/>
      <w:ind w:hanging="0" w:left="1530" w:right="0"/>
      <w:contextualSpacing w:val="false"/>
      <w:jc w:val="both"/>
    </w:pPr>
    <w:rPr/>
  </w:style>
  <w:style w:styleId="style58" w:type="paragraph">
    <w:name w:val="Paragraph4"/>
    <w:basedOn w:val="style38"/>
    <w:next w:val="style58"/>
    <w:pPr>
      <w:spacing w:after="0" w:before="80" w:line="100" w:lineRule="atLeast"/>
      <w:ind w:hanging="0" w:left="2250" w:right="0"/>
      <w:contextualSpacing w:val="false"/>
      <w:jc w:val="both"/>
    </w:pPr>
    <w:rPr/>
  </w:style>
  <w:style w:styleId="style59" w:type="paragraph">
    <w:name w:val="Sumário 4"/>
    <w:basedOn w:val="style38"/>
    <w:next w:val="style59"/>
    <w:pPr>
      <w:tabs>
        <w:tab w:leader="dot" w:pos="9989" w:val="right"/>
      </w:tabs>
      <w:ind w:hanging="0" w:left="600" w:right="0"/>
    </w:pPr>
    <w:rPr/>
  </w:style>
  <w:style w:styleId="style60" w:type="paragraph">
    <w:name w:val="Sumário 5"/>
    <w:basedOn w:val="style38"/>
    <w:next w:val="style60"/>
    <w:pPr>
      <w:tabs>
        <w:tab w:leader="dot" w:pos="10106" w:val="right"/>
      </w:tabs>
      <w:ind w:hanging="0" w:left="800" w:right="0"/>
    </w:pPr>
    <w:rPr/>
  </w:style>
  <w:style w:styleId="style61" w:type="paragraph">
    <w:name w:val="Sumário 6"/>
    <w:basedOn w:val="style38"/>
    <w:next w:val="style61"/>
    <w:pPr>
      <w:tabs>
        <w:tab w:leader="dot" w:pos="10223" w:val="right"/>
      </w:tabs>
      <w:ind w:hanging="0" w:left="1000" w:right="0"/>
    </w:pPr>
    <w:rPr/>
  </w:style>
  <w:style w:styleId="style62" w:type="paragraph">
    <w:name w:val="Sumário 7"/>
    <w:basedOn w:val="style38"/>
    <w:next w:val="style62"/>
    <w:pPr>
      <w:tabs>
        <w:tab w:leader="dot" w:pos="10340" w:val="right"/>
      </w:tabs>
      <w:ind w:hanging="0" w:left="1200" w:right="0"/>
    </w:pPr>
    <w:rPr/>
  </w:style>
  <w:style w:styleId="style63" w:type="paragraph">
    <w:name w:val="Sumário 8"/>
    <w:basedOn w:val="style38"/>
    <w:next w:val="style63"/>
    <w:pPr>
      <w:tabs>
        <w:tab w:leader="dot" w:pos="10457" w:val="right"/>
      </w:tabs>
      <w:ind w:hanging="0" w:left="1400" w:right="0"/>
    </w:pPr>
    <w:rPr/>
  </w:style>
  <w:style w:styleId="style64" w:type="paragraph">
    <w:name w:val="Sumário 9"/>
    <w:basedOn w:val="style38"/>
    <w:next w:val="style64"/>
    <w:pPr>
      <w:tabs>
        <w:tab w:leader="dot" w:pos="10574" w:val="right"/>
      </w:tabs>
      <w:ind w:hanging="0" w:left="1600" w:right="0"/>
    </w:pPr>
    <w:rPr/>
  </w:style>
  <w:style w:styleId="style65" w:type="paragraph">
    <w:name w:val="Corpo de texto recuado"/>
    <w:basedOn w:val="style38"/>
    <w:next w:val="style65"/>
    <w:pPr>
      <w:ind w:hanging="0" w:left="720" w:right="0"/>
    </w:pPr>
    <w:rPr>
      <w:i/>
      <w:iCs/>
      <w:color w:val="0000FF"/>
      <w:u w:val="single"/>
    </w:rPr>
  </w:style>
  <w:style w:styleId="style66" w:type="paragraph">
    <w:name w:val="Body"/>
    <w:basedOn w:val="style38"/>
    <w:next w:val="style66"/>
    <w:pPr>
      <w:widowControl/>
      <w:spacing w:after="0" w:before="120" w:line="100" w:lineRule="atLeast"/>
      <w:contextualSpacing w:val="false"/>
      <w:jc w:val="both"/>
    </w:pPr>
    <w:rPr/>
  </w:style>
  <w:style w:styleId="style67" w:type="paragraph">
    <w:name w:val="Bullet"/>
    <w:basedOn w:val="style38"/>
    <w:next w:val="style67"/>
    <w:pPr>
      <w:widowControl/>
      <w:tabs>
        <w:tab w:leader="none" w:pos="2160" w:val="left"/>
      </w:tabs>
      <w:spacing w:after="0" w:before="120" w:line="100" w:lineRule="atLeast"/>
      <w:ind w:hanging="720" w:left="720" w:right="360"/>
      <w:contextualSpacing w:val="false"/>
      <w:jc w:val="both"/>
    </w:pPr>
    <w:rPr/>
  </w:style>
  <w:style w:styleId="style68" w:type="paragraph">
    <w:name w:val="InfoBlue"/>
    <w:basedOn w:val="style38"/>
    <w:next w:val="style68"/>
    <w:pPr>
      <w:spacing w:after="120" w:before="0"/>
      <w:ind w:hanging="0" w:left="720" w:right="0"/>
      <w:contextualSpacing w:val="false"/>
    </w:pPr>
    <w:rPr>
      <w:i/>
      <w:iCs/>
      <w:color w:val="0000FF"/>
    </w:rPr>
  </w:style>
  <w:style w:styleId="style69" w:type="paragraph">
    <w:name w:val="Normal (Web)"/>
    <w:basedOn w:val="style38"/>
    <w:next w:val="style69"/>
    <w:pPr>
      <w:widowControl/>
      <w:spacing w:after="100" w:before="100" w:line="100" w:lineRule="atLeast"/>
      <w:contextualSpacing w:val="false"/>
    </w:pPr>
    <w:rPr>
      <w:sz w:val="24"/>
      <w:szCs w:val="24"/>
    </w:rPr>
  </w:style>
  <w:style w:styleId="style70" w:type="paragraph">
    <w:name w:val="infoblue"/>
    <w:basedOn w:val="style38"/>
    <w:next w:val="style70"/>
    <w:pPr>
      <w:widowControl/>
      <w:spacing w:after="120" w:before="0"/>
      <w:ind w:hanging="0" w:left="720" w:right="0"/>
      <w:contextualSpacing w:val="false"/>
    </w:pPr>
    <w:rPr>
      <w:i/>
      <w:iCs/>
      <w:color w:val="0000FF"/>
    </w:rPr>
  </w:style>
  <w:style w:styleId="style71" w:type="paragraph">
    <w:name w:val="Balloon Text"/>
    <w:basedOn w:val="style38"/>
    <w:next w:val="style71"/>
    <w:pPr>
      <w:spacing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2013-06-13T00:07:00.00Z</dcterms:created>
  <dc:creator>Porfírio</dc:creator>
  <cp:lastModifiedBy>Rafael Braga</cp:lastModifiedBy>
  <dcterms:modified xsi:type="dcterms:W3CDTF">2013-06-13T00:07:00.00Z</dcterms:modified>
  <cp:revision>2</cp:revision>
  <dc:subject>&gt;</dc:subject>
  <dc:title>Plano de Desenvolvimento de Software (Projeto Pequeno)</dc:title>
</cp:coreProperties>
</file>