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1A2BBC">
        <w:rPr>
          <w:rFonts w:ascii="Times New Roman" w:hAnsi="Times New Roman"/>
          <w:lang w:val="pt-BR"/>
        </w:rPr>
        <w:t>EUC-02) Coletar dados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462F5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25/04</w:t>
            </w:r>
            <w:r w:rsidR="00CE2E11">
              <w:rPr>
                <w:bCs/>
                <w:lang w:val="pt-BR"/>
              </w:rPr>
              <w:t>/201</w:t>
            </w:r>
            <w:r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25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61555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6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615557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1A2BBC">
        <w:rPr>
          <w:rFonts w:ascii="Times New Roman" w:hAnsi="Times New Roman"/>
          <w:sz w:val="22"/>
          <w:szCs w:val="22"/>
          <w:lang w:val="pt-BR"/>
        </w:rPr>
        <w:t>UC-02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1A2BBC">
        <w:rPr>
          <w:rFonts w:ascii="Times New Roman" w:hAnsi="Times New Roman"/>
          <w:sz w:val="22"/>
          <w:szCs w:val="22"/>
          <w:lang w:val="pt-BR"/>
        </w:rPr>
        <w:t>: Coletar dados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Default="001A2BBC" w:rsidP="001A2BBC">
      <w:pPr>
        <w:pStyle w:val="PargrafodaLista"/>
        <w:numPr>
          <w:ilvl w:val="0"/>
          <w:numId w:val="37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Usuário (Agente Patrimonial) </w:t>
      </w:r>
      <w:r w:rsidRPr="001A2BBC">
        <w:rPr>
          <w:sz w:val="22"/>
          <w:szCs w:val="22"/>
          <w:lang w:val="pt-BR"/>
        </w:rPr>
        <w:t xml:space="preserve">escolhe a função COLETAR, a qual será utilizada para coletar os códigos numéricos, de barras ou </w:t>
      </w:r>
      <w:r w:rsidR="00DA664C">
        <w:rPr>
          <w:b/>
          <w:i/>
          <w:sz w:val="22"/>
          <w:szCs w:val="22"/>
          <w:lang w:val="pt-BR"/>
        </w:rPr>
        <w:t>QR</w:t>
      </w:r>
      <w:r w:rsidRPr="001A2BBC">
        <w:rPr>
          <w:b/>
          <w:i/>
          <w:sz w:val="22"/>
          <w:szCs w:val="22"/>
          <w:lang w:val="pt-BR"/>
        </w:rPr>
        <w:t>-codes</w:t>
      </w:r>
      <w:r w:rsidRPr="001A2BBC">
        <w:rPr>
          <w:sz w:val="22"/>
          <w:szCs w:val="22"/>
          <w:lang w:val="pt-BR"/>
        </w:rPr>
        <w:t xml:space="preserve"> existentes nas plaquetas que identificam o código do patrimônio de um determinado bem do inventário.</w:t>
      </w:r>
    </w:p>
    <w:p w:rsidR="001A2BBC" w:rsidRDefault="001A2BBC" w:rsidP="0065717B">
      <w:pPr>
        <w:pStyle w:val="PargrafodaLista"/>
        <w:numPr>
          <w:ilvl w:val="0"/>
          <w:numId w:val="37"/>
        </w:numPr>
        <w:spacing w:line="360" w:lineRule="auto"/>
        <w:jc w:val="both"/>
        <w:rPr>
          <w:sz w:val="22"/>
          <w:szCs w:val="22"/>
          <w:lang w:val="pt-BR"/>
        </w:rPr>
      </w:pPr>
      <w:r w:rsidRPr="001A2BBC">
        <w:rPr>
          <w:sz w:val="22"/>
          <w:szCs w:val="22"/>
          <w:lang w:val="pt-BR"/>
        </w:rPr>
        <w:t>Para que o agente patrimonial possa iniciar a coleta de informações, inicialmente se faz n</w:t>
      </w:r>
      <w:r w:rsidR="0065717B">
        <w:rPr>
          <w:sz w:val="22"/>
          <w:szCs w:val="22"/>
          <w:lang w:val="pt-BR"/>
        </w:rPr>
        <w:t>ecessário informar a</w:t>
      </w:r>
      <w:r w:rsidRPr="001A2BBC">
        <w:rPr>
          <w:sz w:val="22"/>
          <w:szCs w:val="22"/>
          <w:lang w:val="pt-BR"/>
        </w:rPr>
        <w:t xml:space="preserve">o </w:t>
      </w:r>
      <w:r w:rsidR="0065717B">
        <w:rPr>
          <w:sz w:val="22"/>
          <w:szCs w:val="22"/>
          <w:lang w:val="pt-BR"/>
        </w:rPr>
        <w:t xml:space="preserve">sistema o </w:t>
      </w:r>
      <w:r w:rsidRPr="001A2BBC">
        <w:rPr>
          <w:sz w:val="22"/>
          <w:szCs w:val="22"/>
          <w:lang w:val="pt-BR"/>
        </w:rPr>
        <w:t>nome do local ou setor onde o inv</w:t>
      </w:r>
      <w:r w:rsidR="0065717B">
        <w:rPr>
          <w:sz w:val="22"/>
          <w:szCs w:val="22"/>
          <w:lang w:val="pt-BR"/>
        </w:rPr>
        <w:t>entário será realizado. Este</w:t>
      </w:r>
      <w:r w:rsidRPr="001A2BBC">
        <w:rPr>
          <w:sz w:val="22"/>
          <w:szCs w:val="22"/>
          <w:lang w:val="pt-BR"/>
        </w:rPr>
        <w:t xml:space="preserve"> é utilizado para que o sistema possa identificar rapidamente se os bens inventariados pertencem ou não ao local da coleta e auxiliar o agente na tomada de decisões a respeito dos códigos coletados. </w:t>
      </w:r>
    </w:p>
    <w:p w:rsidR="0065717B" w:rsidRPr="0065717B" w:rsidRDefault="0065717B" w:rsidP="0065717B">
      <w:pPr>
        <w:pStyle w:val="PargrafodaLista"/>
        <w:numPr>
          <w:ilvl w:val="0"/>
          <w:numId w:val="37"/>
        </w:numPr>
        <w:spacing w:line="360" w:lineRule="auto"/>
        <w:jc w:val="both"/>
        <w:rPr>
          <w:sz w:val="22"/>
          <w:szCs w:val="22"/>
          <w:lang w:val="pt-BR"/>
        </w:rPr>
      </w:pPr>
      <w:r w:rsidRPr="0065717B">
        <w:rPr>
          <w:sz w:val="22"/>
          <w:szCs w:val="22"/>
          <w:lang w:val="pt-BR"/>
        </w:rPr>
        <w:t>Uma vez selecionado o local da coleta, o usuário pode fazer a leitura do código de patrimônio de duas maneiras, uma a partir da inserção do código numérico</w:t>
      </w:r>
      <w:r>
        <w:rPr>
          <w:sz w:val="22"/>
          <w:szCs w:val="22"/>
          <w:lang w:val="pt-BR"/>
        </w:rPr>
        <w:t xml:space="preserve"> </w:t>
      </w:r>
      <w:r w:rsidRPr="0065717B">
        <w:rPr>
          <w:sz w:val="22"/>
          <w:szCs w:val="22"/>
          <w:lang w:val="pt-BR"/>
        </w:rPr>
        <w:t xml:space="preserve">correspondente e outra através da leitura </w:t>
      </w:r>
      <w:r w:rsidR="009E10AD">
        <w:rPr>
          <w:sz w:val="22"/>
          <w:szCs w:val="22"/>
          <w:lang w:val="pt-BR"/>
        </w:rPr>
        <w:t>do código de barras ou QR-code</w:t>
      </w:r>
      <w:r>
        <w:rPr>
          <w:sz w:val="22"/>
          <w:szCs w:val="22"/>
          <w:lang w:val="pt-BR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  <w:lang w:val="en-US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9E10AD" w:rsidRPr="009E10AD">
        <w:rPr>
          <w:sz w:val="22"/>
          <w:szCs w:val="22"/>
        </w:rPr>
        <w:t>O agente insere o local do inventário (local do bem coletado).</w:t>
      </w:r>
      <w:r w:rsidR="009E10AD">
        <w:rPr>
          <w:sz w:val="22"/>
          <w:szCs w:val="22"/>
        </w:rPr>
        <w:t xml:space="preserve"> </w:t>
      </w:r>
      <w:r w:rsidR="009E10AD" w:rsidRPr="009E10AD">
        <w:rPr>
          <w:sz w:val="22"/>
          <w:szCs w:val="22"/>
        </w:rPr>
        <w:t xml:space="preserve">Inclui </w:t>
      </w:r>
      <w:r w:rsidR="009E10AD">
        <w:rPr>
          <w:sz w:val="22"/>
          <w:szCs w:val="22"/>
        </w:rPr>
        <w:t>E</w:t>
      </w:r>
      <w:r w:rsidR="009E10AD" w:rsidRPr="009E10AD">
        <w:rPr>
          <w:sz w:val="22"/>
          <w:szCs w:val="22"/>
        </w:rPr>
        <w:t>UC</w:t>
      </w:r>
      <w:r w:rsidR="009E10AD">
        <w:rPr>
          <w:sz w:val="22"/>
          <w:szCs w:val="22"/>
        </w:rPr>
        <w:t>-03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9E10AD" w:rsidRPr="009E10AD">
        <w:rPr>
          <w:sz w:val="22"/>
          <w:szCs w:val="22"/>
        </w:rPr>
        <w:t>O agente digita o código do bem (número do tombamento) ou opta por escanear o recurso gráfico (código de barr</w:t>
      </w:r>
      <w:r w:rsidR="009E10AD">
        <w:rPr>
          <w:sz w:val="22"/>
          <w:szCs w:val="22"/>
        </w:rPr>
        <w:t>as ou código QR), se disponível</w:t>
      </w:r>
      <w:r w:rsidR="00EC69F0" w:rsidRPr="00DB6BA8">
        <w:rPr>
          <w:sz w:val="22"/>
          <w:szCs w:val="22"/>
        </w:rPr>
        <w:t>;</w:t>
      </w:r>
    </w:p>
    <w:p w:rsidR="001F7D63" w:rsidRDefault="000533CE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bookmarkStart w:id="11" w:name="_Toc425054507"/>
      <w:bookmarkStart w:id="12" w:name="_Toc423410241"/>
      <w:bookmarkStart w:id="13" w:name="_Toc18208179"/>
      <w:r w:rsidR="009E10AD" w:rsidRPr="009E10AD">
        <w:rPr>
          <w:sz w:val="22"/>
          <w:szCs w:val="22"/>
        </w:rPr>
        <w:t>O agente seleciona o status do bem at</w:t>
      </w:r>
      <w:r w:rsidR="009E10AD">
        <w:rPr>
          <w:sz w:val="22"/>
          <w:szCs w:val="22"/>
        </w:rPr>
        <w:t>ravés de uma lista pré-definida</w:t>
      </w:r>
      <w:r w:rsidR="009E10AD" w:rsidRPr="009E10AD">
        <w:rPr>
          <w:sz w:val="22"/>
          <w:szCs w:val="22"/>
        </w:rPr>
        <w:t>;</w:t>
      </w:r>
    </w:p>
    <w:p w:rsidR="009E10AD" w:rsidRPr="009E10AD" w:rsidRDefault="009E10AD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9E10AD">
        <w:rPr>
          <w:sz w:val="22"/>
          <w:szCs w:val="22"/>
        </w:rPr>
        <w:t xml:space="preserve">Passo 4: </w:t>
      </w:r>
      <w:r>
        <w:rPr>
          <w:sz w:val="22"/>
          <w:szCs w:val="22"/>
        </w:rPr>
        <w:t>O agente finaliza a coleta</w:t>
      </w:r>
      <w:r w:rsidRPr="009E10AD">
        <w:rPr>
          <w:sz w:val="22"/>
          <w:szCs w:val="22"/>
        </w:rPr>
        <w:t>;</w:t>
      </w:r>
    </w:p>
    <w:p w:rsidR="009E10AD" w:rsidRDefault="009E10AD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Passo 5: </w:t>
      </w:r>
      <w:r w:rsidRPr="009E10AD">
        <w:rPr>
          <w:sz w:val="22"/>
          <w:szCs w:val="22"/>
        </w:rPr>
        <w:t>A coleta é registrada pelo aplicativo;</w:t>
      </w:r>
      <w:r>
        <w:rPr>
          <w:sz w:val="22"/>
          <w:szCs w:val="22"/>
        </w:rPr>
        <w:t xml:space="preserve"> e</w:t>
      </w:r>
    </w:p>
    <w:p w:rsidR="009E10AD" w:rsidRDefault="005C1E7A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>Passo 6: Uma nova coleta é permitida com o</w:t>
      </w:r>
      <w:r w:rsidRPr="005C1E7A">
        <w:rPr>
          <w:sz w:val="22"/>
          <w:szCs w:val="22"/>
        </w:rPr>
        <w:t xml:space="preserve"> “local” sendo persistido da coleta anterior.</w:t>
      </w:r>
    </w:p>
    <w:p w:rsidR="005C1E7A" w:rsidRDefault="005C1E7A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</w:p>
    <w:p w:rsidR="005C1E7A" w:rsidRDefault="005C1E7A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</w:p>
    <w:p w:rsidR="005C1E7A" w:rsidRPr="005C1E7A" w:rsidRDefault="005C1E7A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</w:p>
    <w:p w:rsidR="003E3B86" w:rsidRPr="005C1E7A" w:rsidRDefault="00BE55CB" w:rsidP="005C1E7A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lastRenderedPageBreak/>
        <w:t>Fluxos Alternativos</w:t>
      </w:r>
      <w:bookmarkEnd w:id="11"/>
      <w:bookmarkEnd w:id="12"/>
      <w:bookmarkEnd w:id="13"/>
    </w:p>
    <w:p w:rsidR="003E3B86" w:rsidRPr="005C1E7A" w:rsidRDefault="003E3B86" w:rsidP="005C1E7A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ab/>
      </w:r>
      <w:r w:rsidR="00DB6BA8" w:rsidRPr="005C1E7A">
        <w:rPr>
          <w:rFonts w:ascii="Times New Roman" w:hAnsi="Times New Roman"/>
          <w:sz w:val="22"/>
          <w:szCs w:val="22"/>
          <w:lang w:val="pt-BR"/>
        </w:rPr>
        <w:tab/>
      </w:r>
      <w:r w:rsidR="00DB6BA8" w:rsidRPr="005C1E7A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5C1E7A" w:rsidRPr="005C1E7A">
        <w:rPr>
          <w:rFonts w:ascii="Times New Roman" w:hAnsi="Times New Roman"/>
          <w:b w:val="0"/>
          <w:sz w:val="22"/>
          <w:szCs w:val="22"/>
          <w:lang w:val="pt-BR"/>
        </w:rPr>
        <w:t>4a. Faltam dados a serem informados ao sistema.</w:t>
      </w:r>
    </w:p>
    <w:p w:rsidR="00DB6BA8" w:rsidRPr="005C1E7A" w:rsidRDefault="005C1E7A" w:rsidP="005C1E7A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5C1E7A">
        <w:rPr>
          <w:sz w:val="22"/>
          <w:szCs w:val="22"/>
          <w:lang w:val="pt-BR"/>
        </w:rPr>
        <w:t>Uma mensagem de erro é exibida indicando a falta de dados.</w:t>
      </w:r>
    </w:p>
    <w:p w:rsidR="005C1E7A" w:rsidRPr="005C1E7A" w:rsidRDefault="005C1E7A" w:rsidP="005C1E7A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5C1E7A">
        <w:rPr>
          <w:sz w:val="22"/>
          <w:szCs w:val="22"/>
          <w:lang w:val="pt-BR"/>
        </w:rPr>
        <w:t>Ir para o passo 1 do cenário principal.</w:t>
      </w:r>
    </w:p>
    <w:p w:rsidR="003E3B86" w:rsidRPr="005C1E7A" w:rsidRDefault="003E3B86" w:rsidP="005C1E7A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5C1E7A" w:rsidRDefault="003E3B86" w:rsidP="005C1E7A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ab/>
      </w:r>
      <w:r w:rsidR="005C1E7A" w:rsidRPr="005C1E7A">
        <w:rPr>
          <w:rFonts w:ascii="Times New Roman" w:hAnsi="Times New Roman"/>
          <w:sz w:val="22"/>
          <w:szCs w:val="22"/>
          <w:lang w:val="pt-BR"/>
        </w:rPr>
        <w:tab/>
      </w:r>
      <w:r w:rsidR="005C1E7A" w:rsidRPr="005C1E7A">
        <w:rPr>
          <w:rFonts w:ascii="Times New Roman" w:hAnsi="Times New Roman"/>
          <w:b w:val="0"/>
          <w:sz w:val="22"/>
          <w:szCs w:val="22"/>
          <w:lang w:val="pt-BR"/>
        </w:rPr>
        <w:t>Exceção</w:t>
      </w:r>
      <w:r w:rsidR="005C1E7A" w:rsidRPr="005C1E7A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5C1E7A" w:rsidRPr="005C1E7A">
        <w:rPr>
          <w:rFonts w:ascii="Times New Roman" w:hAnsi="Times New Roman"/>
          <w:b w:val="0"/>
          <w:sz w:val="22"/>
          <w:szCs w:val="22"/>
          <w:lang w:val="pt-BR"/>
        </w:rPr>
        <w:t>1a. O agente deseja sair da tela sem finalizar a coleta.</w:t>
      </w:r>
    </w:p>
    <w:p w:rsidR="005C1E7A" w:rsidRDefault="005C1E7A" w:rsidP="005C1E7A">
      <w:pPr>
        <w:pStyle w:val="PargrafodaLista"/>
        <w:numPr>
          <w:ilvl w:val="0"/>
          <w:numId w:val="39"/>
        </w:numPr>
        <w:spacing w:line="360" w:lineRule="auto"/>
        <w:jc w:val="both"/>
        <w:rPr>
          <w:sz w:val="22"/>
          <w:szCs w:val="22"/>
          <w:lang w:val="pt-BR"/>
        </w:rPr>
      </w:pPr>
      <w:r w:rsidRPr="005C1E7A">
        <w:rPr>
          <w:sz w:val="22"/>
          <w:szCs w:val="22"/>
          <w:lang w:val="pt-BR"/>
        </w:rPr>
        <w:t>Uma mensagem pedindo a confirmação do usuário é exibida.</w:t>
      </w:r>
    </w:p>
    <w:p w:rsidR="005C1E7A" w:rsidRDefault="005C1E7A" w:rsidP="005C1E7A">
      <w:pPr>
        <w:pStyle w:val="PargrafodaLista"/>
        <w:numPr>
          <w:ilvl w:val="0"/>
          <w:numId w:val="39"/>
        </w:numPr>
        <w:spacing w:line="360" w:lineRule="auto"/>
        <w:jc w:val="both"/>
        <w:rPr>
          <w:sz w:val="22"/>
          <w:szCs w:val="22"/>
          <w:lang w:val="pt-BR"/>
        </w:rPr>
      </w:pPr>
      <w:r w:rsidRPr="005C1E7A">
        <w:rPr>
          <w:sz w:val="22"/>
          <w:szCs w:val="22"/>
          <w:lang w:val="pt-BR"/>
        </w:rPr>
        <w:t>Se a ação for confirmada, o ap</w:t>
      </w:r>
      <w:r>
        <w:rPr>
          <w:sz w:val="22"/>
          <w:szCs w:val="22"/>
          <w:lang w:val="pt-BR"/>
        </w:rPr>
        <w:t xml:space="preserve">licativo volta </w:t>
      </w:r>
      <w:r w:rsidR="00DA664C">
        <w:rPr>
          <w:sz w:val="22"/>
          <w:szCs w:val="22"/>
          <w:lang w:val="pt-BR"/>
        </w:rPr>
        <w:t>ao menu inicial</w:t>
      </w:r>
      <w:r w:rsidRPr="005C1E7A">
        <w:rPr>
          <w:sz w:val="22"/>
          <w:szCs w:val="22"/>
          <w:lang w:val="pt-BR"/>
        </w:rPr>
        <w:t>.</w:t>
      </w:r>
    </w:p>
    <w:p w:rsidR="00DA664C" w:rsidRPr="005C1E7A" w:rsidRDefault="00DA664C" w:rsidP="005C1E7A">
      <w:pPr>
        <w:pStyle w:val="PargrafodaLista"/>
        <w:numPr>
          <w:ilvl w:val="0"/>
          <w:numId w:val="39"/>
        </w:numPr>
        <w:spacing w:line="360" w:lineRule="auto"/>
        <w:jc w:val="both"/>
        <w:rPr>
          <w:sz w:val="22"/>
          <w:szCs w:val="22"/>
          <w:lang w:val="pt-BR"/>
        </w:rPr>
      </w:pPr>
      <w:r w:rsidRPr="00DA664C">
        <w:rPr>
          <w:sz w:val="22"/>
          <w:szCs w:val="22"/>
          <w:lang w:val="pt-BR"/>
        </w:rPr>
        <w:t>Se a ação não for confirmada, o aplicativo volta para o cenário principal.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DA664C" w:rsidRPr="00DA664C" w:rsidRDefault="00510D49" w:rsidP="00DA664C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DA664C" w:rsidRPr="00DA664C">
        <w:rPr>
          <w:sz w:val="22"/>
          <w:szCs w:val="22"/>
          <w:lang w:val="pt-BR"/>
        </w:rPr>
        <w:t>O agente está autenticado</w:t>
      </w:r>
      <w:r w:rsidR="00DA664C">
        <w:rPr>
          <w:sz w:val="22"/>
          <w:szCs w:val="22"/>
          <w:lang w:val="pt-BR"/>
        </w:rPr>
        <w:t>.</w:t>
      </w:r>
    </w:p>
    <w:p w:rsidR="00B70EB3" w:rsidRPr="00DB6BA8" w:rsidRDefault="00DA664C" w:rsidP="00DA664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A opção COLETAR</w:t>
      </w:r>
      <w:r w:rsidRPr="00DA664C">
        <w:rPr>
          <w:sz w:val="22"/>
          <w:szCs w:val="22"/>
          <w:lang w:val="pt-BR"/>
        </w:rPr>
        <w:t xml:space="preserve"> foi selecionada no menu principal</w:t>
      </w:r>
      <w:r>
        <w:rPr>
          <w:sz w:val="22"/>
          <w:szCs w:val="22"/>
          <w:lang w:val="pt-BR"/>
        </w:rPr>
        <w:t>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DA664C" w:rsidRPr="00DA664C" w:rsidRDefault="003E3B86" w:rsidP="00DA664C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DA664C" w:rsidRPr="00DA664C">
        <w:rPr>
          <w:sz w:val="22"/>
          <w:szCs w:val="22"/>
          <w:lang w:val="pt-BR"/>
        </w:rPr>
        <w:t>A coleta foi armazenada pelo aplicativo.</w:t>
      </w:r>
    </w:p>
    <w:p w:rsidR="00B70EB3" w:rsidRPr="00DB6BA8" w:rsidRDefault="00DA664C" w:rsidP="00DA664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Pr="00DA664C">
        <w:rPr>
          <w:sz w:val="22"/>
          <w:szCs w:val="22"/>
          <w:lang w:val="pt-BR"/>
        </w:rPr>
        <w:t>O aplicativo está pronto para a próxima coleta.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DA664C" w:rsidRPr="00DB6BA8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Default="00FF107B" w:rsidP="00584BCE">
      <w:pPr>
        <w:pStyle w:val="Corpodetexto"/>
        <w:jc w:val="center"/>
        <w:rPr>
          <w:color w:val="548DD4" w:themeColor="text2" w:themeTint="99"/>
          <w:lang w:val="pt-BR"/>
        </w:rPr>
      </w:pPr>
    </w:p>
    <w:p w:rsidR="00584BCE" w:rsidRPr="00C57770" w:rsidRDefault="00D426B3" w:rsidP="00584BCE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5935919"/>
            <wp:effectExtent l="19050" t="0" r="0" b="0"/>
            <wp:docPr id="2" name="Imagem 2" descr="C:\Users\Emerson\Desktop\Diagramas UC\EUC-02 - Coletar 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erson\Desktop\Diagramas UC\EUC-02 - Coletar dado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5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62A" w:rsidRDefault="002F362A" w:rsidP="00BE55CB">
      <w:pPr>
        <w:spacing w:line="240" w:lineRule="auto"/>
      </w:pPr>
      <w:r>
        <w:separator/>
      </w:r>
    </w:p>
  </w:endnote>
  <w:endnote w:type="continuationSeparator" w:id="1">
    <w:p w:rsidR="002F362A" w:rsidRDefault="002F362A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615557">
            <w:fldChar w:fldCharType="begin"/>
          </w:r>
          <w:r w:rsidR="00DB78DF">
            <w:instrText xml:space="preserve"> DATE \@ "yyyy" </w:instrText>
          </w:r>
          <w:r w:rsidR="00615557">
            <w:fldChar w:fldCharType="separate"/>
          </w:r>
          <w:r w:rsidR="001A2BBC">
            <w:rPr>
              <w:noProof/>
            </w:rPr>
            <w:t>2013</w:t>
          </w:r>
          <w:r w:rsidR="00615557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61555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615557">
            <w:rPr>
              <w:rStyle w:val="Nmerodepgina"/>
              <w:lang w:val="pt-BR"/>
            </w:rPr>
            <w:fldChar w:fldCharType="separate"/>
          </w:r>
          <w:r w:rsidR="00D426B3">
            <w:rPr>
              <w:rStyle w:val="Nmerodepgina"/>
              <w:noProof/>
              <w:lang w:val="pt-BR"/>
            </w:rPr>
            <w:t>2</w:t>
          </w:r>
          <w:r w:rsidR="00615557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62A" w:rsidRDefault="002F362A" w:rsidP="00BE55CB">
      <w:pPr>
        <w:spacing w:line="240" w:lineRule="auto"/>
      </w:pPr>
      <w:r>
        <w:separator/>
      </w:r>
    </w:p>
  </w:footnote>
  <w:footnote w:type="continuationSeparator" w:id="1">
    <w:p w:rsidR="002F362A" w:rsidRDefault="002F362A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1A2BBC">
            <w:rPr>
              <w:lang w:val="pt-BR"/>
            </w:rPr>
            <w:t>UC-02</w:t>
          </w:r>
          <w:r w:rsidR="003642B3" w:rsidRPr="003642B3">
            <w:rPr>
              <w:lang w:val="pt-BR"/>
            </w:rPr>
            <w:t xml:space="preserve">) </w:t>
          </w:r>
          <w:r w:rsidR="001A2BBC">
            <w:rPr>
              <w:b/>
              <w:lang w:val="pt-BR"/>
            </w:rPr>
            <w:t>Coletar dados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462F52">
            <w:rPr>
              <w:lang w:val="pt-BR"/>
            </w:rPr>
            <w:t>25/04/2013</w:t>
          </w:r>
        </w:p>
      </w:tc>
    </w:tr>
    <w:tr w:rsidR="002907B4" w:rsidRPr="001A2BB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1A2BBC">
          <w:pPr>
            <w:rPr>
              <w:lang w:val="pt-BR"/>
            </w:rPr>
          </w:pPr>
          <w:r>
            <w:rPr>
              <w:lang w:val="pt-BR"/>
            </w:rPr>
            <w:t>CONTPATRI_MOBILE_EXPLORAR_EUC02_coletar_dados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7C37CD0"/>
    <w:multiLevelType w:val="hybridMultilevel"/>
    <w:tmpl w:val="0AC0C262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19"/>
  </w:num>
  <w:num w:numId="6">
    <w:abstractNumId w:val="4"/>
  </w:num>
  <w:num w:numId="7">
    <w:abstractNumId w:val="16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9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3"/>
  </w:num>
  <w:num w:numId="33">
    <w:abstractNumId w:val="12"/>
  </w:num>
  <w:num w:numId="34">
    <w:abstractNumId w:val="35"/>
  </w:num>
  <w:num w:numId="35">
    <w:abstractNumId w:val="31"/>
  </w:num>
  <w:num w:numId="36">
    <w:abstractNumId w:val="22"/>
  </w:num>
  <w:num w:numId="37">
    <w:abstractNumId w:val="1"/>
  </w:num>
  <w:num w:numId="38">
    <w:abstractNumId w:val="32"/>
  </w:num>
  <w:num w:numId="39">
    <w:abstractNumId w:val="28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656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A2BBC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2F362A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4BCE"/>
    <w:rsid w:val="00585477"/>
    <w:rsid w:val="005A074D"/>
    <w:rsid w:val="005A1128"/>
    <w:rsid w:val="005A1DB9"/>
    <w:rsid w:val="005A38A0"/>
    <w:rsid w:val="005C1E7A"/>
    <w:rsid w:val="005C45D2"/>
    <w:rsid w:val="005D164F"/>
    <w:rsid w:val="005D3697"/>
    <w:rsid w:val="005E1DC0"/>
    <w:rsid w:val="005E6DC2"/>
    <w:rsid w:val="005F18FE"/>
    <w:rsid w:val="005F2C97"/>
    <w:rsid w:val="005F7506"/>
    <w:rsid w:val="00615557"/>
    <w:rsid w:val="00617E9C"/>
    <w:rsid w:val="00630FDE"/>
    <w:rsid w:val="0065717B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10AD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426B3"/>
    <w:rsid w:val="00D6654E"/>
    <w:rsid w:val="00D66BAA"/>
    <w:rsid w:val="00DA2488"/>
    <w:rsid w:val="00DA2899"/>
    <w:rsid w:val="00DA664C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898</TotalTime>
  <Pages>6</Pages>
  <Words>455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85</cp:revision>
  <dcterms:created xsi:type="dcterms:W3CDTF">2011-10-22T16:35:00Z</dcterms:created>
  <dcterms:modified xsi:type="dcterms:W3CDTF">2013-04-25T19:22:00Z</dcterms:modified>
</cp:coreProperties>
</file>