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1F3B97">
      <w:pPr>
        <w:pStyle w:val="Ttulo"/>
        <w:jc w:val="right"/>
        <w:rPr>
          <w:lang w:val="pt-BR"/>
        </w:rPr>
      </w:pPr>
      <w:r>
        <w:fldChar w:fldCharType="begin"/>
      </w:r>
      <w:r w:rsidRPr="00AA2F16">
        <w:rPr>
          <w:lang w:val="pt-BR"/>
        </w:rPr>
        <w:instrText xml:space="preserve"> SUBJECT  \* MERGEFORMAT </w:instrText>
      </w:r>
      <w:r>
        <w:fldChar w:fldCharType="separate"/>
      </w:r>
      <w:r w:rsidR="00DF5197">
        <w:rPr>
          <w:lang w:val="pt-BR"/>
        </w:rPr>
        <w:t>CONTPATRI</w:t>
      </w:r>
      <w:r>
        <w:rPr>
          <w:lang w:val="pt-BR"/>
        </w:rPr>
        <w:fldChar w:fldCharType="end"/>
      </w:r>
    </w:p>
    <w:p w:rsidR="00A4243C" w:rsidRDefault="005F29F7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Plano de Gerência de Riscos</w:t>
      </w:r>
    </w:p>
    <w:p w:rsidR="00A4243C" w:rsidRDefault="00170E6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9B44D6">
        <w:rPr>
          <w:sz w:val="28"/>
          <w:szCs w:val="28"/>
          <w:lang w:val="pt-BR"/>
        </w:rPr>
        <w:t>0</w:t>
      </w:r>
      <w:bookmarkStart w:id="0" w:name="_GoBack"/>
      <w:bookmarkEnd w:id="0"/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170E6B" w:rsidRPr="00170E6B" w:rsidRDefault="00170E6B" w:rsidP="00170E6B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170E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4243C">
            <w:pPr>
              <w:pStyle w:val="Tabletext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70E6B">
              <w:rPr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A4243C" w:rsidRPr="00170E6B" w:rsidTr="00170E6B">
        <w:trPr>
          <w:trHeight w:val="67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A2F16" w:rsidP="00AA2F16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01</w:t>
            </w:r>
            <w:r w:rsidR="00170E6B" w:rsidRPr="00170E6B">
              <w:rPr>
                <w:sz w:val="22"/>
                <w:szCs w:val="22"/>
                <w:lang w:val="pt-BR"/>
              </w:rPr>
              <w:t>/</w:t>
            </w:r>
            <w:r>
              <w:rPr>
                <w:sz w:val="22"/>
                <w:szCs w:val="22"/>
                <w:lang w:val="pt-BR"/>
              </w:rPr>
              <w:t>SET</w:t>
            </w:r>
            <w:r w:rsidR="00DF5197" w:rsidRPr="00170E6B">
              <w:rPr>
                <w:sz w:val="22"/>
                <w:szCs w:val="22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DF5197" w:rsidP="00AA2F16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70E6B">
              <w:rPr>
                <w:sz w:val="22"/>
                <w:szCs w:val="22"/>
                <w:lang w:val="pt-BR"/>
              </w:rPr>
              <w:t>1.</w:t>
            </w:r>
            <w:r w:rsidR="00AA2F16"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A2F16" w:rsidP="00B22F24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>
              <w:rPr>
                <w:lang w:val="pt-BR"/>
              </w:rPr>
              <w:t>Criação do documento; Finalização do documento;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170E6B" w:rsidRDefault="00AA2F16" w:rsidP="00170E6B">
            <w:pPr>
              <w:pStyle w:val="Tabletext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Lucas Carvalho Lima</w:t>
            </w:r>
          </w:p>
        </w:tc>
      </w:tr>
      <w:tr w:rsidR="00170E6B" w:rsidRPr="00170E6B" w:rsidTr="00AA2F16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E6B" w:rsidRPr="00170E6B" w:rsidRDefault="00170E6B" w:rsidP="00EC58FD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Pr="006628CF" w:rsidRDefault="00A4243C" w:rsidP="00170E6B">
      <w:pPr>
        <w:pStyle w:val="Ttulo"/>
        <w:spacing w:line="360" w:lineRule="auto"/>
        <w:rPr>
          <w:rFonts w:ascii="Times New Roman" w:hAnsi="Times New Roman"/>
          <w:sz w:val="40"/>
          <w:szCs w:val="40"/>
          <w:lang w:val="pt-BR"/>
        </w:rPr>
      </w:pPr>
      <w:r w:rsidRPr="006628CF">
        <w:rPr>
          <w:lang w:val="pt-BR"/>
        </w:rPr>
        <w:br w:type="page"/>
      </w:r>
      <w:r w:rsidRPr="006628CF">
        <w:rPr>
          <w:rFonts w:ascii="Times New Roman" w:hAnsi="Times New Roman"/>
          <w:sz w:val="40"/>
          <w:szCs w:val="40"/>
          <w:lang w:val="pt-BR"/>
        </w:rPr>
        <w:lastRenderedPageBreak/>
        <w:t>Índice Analítico</w:t>
      </w:r>
    </w:p>
    <w:p w:rsidR="00C03F85" w:rsidRPr="00C03F85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napToGrid/>
          <w:sz w:val="22"/>
          <w:szCs w:val="22"/>
          <w:lang w:val="pt-BR"/>
        </w:rPr>
      </w:pPr>
      <w:r w:rsidRPr="00C03F85">
        <w:fldChar w:fldCharType="begin"/>
      </w:r>
      <w:r w:rsidRPr="00C03F85">
        <w:rPr>
          <w:lang w:val="pt-BR"/>
        </w:rPr>
        <w:instrText xml:space="preserve"> TOC \o "1-3" </w:instrText>
      </w:r>
      <w:r w:rsidRPr="00C03F85">
        <w:fldChar w:fldCharType="separate"/>
      </w:r>
      <w:r w:rsidRPr="00C03F85">
        <w:rPr>
          <w:noProof/>
          <w:sz w:val="22"/>
          <w:szCs w:val="22"/>
          <w:lang w:val="pt-BR"/>
        </w:rPr>
        <w:t>1.</w:t>
      </w:r>
      <w:r w:rsidRPr="00C03F85">
        <w:rPr>
          <w:noProof/>
          <w:snapToGrid/>
          <w:sz w:val="22"/>
          <w:szCs w:val="22"/>
          <w:lang w:val="pt-BR"/>
        </w:rPr>
        <w:tab/>
      </w:r>
      <w:r w:rsidRPr="00C03F85">
        <w:rPr>
          <w:noProof/>
          <w:sz w:val="22"/>
          <w:szCs w:val="22"/>
          <w:lang w:val="pt-BR"/>
        </w:rPr>
        <w:t>Introdução</w:t>
      </w:r>
      <w:r w:rsidRPr="00C03F85">
        <w:rPr>
          <w:noProof/>
          <w:sz w:val="22"/>
          <w:szCs w:val="22"/>
          <w:lang w:val="pt-BR"/>
        </w:rPr>
        <w:tab/>
        <w:t>4</w:t>
      </w:r>
    </w:p>
    <w:p w:rsidR="00C03F85" w:rsidRPr="00C03F85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z w:val="22"/>
          <w:szCs w:val="22"/>
          <w:lang w:val="pt-BR"/>
        </w:rPr>
      </w:pPr>
      <w:r w:rsidRPr="00C03F85">
        <w:rPr>
          <w:noProof/>
          <w:sz w:val="22"/>
          <w:szCs w:val="22"/>
          <w:lang w:val="pt-BR"/>
        </w:rPr>
        <w:t>2.</w:t>
      </w:r>
      <w:r w:rsidRPr="00C03F85">
        <w:rPr>
          <w:noProof/>
          <w:snapToGrid/>
          <w:sz w:val="22"/>
          <w:szCs w:val="22"/>
          <w:lang w:val="pt-BR"/>
        </w:rPr>
        <w:tab/>
      </w:r>
      <w:r w:rsidRPr="006628CF">
        <w:rPr>
          <w:noProof/>
          <w:sz w:val="22"/>
          <w:szCs w:val="22"/>
          <w:lang w:val="pt-BR"/>
        </w:rPr>
        <w:t>Escopo</w:t>
      </w:r>
      <w:r w:rsidRPr="00C03F85">
        <w:rPr>
          <w:noProof/>
          <w:sz w:val="22"/>
          <w:szCs w:val="22"/>
          <w:lang w:val="pt-BR"/>
        </w:rPr>
        <w:tab/>
      </w:r>
      <w:r w:rsidR="006628CF" w:rsidRPr="006628CF">
        <w:rPr>
          <w:noProof/>
          <w:sz w:val="22"/>
          <w:szCs w:val="22"/>
          <w:lang w:val="pt-BR"/>
        </w:rPr>
        <w:t>4</w:t>
      </w:r>
    </w:p>
    <w:p w:rsidR="00C03F85" w:rsidRPr="00C03F85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napToGrid/>
          <w:sz w:val="22"/>
          <w:szCs w:val="22"/>
          <w:lang w:val="pt-BR"/>
        </w:rPr>
      </w:pPr>
      <w:r w:rsidRPr="00C03F85">
        <w:rPr>
          <w:noProof/>
          <w:sz w:val="22"/>
          <w:szCs w:val="22"/>
          <w:lang w:val="pt-BR"/>
        </w:rPr>
        <w:t>3.</w:t>
      </w:r>
      <w:r w:rsidRPr="00C03F85">
        <w:rPr>
          <w:noProof/>
          <w:snapToGrid/>
          <w:sz w:val="22"/>
          <w:szCs w:val="22"/>
          <w:lang w:val="pt-BR"/>
        </w:rPr>
        <w:tab/>
      </w:r>
      <w:r w:rsidRPr="006628CF">
        <w:rPr>
          <w:noProof/>
          <w:sz w:val="22"/>
          <w:szCs w:val="22"/>
          <w:lang w:val="pt-BR"/>
        </w:rPr>
        <w:t>Identificação de riscos</w:t>
      </w:r>
      <w:r w:rsidRPr="00C03F85">
        <w:rPr>
          <w:noProof/>
          <w:sz w:val="22"/>
          <w:szCs w:val="22"/>
          <w:lang w:val="pt-BR"/>
        </w:rPr>
        <w:tab/>
      </w:r>
      <w:r w:rsidR="006628CF" w:rsidRPr="006628CF">
        <w:rPr>
          <w:noProof/>
          <w:sz w:val="22"/>
          <w:szCs w:val="22"/>
          <w:lang w:val="pt-BR"/>
        </w:rPr>
        <w:t>4</w:t>
      </w:r>
    </w:p>
    <w:p w:rsidR="00C03F85" w:rsidRPr="006628CF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z w:val="22"/>
          <w:szCs w:val="22"/>
          <w:lang w:val="pt-BR"/>
        </w:rPr>
      </w:pPr>
      <w:r w:rsidRPr="00C03F85">
        <w:rPr>
          <w:noProof/>
          <w:sz w:val="22"/>
          <w:szCs w:val="22"/>
          <w:lang w:val="pt-BR"/>
        </w:rPr>
        <w:t>4.</w:t>
      </w:r>
      <w:r w:rsidRPr="00C03F85">
        <w:rPr>
          <w:noProof/>
          <w:snapToGrid/>
          <w:sz w:val="22"/>
          <w:szCs w:val="22"/>
          <w:lang w:val="pt-BR"/>
        </w:rPr>
        <w:tab/>
      </w:r>
      <w:r w:rsidRPr="006628CF">
        <w:rPr>
          <w:noProof/>
          <w:sz w:val="22"/>
          <w:szCs w:val="22"/>
          <w:lang w:val="pt-BR"/>
        </w:rPr>
        <w:t>Análise</w:t>
      </w:r>
      <w:r w:rsidRPr="00C03F85">
        <w:rPr>
          <w:noProof/>
          <w:sz w:val="22"/>
          <w:szCs w:val="22"/>
          <w:lang w:val="pt-BR"/>
        </w:rPr>
        <w:tab/>
      </w:r>
      <w:r w:rsidR="006628CF" w:rsidRPr="006628CF">
        <w:rPr>
          <w:noProof/>
          <w:sz w:val="22"/>
          <w:szCs w:val="22"/>
          <w:lang w:val="pt-BR"/>
        </w:rPr>
        <w:t>4</w:t>
      </w:r>
    </w:p>
    <w:p w:rsidR="00C03F85" w:rsidRPr="00C03F85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napToGrid/>
          <w:sz w:val="22"/>
          <w:szCs w:val="22"/>
          <w:lang w:val="pt-BR"/>
        </w:rPr>
      </w:pPr>
      <w:r w:rsidRPr="006628CF">
        <w:rPr>
          <w:noProof/>
          <w:sz w:val="22"/>
          <w:szCs w:val="22"/>
          <w:lang w:val="pt-BR"/>
        </w:rPr>
        <w:tab/>
        <w:t>4</w:t>
      </w:r>
      <w:r w:rsidRPr="00C03F85">
        <w:rPr>
          <w:noProof/>
          <w:sz w:val="22"/>
          <w:szCs w:val="22"/>
          <w:lang w:val="pt-BR"/>
        </w:rPr>
        <w:t>.1</w:t>
      </w:r>
      <w:r w:rsidRPr="006628CF">
        <w:rPr>
          <w:noProof/>
          <w:snapToGrid/>
          <w:sz w:val="22"/>
          <w:szCs w:val="22"/>
          <w:lang w:val="pt-BR"/>
        </w:rPr>
        <w:t xml:space="preserve">    </w:t>
      </w:r>
      <w:r w:rsidRPr="006628CF">
        <w:rPr>
          <w:noProof/>
          <w:sz w:val="22"/>
          <w:szCs w:val="22"/>
          <w:lang w:val="pt-BR"/>
        </w:rPr>
        <w:t>Definições</w:t>
      </w:r>
      <w:r w:rsidRPr="00C03F85">
        <w:rPr>
          <w:noProof/>
          <w:sz w:val="22"/>
          <w:szCs w:val="22"/>
          <w:lang w:val="pt-BR"/>
        </w:rPr>
        <w:tab/>
      </w:r>
      <w:r w:rsidR="006628CF" w:rsidRPr="006628CF">
        <w:rPr>
          <w:noProof/>
          <w:sz w:val="22"/>
          <w:szCs w:val="22"/>
          <w:lang w:val="pt-BR"/>
        </w:rPr>
        <w:t>4</w:t>
      </w:r>
    </w:p>
    <w:p w:rsidR="00C03F85" w:rsidRPr="006628CF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z w:val="22"/>
          <w:szCs w:val="22"/>
          <w:lang w:val="pt-BR"/>
        </w:rPr>
      </w:pPr>
      <w:r w:rsidRPr="00C03F85">
        <w:rPr>
          <w:noProof/>
          <w:sz w:val="22"/>
          <w:szCs w:val="22"/>
          <w:lang w:val="pt-BR"/>
        </w:rPr>
        <w:t>5.</w:t>
      </w:r>
      <w:r w:rsidRPr="00C03F85">
        <w:rPr>
          <w:noProof/>
          <w:snapToGrid/>
          <w:sz w:val="22"/>
          <w:szCs w:val="22"/>
          <w:lang w:val="fr-FR"/>
        </w:rPr>
        <w:tab/>
      </w:r>
      <w:r w:rsidRPr="006628CF">
        <w:rPr>
          <w:noProof/>
          <w:sz w:val="22"/>
          <w:szCs w:val="22"/>
          <w:lang w:val="pt-BR"/>
        </w:rPr>
        <w:t>Ações</w:t>
      </w:r>
      <w:r w:rsidRPr="00C03F85">
        <w:rPr>
          <w:noProof/>
          <w:sz w:val="22"/>
          <w:szCs w:val="22"/>
          <w:lang w:val="fr-FR"/>
        </w:rPr>
        <w:tab/>
      </w:r>
      <w:r w:rsidR="006628CF" w:rsidRPr="006628CF">
        <w:rPr>
          <w:noProof/>
          <w:sz w:val="22"/>
          <w:szCs w:val="22"/>
          <w:lang w:val="pt-BR"/>
        </w:rPr>
        <w:t>5</w:t>
      </w:r>
    </w:p>
    <w:p w:rsidR="00C03F85" w:rsidRPr="006628CF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z w:val="22"/>
          <w:szCs w:val="22"/>
          <w:lang w:val="pt-BR"/>
        </w:rPr>
      </w:pPr>
      <w:r w:rsidRPr="006628CF">
        <w:rPr>
          <w:noProof/>
          <w:sz w:val="22"/>
          <w:szCs w:val="22"/>
          <w:lang w:val="pt-BR"/>
        </w:rPr>
        <w:t>6.</w:t>
      </w:r>
      <w:r w:rsidRPr="006628CF">
        <w:rPr>
          <w:noProof/>
          <w:sz w:val="22"/>
          <w:szCs w:val="22"/>
          <w:lang w:val="fr-FR"/>
        </w:rPr>
        <w:tab/>
      </w:r>
      <w:r w:rsidRPr="006628CF">
        <w:rPr>
          <w:i/>
          <w:noProof/>
          <w:sz w:val="22"/>
          <w:szCs w:val="22"/>
          <w:lang w:val="pt-BR"/>
        </w:rPr>
        <w:t>Status</w:t>
      </w:r>
      <w:r w:rsidRPr="006628CF">
        <w:rPr>
          <w:noProof/>
          <w:sz w:val="22"/>
          <w:szCs w:val="22"/>
          <w:lang w:val="pt-BR"/>
        </w:rPr>
        <w:t xml:space="preserve"> de Riscos</w:t>
      </w:r>
      <w:r w:rsidRPr="006628CF">
        <w:rPr>
          <w:noProof/>
          <w:sz w:val="22"/>
          <w:szCs w:val="22"/>
          <w:lang w:val="fr-FR"/>
        </w:rPr>
        <w:tab/>
      </w:r>
      <w:r w:rsidR="006628CF" w:rsidRPr="006628CF">
        <w:rPr>
          <w:noProof/>
          <w:sz w:val="22"/>
          <w:szCs w:val="22"/>
          <w:lang w:val="pt-BR"/>
        </w:rPr>
        <w:t>5</w:t>
      </w:r>
    </w:p>
    <w:p w:rsidR="00C03F85" w:rsidRPr="006628CF" w:rsidRDefault="006628CF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sz w:val="22"/>
          <w:szCs w:val="22"/>
          <w:lang w:val="pt-BR"/>
        </w:rPr>
      </w:pPr>
      <w:r w:rsidRPr="006628CF">
        <w:rPr>
          <w:noProof/>
          <w:sz w:val="22"/>
          <w:szCs w:val="22"/>
          <w:lang w:val="pt-BR"/>
        </w:rPr>
        <w:t>7</w:t>
      </w:r>
      <w:r w:rsidR="00C03F85" w:rsidRPr="006628CF">
        <w:rPr>
          <w:noProof/>
          <w:sz w:val="22"/>
          <w:szCs w:val="22"/>
          <w:lang w:val="pt-BR"/>
        </w:rPr>
        <w:t>.</w:t>
      </w:r>
      <w:r w:rsidR="00C03F85" w:rsidRPr="006628CF">
        <w:rPr>
          <w:noProof/>
          <w:sz w:val="22"/>
          <w:szCs w:val="22"/>
          <w:lang w:val="fr-FR"/>
        </w:rPr>
        <w:tab/>
      </w:r>
      <w:r w:rsidRPr="006628CF">
        <w:rPr>
          <w:noProof/>
          <w:sz w:val="22"/>
          <w:szCs w:val="22"/>
          <w:lang w:val="fr-FR"/>
        </w:rPr>
        <w:t>Acompanhamento de Ações Realizadas</w:t>
      </w:r>
      <w:r w:rsidR="00C03F85" w:rsidRPr="006628CF">
        <w:rPr>
          <w:noProof/>
          <w:sz w:val="22"/>
          <w:szCs w:val="22"/>
          <w:lang w:val="fr-FR"/>
        </w:rPr>
        <w:tab/>
      </w:r>
      <w:r w:rsidRPr="006628CF">
        <w:rPr>
          <w:noProof/>
          <w:sz w:val="22"/>
          <w:szCs w:val="22"/>
          <w:lang w:val="pt-BR"/>
        </w:rPr>
        <w:t>5</w:t>
      </w:r>
    </w:p>
    <w:p w:rsidR="00C03F85" w:rsidRPr="00C03F85" w:rsidRDefault="00C03F85" w:rsidP="00C03F85">
      <w:pPr>
        <w:tabs>
          <w:tab w:val="left" w:pos="432"/>
          <w:tab w:val="right" w:pos="9360"/>
        </w:tabs>
        <w:spacing w:before="240" w:after="60"/>
        <w:ind w:right="720"/>
        <w:jc w:val="both"/>
        <w:rPr>
          <w:noProof/>
          <w:lang w:val="pt-BR"/>
        </w:rPr>
      </w:pPr>
    </w:p>
    <w:p w:rsidR="00A4243C" w:rsidRPr="00170E6B" w:rsidRDefault="00C03F85" w:rsidP="00C03F85">
      <w:pPr>
        <w:pStyle w:val="Ttulo"/>
        <w:spacing w:line="360" w:lineRule="auto"/>
        <w:jc w:val="both"/>
        <w:outlineLvl w:val="0"/>
        <w:rPr>
          <w:rFonts w:ascii="Times New Roman" w:hAnsi="Times New Roman"/>
          <w:sz w:val="22"/>
          <w:szCs w:val="22"/>
          <w:lang w:val="pt-BR"/>
        </w:rPr>
      </w:pPr>
      <w:r w:rsidRPr="00C03F85">
        <w:rPr>
          <w:rFonts w:ascii="Times New Roman" w:hAnsi="Times New Roman"/>
          <w:b w:val="0"/>
          <w:bCs w:val="0"/>
          <w:sz w:val="20"/>
          <w:szCs w:val="20"/>
        </w:rPr>
        <w:fldChar w:fldCharType="end"/>
      </w:r>
      <w:r w:rsidR="00A4243C" w:rsidRPr="00170E6B">
        <w:rPr>
          <w:rFonts w:ascii="Times New Roman" w:hAnsi="Times New Roman"/>
          <w:sz w:val="22"/>
          <w:szCs w:val="22"/>
          <w:lang w:val="pt-BR"/>
        </w:rPr>
        <w:br w:type="page"/>
      </w:r>
    </w:p>
    <w:p w:rsidR="00170E6B" w:rsidRPr="00170E6B" w:rsidRDefault="00170E6B" w:rsidP="00170E6B">
      <w:pPr>
        <w:pStyle w:val="Ttulo1"/>
        <w:spacing w:line="360" w:lineRule="auto"/>
        <w:ind w:left="1080" w:firstLine="0"/>
        <w:jc w:val="center"/>
        <w:rPr>
          <w:rFonts w:ascii="Times New Roman" w:hAnsi="Times New Roman"/>
          <w:sz w:val="36"/>
          <w:szCs w:val="36"/>
          <w:lang w:val="pt-BR"/>
        </w:rPr>
      </w:pPr>
      <w:bookmarkStart w:id="1" w:name="_Toc355516231"/>
      <w:bookmarkStart w:id="2" w:name="_Toc447095880"/>
      <w:bookmarkStart w:id="3" w:name="_Toc456600917"/>
      <w:bookmarkStart w:id="4" w:name="_Toc456598586"/>
      <w:r w:rsidRPr="00170E6B">
        <w:rPr>
          <w:rFonts w:ascii="Times New Roman" w:hAnsi="Times New Roman"/>
          <w:sz w:val="36"/>
          <w:szCs w:val="36"/>
          <w:lang w:val="pt-BR"/>
        </w:rPr>
        <w:lastRenderedPageBreak/>
        <w:t>Plano de Gerência de Riscos</w:t>
      </w:r>
    </w:p>
    <w:p w:rsidR="00AB2C0F" w:rsidRDefault="00AB2C0F" w:rsidP="00AA2F16">
      <w:pPr>
        <w:pStyle w:val="Ttulo1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70E6B">
        <w:rPr>
          <w:rFonts w:ascii="Times New Roman" w:hAnsi="Times New Roman"/>
          <w:sz w:val="22"/>
          <w:szCs w:val="22"/>
          <w:lang w:val="pt-BR"/>
        </w:rPr>
        <w:t>Introdução</w:t>
      </w:r>
      <w:bookmarkEnd w:id="1"/>
    </w:p>
    <w:p w:rsidR="00AA2F16" w:rsidRPr="00AA2F16" w:rsidRDefault="00AA2F16" w:rsidP="00AA2F16">
      <w:pPr>
        <w:rPr>
          <w:lang w:val="pt-BR"/>
        </w:rPr>
      </w:pPr>
    </w:p>
    <w:p w:rsidR="00AB2C0F" w:rsidRPr="00170E6B" w:rsidRDefault="00AA2F16" w:rsidP="00AA2F16">
      <w:pPr>
        <w:spacing w:line="360" w:lineRule="auto"/>
        <w:ind w:firstLine="360"/>
        <w:jc w:val="both"/>
        <w:rPr>
          <w:color w:val="000000"/>
          <w:sz w:val="22"/>
          <w:szCs w:val="22"/>
          <w:shd w:val="clear" w:color="auto" w:fill="FFFFFF"/>
          <w:lang w:val="pt-BR"/>
        </w:rPr>
      </w:pPr>
      <w:r>
        <w:rPr>
          <w:color w:val="000000"/>
          <w:sz w:val="22"/>
          <w:szCs w:val="22"/>
          <w:shd w:val="clear" w:color="auto" w:fill="FFFFFF"/>
          <w:lang w:val="pt-BR"/>
        </w:rPr>
        <w:t>Este documento visa</w:t>
      </w:r>
      <w:r w:rsidR="00F34124" w:rsidRPr="00170E6B">
        <w:rPr>
          <w:color w:val="000000"/>
          <w:sz w:val="22"/>
          <w:szCs w:val="22"/>
          <w:shd w:val="clear" w:color="auto" w:fill="FFFFFF"/>
          <w:lang w:val="pt-BR"/>
        </w:rPr>
        <w:t xml:space="preserve"> garantir que todas as possíveis falhas que se possa prever </w:t>
      </w:r>
      <w:r>
        <w:rPr>
          <w:color w:val="000000"/>
          <w:sz w:val="22"/>
          <w:szCs w:val="22"/>
          <w:shd w:val="clear" w:color="auto" w:fill="FFFFFF"/>
          <w:lang w:val="pt-BR"/>
        </w:rPr>
        <w:t xml:space="preserve">a respeito do andamento do projeto </w:t>
      </w:r>
      <w:r w:rsidR="00F34124" w:rsidRPr="00170E6B">
        <w:rPr>
          <w:color w:val="000000"/>
          <w:sz w:val="22"/>
          <w:szCs w:val="22"/>
          <w:shd w:val="clear" w:color="auto" w:fill="FFFFFF"/>
          <w:lang w:val="pt-BR"/>
        </w:rPr>
        <w:t>sejam documentadas</w:t>
      </w:r>
      <w:r>
        <w:rPr>
          <w:color w:val="000000"/>
          <w:sz w:val="22"/>
          <w:szCs w:val="22"/>
          <w:shd w:val="clear" w:color="auto" w:fill="FFFFFF"/>
          <w:lang w:val="pt-BR"/>
        </w:rPr>
        <w:t xml:space="preserve">. Cada um destes casos deve ser estudado, levando em consideração </w:t>
      </w:r>
      <w:r w:rsidR="00F34124" w:rsidRPr="00170E6B">
        <w:rPr>
          <w:color w:val="000000"/>
          <w:sz w:val="22"/>
          <w:szCs w:val="22"/>
          <w:shd w:val="clear" w:color="auto" w:fill="FFFFFF"/>
          <w:lang w:val="pt-BR"/>
        </w:rPr>
        <w:t>questões como tempo, escopo, recursos humanos, recursos financeiros e outros.</w:t>
      </w:r>
      <w:r>
        <w:rPr>
          <w:color w:val="000000"/>
          <w:sz w:val="22"/>
          <w:szCs w:val="22"/>
          <w:shd w:val="clear" w:color="auto" w:fill="FFFFFF"/>
          <w:lang w:val="pt-BR"/>
        </w:rPr>
        <w:t xml:space="preserve"> O objetivo é determinar qual seria o impacto desses riscos para o projeto.</w:t>
      </w:r>
    </w:p>
    <w:p w:rsidR="00F34124" w:rsidRPr="00170E6B" w:rsidRDefault="00F34124" w:rsidP="00170E6B">
      <w:pPr>
        <w:spacing w:line="360" w:lineRule="auto"/>
        <w:ind w:firstLine="720"/>
        <w:jc w:val="both"/>
        <w:rPr>
          <w:sz w:val="22"/>
          <w:szCs w:val="22"/>
          <w:shd w:val="clear" w:color="auto" w:fill="FFFFFF"/>
          <w:lang w:val="pt-BR"/>
        </w:rPr>
      </w:pPr>
    </w:p>
    <w:p w:rsidR="00AB2C0F" w:rsidRPr="00170E6B" w:rsidRDefault="00AB2C0F" w:rsidP="00170E6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5" w:name="_Toc355516232"/>
      <w:r w:rsidRPr="00170E6B">
        <w:rPr>
          <w:rFonts w:ascii="Times New Roman" w:hAnsi="Times New Roman"/>
          <w:sz w:val="22"/>
          <w:szCs w:val="22"/>
          <w:lang w:val="pt-BR"/>
        </w:rPr>
        <w:t>Escopo</w:t>
      </w:r>
      <w:bookmarkEnd w:id="5"/>
    </w:p>
    <w:p w:rsidR="00F56534" w:rsidRPr="00170E6B" w:rsidRDefault="00F34124" w:rsidP="00170E6B">
      <w:pPr>
        <w:widowControl/>
        <w:adjustRightInd w:val="0"/>
        <w:spacing w:line="360" w:lineRule="auto"/>
        <w:ind w:firstLine="720"/>
        <w:jc w:val="both"/>
        <w:rPr>
          <w:sz w:val="22"/>
          <w:szCs w:val="22"/>
          <w:lang w:val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Este plano norteia a identificação, as ações e o acompanhamento dos riscos do projeto CONTIPATRI.</w:t>
      </w:r>
    </w:p>
    <w:p w:rsidR="00F56534" w:rsidRPr="00170E6B" w:rsidRDefault="00F56534" w:rsidP="00170E6B">
      <w:pPr>
        <w:spacing w:line="360" w:lineRule="auto"/>
        <w:ind w:firstLine="720"/>
        <w:jc w:val="both"/>
        <w:rPr>
          <w:sz w:val="22"/>
          <w:szCs w:val="22"/>
          <w:lang w:val="pt-BR"/>
        </w:rPr>
      </w:pPr>
    </w:p>
    <w:p w:rsidR="00F34124" w:rsidRDefault="00F34124" w:rsidP="00170E6B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Arial-BoldMT" w:hAnsi="Times New Roman"/>
          <w:snapToGrid/>
          <w:sz w:val="22"/>
          <w:szCs w:val="22"/>
          <w:lang w:val="pt-BR" w:eastAsia="pt-BR"/>
        </w:rPr>
      </w:pPr>
      <w:r w:rsidRPr="00170E6B">
        <w:rPr>
          <w:rFonts w:ascii="Times New Roman" w:eastAsia="Arial-BoldMT" w:hAnsi="Times New Roman"/>
          <w:snapToGrid/>
          <w:sz w:val="22"/>
          <w:szCs w:val="22"/>
          <w:lang w:val="pt-BR" w:eastAsia="pt-BR"/>
        </w:rPr>
        <w:t>Identificação dos Riscos</w:t>
      </w:r>
    </w:p>
    <w:p w:rsidR="00AA2F16" w:rsidRPr="00AA2F16" w:rsidRDefault="00AA2F16" w:rsidP="00AA2F16">
      <w:pPr>
        <w:rPr>
          <w:rFonts w:eastAsia="Arial-BoldMT"/>
          <w:lang w:val="pt-BR" w:eastAsia="pt-BR"/>
        </w:rPr>
      </w:pPr>
    </w:p>
    <w:p w:rsidR="00F34124" w:rsidRPr="00170E6B" w:rsidRDefault="00F34124" w:rsidP="00170E6B">
      <w:pPr>
        <w:widowControl/>
        <w:adjustRightInd w:val="0"/>
        <w:spacing w:line="360" w:lineRule="auto"/>
        <w:ind w:firstLine="720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A identificação inicial dos riscos é realizada pelo </w:t>
      </w:r>
      <w:r w:rsidR="00AA2F16">
        <w:rPr>
          <w:rFonts w:eastAsia="ArialMT"/>
          <w:snapToGrid/>
          <w:sz w:val="22"/>
          <w:szCs w:val="22"/>
          <w:lang w:val="pt-BR" w:eastAsia="pt-BR"/>
        </w:rPr>
        <w:t>gestor de riscos (</w:t>
      </w:r>
      <w:r w:rsidR="009B44D6">
        <w:rPr>
          <w:rFonts w:eastAsia="ArialMT"/>
          <w:snapToGrid/>
          <w:sz w:val="22"/>
          <w:szCs w:val="22"/>
          <w:lang w:val="pt-BR" w:eastAsia="pt-BR"/>
        </w:rPr>
        <w:t>gerente</w:t>
      </w:r>
      <w:r w:rsidR="00AA2F16">
        <w:rPr>
          <w:rFonts w:eastAsia="ArialMT"/>
          <w:snapToGrid/>
          <w:sz w:val="22"/>
          <w:szCs w:val="22"/>
          <w:lang w:val="pt-BR" w:eastAsia="pt-BR"/>
        </w:rPr>
        <w:t xml:space="preserve"> de projeto)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. </w:t>
      </w:r>
      <w:r w:rsidR="00AA2F16">
        <w:rPr>
          <w:rFonts w:eastAsia="ArialMT"/>
          <w:snapToGrid/>
          <w:sz w:val="22"/>
          <w:szCs w:val="22"/>
          <w:lang w:val="pt-BR" w:eastAsia="pt-BR"/>
        </w:rPr>
        <w:t xml:space="preserve">Esses riscos deverão compor um documento de análise de riscos chamado </w:t>
      </w:r>
      <w:r w:rsidR="00170E6B" w:rsidRPr="00170E6B">
        <w:rPr>
          <w:rFonts w:eastAsia="ArialMT"/>
          <w:snapToGrid/>
          <w:sz w:val="22"/>
          <w:szCs w:val="22"/>
          <w:lang w:val="pt-BR" w:eastAsia="pt-BR"/>
        </w:rPr>
        <w:t>CONTP</w:t>
      </w:r>
      <w:r w:rsidR="00AA2F16">
        <w:rPr>
          <w:rFonts w:eastAsia="ArialMT"/>
          <w:snapToGrid/>
          <w:sz w:val="22"/>
          <w:szCs w:val="22"/>
          <w:lang w:val="pt-BR" w:eastAsia="pt-BR"/>
        </w:rPr>
        <w:t>ATRI_GPR_ARI_analise_de_riscos. O documento deverá ser mantido e atualizado frequentemente, levando-se sempre em consideração os novos riscos do projeto.</w:t>
      </w:r>
    </w:p>
    <w:p w:rsidR="00F34124" w:rsidRPr="00170E6B" w:rsidRDefault="00F34124" w:rsidP="00170E6B">
      <w:pPr>
        <w:widowControl/>
        <w:adjustRightInd w:val="0"/>
        <w:spacing w:line="360" w:lineRule="auto"/>
        <w:ind w:firstLine="720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F34124" w:rsidRDefault="00F34124" w:rsidP="00D37EC3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ArialMT" w:hAnsi="Times New Roman"/>
          <w:snapToGrid/>
          <w:sz w:val="22"/>
          <w:szCs w:val="22"/>
          <w:lang w:val="pt-BR" w:eastAsia="pt-BR"/>
        </w:rPr>
      </w:pPr>
      <w:r w:rsidRPr="00170E6B">
        <w:rPr>
          <w:rFonts w:ascii="Times New Roman" w:eastAsia="ArialMT" w:hAnsi="Times New Roman"/>
          <w:snapToGrid/>
          <w:sz w:val="22"/>
          <w:szCs w:val="22"/>
          <w:lang w:val="pt-BR" w:eastAsia="pt-BR"/>
        </w:rPr>
        <w:t>Análise</w:t>
      </w:r>
    </w:p>
    <w:p w:rsidR="009B44D6" w:rsidRPr="009B44D6" w:rsidRDefault="009B44D6" w:rsidP="009B44D6">
      <w:pPr>
        <w:rPr>
          <w:lang w:val="pt-BR" w:eastAsia="pt-BR"/>
        </w:rPr>
      </w:pPr>
    </w:p>
    <w:p w:rsidR="00F03A2C" w:rsidRPr="00170E6B" w:rsidRDefault="00F34124" w:rsidP="00170E6B">
      <w:pPr>
        <w:widowControl/>
        <w:adjustRightInd w:val="0"/>
        <w:spacing w:line="360" w:lineRule="auto"/>
        <w:ind w:firstLine="720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A análise inicial quanto ao impacto, probabilidade e priorização é realizada pelo gestor de riscos</w:t>
      </w:r>
      <w:r w:rsidR="00AA2F16">
        <w:rPr>
          <w:rFonts w:eastAsia="ArialMT"/>
          <w:snapToGrid/>
          <w:sz w:val="22"/>
          <w:szCs w:val="22"/>
          <w:lang w:val="pt-BR" w:eastAsia="pt-BR"/>
        </w:rPr>
        <w:t xml:space="preserve"> (</w:t>
      </w:r>
      <w:r w:rsidR="009B44D6">
        <w:rPr>
          <w:rFonts w:eastAsia="ArialMT"/>
          <w:snapToGrid/>
          <w:sz w:val="22"/>
          <w:szCs w:val="22"/>
          <w:lang w:val="pt-BR" w:eastAsia="pt-BR"/>
        </w:rPr>
        <w:t>gerente</w:t>
      </w:r>
      <w:r w:rsidR="00AA2F16">
        <w:rPr>
          <w:rFonts w:eastAsia="ArialMT"/>
          <w:snapToGrid/>
          <w:sz w:val="22"/>
          <w:szCs w:val="22"/>
          <w:lang w:val="pt-BR" w:eastAsia="pt-BR"/>
        </w:rPr>
        <w:t xml:space="preserve"> de projeto),</w:t>
      </w:r>
      <w:r w:rsidR="00AA2F16" w:rsidRPr="00170E6B">
        <w:rPr>
          <w:rFonts w:eastAsia="ArialMT"/>
          <w:snapToGrid/>
          <w:sz w:val="22"/>
          <w:szCs w:val="22"/>
          <w:lang w:val="pt-BR" w:eastAsia="pt-BR"/>
        </w:rPr>
        <w:t xml:space="preserve"> 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>sendo usado como referência bases de dados de projetos anteriores.</w:t>
      </w:r>
    </w:p>
    <w:p w:rsidR="00F03A2C" w:rsidRPr="00170E6B" w:rsidRDefault="00F34124" w:rsidP="00AA2F16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O impacto em si é medido em dias de atraso, tendo para as oportunidades que forem encontradas </w:t>
      </w:r>
      <w:r w:rsidR="00170E6B">
        <w:rPr>
          <w:rFonts w:eastAsia="ArialMT"/>
          <w:snapToGrid/>
          <w:sz w:val="22"/>
          <w:szCs w:val="22"/>
          <w:lang w:val="pt-BR" w:eastAsia="pt-BR"/>
        </w:rPr>
        <w:tab/>
      </w:r>
      <w:r w:rsidRPr="00170E6B">
        <w:rPr>
          <w:rFonts w:eastAsia="ArialMT"/>
          <w:snapToGrid/>
          <w:sz w:val="22"/>
          <w:szCs w:val="22"/>
          <w:lang w:val="pt-BR" w:eastAsia="pt-BR"/>
        </w:rPr>
        <w:t>o impacto em dias negativos (Ex.: -15 dias).</w:t>
      </w:r>
    </w:p>
    <w:p w:rsidR="00F34124" w:rsidRPr="00170E6B" w:rsidRDefault="00F34124" w:rsidP="009B44D6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Alterações ou acréscimos serão realizados </w:t>
      </w:r>
      <w:r w:rsidR="009B44D6">
        <w:rPr>
          <w:rFonts w:eastAsia="ArialMT"/>
          <w:snapToGrid/>
          <w:sz w:val="22"/>
          <w:szCs w:val="22"/>
          <w:lang w:val="pt-BR" w:eastAsia="pt-BR"/>
        </w:rPr>
        <w:t xml:space="preserve">sempre que novos riscos forem detectados. </w:t>
      </w:r>
    </w:p>
    <w:p w:rsidR="00F34124" w:rsidRPr="00170E6B" w:rsidRDefault="00F34124" w:rsidP="00170E6B">
      <w:pPr>
        <w:widowControl/>
        <w:adjustRightInd w:val="0"/>
        <w:spacing w:line="360" w:lineRule="auto"/>
        <w:jc w:val="both"/>
        <w:rPr>
          <w:b/>
          <w:sz w:val="22"/>
          <w:szCs w:val="22"/>
          <w:lang w:val="pt-BR"/>
        </w:rPr>
      </w:pPr>
    </w:p>
    <w:p w:rsidR="00F03A2C" w:rsidRPr="00170E6B" w:rsidRDefault="00F03A2C" w:rsidP="00170E6B">
      <w:pPr>
        <w:pStyle w:val="Ttulo1"/>
        <w:numPr>
          <w:ilvl w:val="1"/>
          <w:numId w:val="1"/>
        </w:numPr>
        <w:spacing w:before="0" w:after="0"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70E6B">
        <w:rPr>
          <w:rFonts w:ascii="Times New Roman" w:hAnsi="Times New Roman"/>
          <w:sz w:val="22"/>
          <w:szCs w:val="22"/>
          <w:lang w:val="pt-BR"/>
        </w:rPr>
        <w:t>Definições</w:t>
      </w:r>
    </w:p>
    <w:p w:rsidR="00F03A2C" w:rsidRPr="00170E6B" w:rsidRDefault="00F03A2C" w:rsidP="00170E6B">
      <w:pPr>
        <w:pStyle w:val="PargrafodaLista"/>
        <w:widowControl/>
        <w:adjustRightInd w:val="0"/>
        <w:spacing w:line="360" w:lineRule="auto"/>
        <w:ind w:left="1080"/>
        <w:jc w:val="both"/>
        <w:rPr>
          <w:b/>
          <w:sz w:val="22"/>
          <w:szCs w:val="22"/>
          <w:lang w:val="pt-BR"/>
        </w:rPr>
      </w:pPr>
    </w:p>
    <w:p w:rsidR="00F03A2C" w:rsidRPr="00170E6B" w:rsidRDefault="00F03A2C" w:rsidP="00170E6B">
      <w:pPr>
        <w:pStyle w:val="PargrafodaLista"/>
        <w:widowControl/>
        <w:numPr>
          <w:ilvl w:val="0"/>
          <w:numId w:val="13"/>
        </w:numPr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-BoldMT"/>
          <w:b/>
          <w:bCs/>
          <w:snapToGrid/>
          <w:sz w:val="22"/>
          <w:szCs w:val="22"/>
          <w:lang w:val="pt-BR" w:eastAsia="pt-BR"/>
        </w:rPr>
        <w:t>Probabilidade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>: Baixa = 1; Média = 2; Alta = 5;</w:t>
      </w:r>
    </w:p>
    <w:p w:rsidR="00F03A2C" w:rsidRPr="00170E6B" w:rsidRDefault="00F03A2C" w:rsidP="00170E6B">
      <w:pPr>
        <w:pStyle w:val="PargrafodaLista"/>
        <w:widowControl/>
        <w:numPr>
          <w:ilvl w:val="0"/>
          <w:numId w:val="13"/>
        </w:numPr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-BoldMT"/>
          <w:b/>
          <w:bCs/>
          <w:snapToGrid/>
          <w:sz w:val="22"/>
          <w:szCs w:val="22"/>
          <w:lang w:val="pt-BR" w:eastAsia="pt-BR"/>
        </w:rPr>
        <w:t>Impacto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>: É medido em dias; (tendo as oportunidades, medidas em dias negativos).</w:t>
      </w:r>
    </w:p>
    <w:p w:rsidR="00F03A2C" w:rsidRPr="00170E6B" w:rsidRDefault="00F03A2C" w:rsidP="00170E6B">
      <w:pPr>
        <w:pStyle w:val="PargrafodaLista"/>
        <w:widowControl/>
        <w:numPr>
          <w:ilvl w:val="0"/>
          <w:numId w:val="13"/>
        </w:numPr>
        <w:adjustRightInd w:val="0"/>
        <w:spacing w:line="360" w:lineRule="auto"/>
        <w:jc w:val="both"/>
        <w:rPr>
          <w:b/>
          <w:sz w:val="22"/>
          <w:szCs w:val="22"/>
          <w:lang w:val="pt-BR"/>
        </w:rPr>
      </w:pPr>
      <w:r w:rsidRPr="00170E6B">
        <w:rPr>
          <w:rFonts w:eastAsia="Arial-BoldMT"/>
          <w:b/>
          <w:bCs/>
          <w:snapToGrid/>
          <w:sz w:val="22"/>
          <w:szCs w:val="22"/>
          <w:lang w:val="pt-BR" w:eastAsia="pt-BR"/>
        </w:rPr>
        <w:t>Priorização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>: Probabilidade X Impacto;</w:t>
      </w:r>
    </w:p>
    <w:p w:rsidR="00F03A2C" w:rsidRPr="00170E6B" w:rsidRDefault="00F03A2C" w:rsidP="00170E6B">
      <w:pPr>
        <w:pStyle w:val="PargrafodaLista"/>
        <w:widowControl/>
        <w:adjustRightInd w:val="0"/>
        <w:spacing w:line="360" w:lineRule="auto"/>
        <w:ind w:left="1080"/>
        <w:jc w:val="both"/>
        <w:rPr>
          <w:b/>
          <w:sz w:val="22"/>
          <w:szCs w:val="22"/>
          <w:lang w:val="pt-BR"/>
        </w:rPr>
      </w:pPr>
    </w:p>
    <w:p w:rsidR="00F34124" w:rsidRDefault="00F03A2C" w:rsidP="00170E6B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70E6B">
        <w:rPr>
          <w:rFonts w:ascii="Times New Roman" w:hAnsi="Times New Roman"/>
          <w:sz w:val="22"/>
          <w:szCs w:val="22"/>
          <w:lang w:val="pt-BR"/>
        </w:rPr>
        <w:t>Ações</w:t>
      </w:r>
    </w:p>
    <w:p w:rsidR="009B44D6" w:rsidRPr="009B44D6" w:rsidRDefault="009B44D6" w:rsidP="009B44D6">
      <w:pPr>
        <w:rPr>
          <w:lang w:val="pt-BR"/>
        </w:rPr>
      </w:pPr>
    </w:p>
    <w:p w:rsidR="00F03A2C" w:rsidRPr="00170E6B" w:rsidRDefault="00F03A2C" w:rsidP="00170E6B">
      <w:pPr>
        <w:widowControl/>
        <w:adjustRightInd w:val="0"/>
        <w:spacing w:line="360" w:lineRule="auto"/>
        <w:ind w:firstLine="720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As ações iniciais s</w:t>
      </w:r>
      <w:r w:rsidR="009B44D6">
        <w:rPr>
          <w:rFonts w:eastAsia="ArialMT"/>
          <w:snapToGrid/>
          <w:sz w:val="22"/>
          <w:szCs w:val="22"/>
          <w:lang w:val="pt-BR" w:eastAsia="pt-BR"/>
        </w:rPr>
        <w:t>er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>ão definidas pelo gestor de riscos</w:t>
      </w:r>
      <w:r w:rsidR="009B44D6">
        <w:rPr>
          <w:rFonts w:eastAsia="ArialMT"/>
          <w:snapToGrid/>
          <w:sz w:val="22"/>
          <w:szCs w:val="22"/>
          <w:lang w:val="pt-BR" w:eastAsia="pt-BR"/>
        </w:rPr>
        <w:t xml:space="preserve"> (</w:t>
      </w:r>
      <w:r w:rsidR="009B44D6">
        <w:rPr>
          <w:rFonts w:eastAsia="ArialMT"/>
          <w:snapToGrid/>
          <w:sz w:val="22"/>
          <w:szCs w:val="22"/>
          <w:lang w:val="pt-BR" w:eastAsia="pt-BR"/>
        </w:rPr>
        <w:t>gerente</w:t>
      </w:r>
      <w:r w:rsidR="009B44D6">
        <w:rPr>
          <w:rFonts w:eastAsia="ArialMT"/>
          <w:snapToGrid/>
          <w:sz w:val="22"/>
          <w:szCs w:val="22"/>
          <w:lang w:val="pt-BR" w:eastAsia="pt-BR"/>
        </w:rPr>
        <w:t xml:space="preserve"> de projetos)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. Ações adicionais serão </w:t>
      </w:r>
      <w:r w:rsidR="009B44D6">
        <w:rPr>
          <w:rFonts w:eastAsia="ArialMT"/>
          <w:snapToGrid/>
          <w:sz w:val="22"/>
          <w:szCs w:val="22"/>
          <w:lang w:val="pt-BR" w:eastAsia="pt-BR"/>
        </w:rPr>
        <w:t xml:space="preserve">sempre 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discutidas e registradas no documento </w:t>
      </w:r>
      <w:proofErr w:type="gramStart"/>
      <w:r w:rsidR="009B44D6">
        <w:rPr>
          <w:rFonts w:eastAsia="ArialMT"/>
          <w:snapToGrid/>
          <w:sz w:val="22"/>
          <w:szCs w:val="22"/>
          <w:lang w:val="pt-BR" w:eastAsia="pt-BR"/>
        </w:rPr>
        <w:t>CONTPATRI_GPR_ARI_analise_de_riscos</w:t>
      </w:r>
      <w:proofErr w:type="gramEnd"/>
      <w:r w:rsidR="00170E6B">
        <w:rPr>
          <w:rFonts w:eastAsia="ArialMT"/>
          <w:snapToGrid/>
          <w:sz w:val="22"/>
          <w:szCs w:val="22"/>
          <w:lang w:val="pt-BR" w:eastAsia="pt-BR"/>
        </w:rPr>
        <w:t xml:space="preserve"> 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na </w:t>
      </w:r>
      <w:r w:rsidR="00CE04A7" w:rsidRPr="00170E6B">
        <w:rPr>
          <w:rFonts w:eastAsia="ArialMT"/>
          <w:snapToGrid/>
          <w:sz w:val="22"/>
          <w:szCs w:val="22"/>
          <w:lang w:val="pt-BR" w:eastAsia="pt-BR"/>
        </w:rPr>
        <w:t>área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 de Ações Realizadas.</w:t>
      </w:r>
    </w:p>
    <w:p w:rsidR="00F03A2C" w:rsidRPr="00170E6B" w:rsidRDefault="00F03A2C" w:rsidP="00170E6B">
      <w:pPr>
        <w:widowControl/>
        <w:adjustRightInd w:val="0"/>
        <w:spacing w:line="360" w:lineRule="auto"/>
        <w:ind w:firstLine="720"/>
        <w:jc w:val="both"/>
        <w:rPr>
          <w:b/>
          <w:sz w:val="22"/>
          <w:szCs w:val="22"/>
          <w:lang w:val="pt-BR"/>
        </w:rPr>
      </w:pPr>
    </w:p>
    <w:p w:rsidR="00F03A2C" w:rsidRDefault="00F03A2C" w:rsidP="00170E6B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70E6B">
        <w:rPr>
          <w:rFonts w:ascii="Times New Roman" w:hAnsi="Times New Roman"/>
          <w:sz w:val="22"/>
          <w:szCs w:val="22"/>
          <w:lang w:val="pt-BR"/>
        </w:rPr>
        <w:t>Status de Riscos</w:t>
      </w:r>
    </w:p>
    <w:p w:rsidR="009B44D6" w:rsidRPr="009B44D6" w:rsidRDefault="009B44D6" w:rsidP="009B44D6">
      <w:pPr>
        <w:rPr>
          <w:lang w:val="pt-BR"/>
        </w:rPr>
      </w:pPr>
    </w:p>
    <w:p w:rsidR="00F03A2C" w:rsidRPr="00170E6B" w:rsidRDefault="00F03A2C" w:rsidP="009B44D6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Quando um risco/problema ocorre em algum momento do projeto, ele deve ser acompanhado. A </w:t>
      </w:r>
      <w:r w:rsidR="00170E6B">
        <w:rPr>
          <w:rFonts w:eastAsia="ArialMT"/>
          <w:snapToGrid/>
          <w:sz w:val="22"/>
          <w:szCs w:val="22"/>
          <w:lang w:val="pt-BR" w:eastAsia="pt-BR"/>
        </w:rPr>
        <w:tab/>
      </w:r>
      <w:r w:rsidRPr="00170E6B">
        <w:rPr>
          <w:rFonts w:eastAsia="ArialMT"/>
          <w:snapToGrid/>
          <w:sz w:val="22"/>
          <w:szCs w:val="22"/>
          <w:lang w:val="pt-BR" w:eastAsia="pt-BR"/>
        </w:rPr>
        <w:t>missão dos gestores de risco</w:t>
      </w:r>
      <w:r w:rsidR="009B44D6">
        <w:rPr>
          <w:rFonts w:eastAsia="ArialMT"/>
          <w:snapToGrid/>
          <w:sz w:val="22"/>
          <w:szCs w:val="22"/>
          <w:lang w:val="pt-BR" w:eastAsia="pt-BR"/>
        </w:rPr>
        <w:t xml:space="preserve"> (</w:t>
      </w:r>
      <w:r w:rsidR="009B44D6">
        <w:rPr>
          <w:rFonts w:eastAsia="ArialMT"/>
          <w:snapToGrid/>
          <w:sz w:val="22"/>
          <w:szCs w:val="22"/>
          <w:lang w:val="pt-BR" w:eastAsia="pt-BR"/>
        </w:rPr>
        <w:t>gerente</w:t>
      </w:r>
      <w:r w:rsidR="009B44D6">
        <w:rPr>
          <w:rFonts w:eastAsia="ArialMT"/>
          <w:snapToGrid/>
          <w:sz w:val="22"/>
          <w:szCs w:val="22"/>
          <w:lang w:val="pt-BR" w:eastAsia="pt-BR"/>
        </w:rPr>
        <w:t>s de projeto)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 é mitigar estes problemas e manter/acompanhar os demais riscos, </w:t>
      </w:r>
      <w:r w:rsidR="00170E6B">
        <w:rPr>
          <w:rFonts w:eastAsia="ArialMT"/>
          <w:snapToGrid/>
          <w:sz w:val="22"/>
          <w:szCs w:val="22"/>
          <w:lang w:val="pt-BR" w:eastAsia="pt-BR"/>
        </w:rPr>
        <w:tab/>
      </w:r>
      <w:r w:rsidRPr="00170E6B">
        <w:rPr>
          <w:rFonts w:eastAsia="ArialMT"/>
          <w:snapToGrid/>
          <w:sz w:val="22"/>
          <w:szCs w:val="22"/>
          <w:lang w:val="pt-BR" w:eastAsia="pt-BR"/>
        </w:rPr>
        <w:t>com intuito de reduzir ao máximo a probabilidade de ocorrência.</w:t>
      </w:r>
    </w:p>
    <w:p w:rsidR="00F03A2C" w:rsidRPr="00170E6B" w:rsidRDefault="00F03A2C" w:rsidP="009B44D6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Quando um risco gerar um problema, devem-se realizar ações de contingência de maneira ágil e </w:t>
      </w:r>
      <w:r w:rsidR="00170E6B">
        <w:rPr>
          <w:rFonts w:eastAsia="ArialMT"/>
          <w:snapToGrid/>
          <w:sz w:val="22"/>
          <w:szCs w:val="22"/>
          <w:lang w:val="pt-BR" w:eastAsia="pt-BR"/>
        </w:rPr>
        <w:tab/>
      </w:r>
      <w:r w:rsidRPr="00170E6B">
        <w:rPr>
          <w:rFonts w:eastAsia="ArialMT"/>
          <w:snapToGrid/>
          <w:sz w:val="22"/>
          <w:szCs w:val="22"/>
          <w:lang w:val="pt-BR" w:eastAsia="pt-BR"/>
        </w:rPr>
        <w:t>eficaz com o objetivo de reduzir o impacto no projeto.</w:t>
      </w:r>
    </w:p>
    <w:p w:rsidR="009B44D6" w:rsidRDefault="00170E6B" w:rsidP="00170E6B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>
        <w:rPr>
          <w:rFonts w:eastAsia="ArialMT"/>
          <w:snapToGrid/>
          <w:sz w:val="22"/>
          <w:szCs w:val="22"/>
          <w:lang w:val="pt-BR" w:eastAsia="pt-BR"/>
        </w:rPr>
        <w:tab/>
      </w:r>
    </w:p>
    <w:p w:rsidR="00F03A2C" w:rsidRDefault="00F03A2C" w:rsidP="00170E6B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O status dos riscos será apontado como:</w:t>
      </w:r>
    </w:p>
    <w:p w:rsidR="009B44D6" w:rsidRPr="00170E6B" w:rsidRDefault="009B44D6" w:rsidP="00170E6B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F03A2C" w:rsidRPr="00170E6B" w:rsidRDefault="00F03A2C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-BoldMT"/>
          <w:b/>
          <w:bCs/>
          <w:snapToGrid/>
          <w:sz w:val="22"/>
          <w:szCs w:val="22"/>
          <w:lang w:val="pt-BR" w:eastAsia="pt-BR"/>
        </w:rPr>
        <w:t>Em Ocorrência</w:t>
      </w:r>
    </w:p>
    <w:p w:rsidR="00CE04A7" w:rsidRPr="00170E6B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O risco foi identificado, ocorreu, virou um problema e ainda persiste no projeto.</w:t>
      </w:r>
    </w:p>
    <w:p w:rsidR="00CE04A7" w:rsidRPr="00170E6B" w:rsidRDefault="00CE04A7" w:rsidP="00170E6B">
      <w:pPr>
        <w:pStyle w:val="PargrafodaLista"/>
        <w:widowControl/>
        <w:adjustRightInd w:val="0"/>
        <w:spacing w:line="360" w:lineRule="auto"/>
        <w:ind w:left="2160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CE04A7" w:rsidRPr="00170E6B" w:rsidRDefault="00CE04A7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eastAsia="Arial-BoldMT"/>
          <w:b/>
          <w:bCs/>
          <w:snapToGrid/>
          <w:sz w:val="22"/>
          <w:szCs w:val="22"/>
          <w:lang w:val="pt-BR" w:eastAsia="pt-BR"/>
        </w:rPr>
      </w:pPr>
      <w:r w:rsidRPr="00170E6B">
        <w:rPr>
          <w:rFonts w:eastAsia="Arial-BoldMT"/>
          <w:b/>
          <w:bCs/>
          <w:snapToGrid/>
          <w:sz w:val="22"/>
          <w:szCs w:val="22"/>
          <w:lang w:val="pt-BR" w:eastAsia="pt-BR"/>
        </w:rPr>
        <w:t>Encerrado</w:t>
      </w:r>
    </w:p>
    <w:p w:rsidR="00CE04A7" w:rsidRPr="00170E6B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O risco foi identificado, ocorreu, virou um problema e foi mitigado no projeto.</w:t>
      </w:r>
    </w:p>
    <w:p w:rsidR="00CE04A7" w:rsidRPr="00170E6B" w:rsidRDefault="00CE04A7" w:rsidP="00170E6B">
      <w:pPr>
        <w:pStyle w:val="PargrafodaLista"/>
        <w:widowControl/>
        <w:adjustRightInd w:val="0"/>
        <w:spacing w:line="360" w:lineRule="auto"/>
        <w:ind w:left="2160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CE04A7" w:rsidRPr="00170E6B" w:rsidRDefault="00CE04A7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eastAsia="Arial-BoldMT"/>
          <w:b/>
          <w:bCs/>
          <w:snapToGrid/>
          <w:sz w:val="22"/>
          <w:szCs w:val="22"/>
          <w:lang w:val="pt-BR" w:eastAsia="pt-BR"/>
        </w:rPr>
      </w:pPr>
      <w:r w:rsidRPr="00170E6B">
        <w:rPr>
          <w:rFonts w:eastAsia="Arial-BoldMT"/>
          <w:b/>
          <w:bCs/>
          <w:snapToGrid/>
          <w:sz w:val="22"/>
          <w:szCs w:val="22"/>
          <w:lang w:val="pt-BR" w:eastAsia="pt-BR"/>
        </w:rPr>
        <w:t>Em acompanhamento</w:t>
      </w:r>
    </w:p>
    <w:p w:rsidR="00CE04A7" w:rsidRPr="00170E6B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O risco está sendo acompanhado pelo gestor de risco.</w:t>
      </w:r>
    </w:p>
    <w:p w:rsidR="00CE04A7" w:rsidRPr="00170E6B" w:rsidRDefault="00CE04A7" w:rsidP="00170E6B">
      <w:pPr>
        <w:pStyle w:val="PargrafodaLista"/>
        <w:widowControl/>
        <w:adjustRightInd w:val="0"/>
        <w:spacing w:line="360" w:lineRule="auto"/>
        <w:ind w:left="2160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CE04A7" w:rsidRPr="00170E6B" w:rsidRDefault="00CE04A7" w:rsidP="00170E6B">
      <w:pPr>
        <w:pStyle w:val="PargrafodaLista"/>
        <w:widowControl/>
        <w:numPr>
          <w:ilvl w:val="0"/>
          <w:numId w:val="14"/>
        </w:numPr>
        <w:adjustRightInd w:val="0"/>
        <w:spacing w:line="360" w:lineRule="auto"/>
        <w:jc w:val="both"/>
        <w:rPr>
          <w:rFonts w:eastAsia="Arial-BoldMT"/>
          <w:b/>
          <w:bCs/>
          <w:snapToGrid/>
          <w:sz w:val="22"/>
          <w:szCs w:val="22"/>
          <w:lang w:val="pt-BR" w:eastAsia="pt-BR"/>
        </w:rPr>
      </w:pPr>
      <w:r w:rsidRPr="00170E6B">
        <w:rPr>
          <w:rFonts w:eastAsia="Arial-BoldMT"/>
          <w:b/>
          <w:bCs/>
          <w:snapToGrid/>
          <w:sz w:val="22"/>
          <w:szCs w:val="22"/>
          <w:lang w:val="pt-BR" w:eastAsia="pt-BR"/>
        </w:rPr>
        <w:t>Rejeitado</w:t>
      </w:r>
    </w:p>
    <w:p w:rsidR="00CE04A7" w:rsidRPr="009B44D6" w:rsidRDefault="00CE04A7" w:rsidP="00170E6B">
      <w:pPr>
        <w:pStyle w:val="PargrafodaLista"/>
        <w:widowControl/>
        <w:numPr>
          <w:ilvl w:val="1"/>
          <w:numId w:val="14"/>
        </w:numPr>
        <w:adjustRightInd w:val="0"/>
        <w:spacing w:line="360" w:lineRule="auto"/>
        <w:jc w:val="both"/>
        <w:rPr>
          <w:b/>
          <w:sz w:val="22"/>
          <w:szCs w:val="22"/>
          <w:lang w:val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O risco foi identificado, porém após acompanhamento este não mais impactará o projeto.</w:t>
      </w:r>
    </w:p>
    <w:p w:rsidR="009B44D6" w:rsidRPr="009B44D6" w:rsidRDefault="009B44D6" w:rsidP="009B44D6">
      <w:pPr>
        <w:widowControl/>
        <w:adjustRightInd w:val="0"/>
        <w:spacing w:line="360" w:lineRule="auto"/>
        <w:ind w:left="1800"/>
        <w:jc w:val="both"/>
        <w:rPr>
          <w:b/>
          <w:sz w:val="22"/>
          <w:szCs w:val="22"/>
          <w:lang w:val="pt-BR"/>
        </w:rPr>
      </w:pPr>
    </w:p>
    <w:p w:rsidR="00CE04A7" w:rsidRPr="00170E6B" w:rsidRDefault="00170E6B" w:rsidP="00170E6B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  <w:r>
        <w:rPr>
          <w:rFonts w:eastAsia="ArialMT"/>
          <w:snapToGrid/>
          <w:sz w:val="22"/>
          <w:szCs w:val="22"/>
          <w:lang w:val="pt-BR" w:eastAsia="pt-BR"/>
        </w:rPr>
        <w:tab/>
      </w:r>
      <w:r w:rsidR="00CE04A7" w:rsidRPr="00170E6B">
        <w:rPr>
          <w:rFonts w:eastAsia="ArialMT"/>
          <w:snapToGrid/>
          <w:sz w:val="22"/>
          <w:szCs w:val="22"/>
          <w:lang w:val="pt-BR" w:eastAsia="pt-BR"/>
        </w:rPr>
        <w:t xml:space="preserve">O andamento dos status dos riscos é realizado por iteração e pode ser percebido no documento </w:t>
      </w:r>
      <w:r>
        <w:rPr>
          <w:rFonts w:eastAsia="ArialMT"/>
          <w:snapToGrid/>
          <w:sz w:val="22"/>
          <w:szCs w:val="22"/>
          <w:lang w:val="pt-BR" w:eastAsia="pt-BR"/>
        </w:rPr>
        <w:tab/>
      </w:r>
      <w:r w:rsidRPr="00170E6B">
        <w:rPr>
          <w:rFonts w:eastAsia="ArialMT"/>
          <w:snapToGrid/>
          <w:sz w:val="22"/>
          <w:szCs w:val="22"/>
          <w:lang w:val="pt-BR" w:eastAsia="pt-BR"/>
        </w:rPr>
        <w:t>CONTPATR</w:t>
      </w:r>
      <w:r w:rsidR="009B44D6">
        <w:rPr>
          <w:rFonts w:eastAsia="ArialMT"/>
          <w:snapToGrid/>
          <w:sz w:val="22"/>
          <w:szCs w:val="22"/>
          <w:lang w:val="pt-BR" w:eastAsia="pt-BR"/>
        </w:rPr>
        <w:t>I_GPR_ARI_analise_de_riscos</w:t>
      </w:r>
      <w:r>
        <w:rPr>
          <w:rFonts w:eastAsia="ArialMT"/>
          <w:snapToGrid/>
          <w:sz w:val="22"/>
          <w:szCs w:val="22"/>
          <w:lang w:val="pt-BR" w:eastAsia="pt-BR"/>
        </w:rPr>
        <w:t xml:space="preserve"> </w:t>
      </w:r>
      <w:r w:rsidR="00CE04A7" w:rsidRPr="00170E6B">
        <w:rPr>
          <w:rFonts w:eastAsia="ArialMT"/>
          <w:snapToGrid/>
          <w:sz w:val="22"/>
          <w:szCs w:val="22"/>
          <w:lang w:val="pt-BR" w:eastAsia="pt-BR"/>
        </w:rPr>
        <w:t>na área de Acompanhamento.</w:t>
      </w:r>
    </w:p>
    <w:p w:rsidR="00CE04A7" w:rsidRPr="00170E6B" w:rsidRDefault="00CE04A7" w:rsidP="00170E6B">
      <w:pPr>
        <w:widowControl/>
        <w:adjustRightInd w:val="0"/>
        <w:spacing w:line="360" w:lineRule="auto"/>
        <w:jc w:val="both"/>
        <w:rPr>
          <w:rFonts w:eastAsia="ArialMT"/>
          <w:snapToGrid/>
          <w:sz w:val="22"/>
          <w:szCs w:val="22"/>
          <w:lang w:val="pt-BR" w:eastAsia="pt-BR"/>
        </w:rPr>
      </w:pPr>
    </w:p>
    <w:p w:rsidR="00F56534" w:rsidRDefault="00C67E54" w:rsidP="00170E6B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170E6B">
        <w:rPr>
          <w:rFonts w:ascii="Times New Roman" w:hAnsi="Times New Roman"/>
          <w:sz w:val="22"/>
          <w:szCs w:val="22"/>
          <w:lang w:val="pt-BR"/>
        </w:rPr>
        <w:lastRenderedPageBreak/>
        <w:t>Acompanhamento de Ações Realizadas</w:t>
      </w:r>
    </w:p>
    <w:p w:rsidR="009B44D6" w:rsidRPr="009B44D6" w:rsidRDefault="009B44D6" w:rsidP="009B44D6">
      <w:pPr>
        <w:rPr>
          <w:lang w:val="pt-BR"/>
        </w:rPr>
      </w:pPr>
    </w:p>
    <w:p w:rsidR="00C67E54" w:rsidRPr="00170E6B" w:rsidRDefault="00C67E54" w:rsidP="00170E6B">
      <w:pPr>
        <w:widowControl/>
        <w:adjustRightInd w:val="0"/>
        <w:spacing w:line="360" w:lineRule="auto"/>
        <w:ind w:firstLine="720"/>
        <w:jc w:val="both"/>
        <w:rPr>
          <w:lang w:val="pt-BR"/>
        </w:rPr>
      </w:pPr>
      <w:r w:rsidRPr="00170E6B">
        <w:rPr>
          <w:rFonts w:eastAsia="ArialMT"/>
          <w:snapToGrid/>
          <w:sz w:val="22"/>
          <w:szCs w:val="22"/>
          <w:lang w:val="pt-BR" w:eastAsia="pt-BR"/>
        </w:rPr>
        <w:t>O acompanhamento das ações para mitigação dos riscos será realizado pelo gestor de riscos</w:t>
      </w:r>
      <w:r w:rsidR="009B44D6">
        <w:rPr>
          <w:rFonts w:eastAsia="ArialMT"/>
          <w:snapToGrid/>
          <w:sz w:val="22"/>
          <w:szCs w:val="22"/>
          <w:lang w:val="pt-BR" w:eastAsia="pt-BR"/>
        </w:rPr>
        <w:t xml:space="preserve"> (gerente de projetos)</w:t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 e </w:t>
      </w:r>
      <w:r w:rsidR="00170E6B" w:rsidRPr="00170E6B">
        <w:rPr>
          <w:rFonts w:eastAsia="ArialMT"/>
          <w:snapToGrid/>
          <w:sz w:val="22"/>
          <w:szCs w:val="22"/>
          <w:lang w:val="pt-BR" w:eastAsia="pt-BR"/>
        </w:rPr>
        <w:tab/>
      </w:r>
      <w:r w:rsidRPr="00170E6B">
        <w:rPr>
          <w:rFonts w:eastAsia="ArialMT"/>
          <w:snapToGrid/>
          <w:sz w:val="22"/>
          <w:szCs w:val="22"/>
          <w:lang w:val="pt-BR" w:eastAsia="pt-BR"/>
        </w:rPr>
        <w:t xml:space="preserve">registrado no documento </w:t>
      </w:r>
      <w:r w:rsidR="009B44D6">
        <w:rPr>
          <w:rFonts w:eastAsia="ArialMT"/>
          <w:snapToGrid/>
          <w:sz w:val="22"/>
          <w:szCs w:val="22"/>
          <w:lang w:val="pt-BR" w:eastAsia="pt-BR"/>
        </w:rPr>
        <w:t>CONTPATRI_GPR_ARI_</w:t>
      </w:r>
      <w:r w:rsidR="009B44D6" w:rsidRPr="009B44D6">
        <w:rPr>
          <w:rFonts w:eastAsia="ArialMT"/>
          <w:snapToGrid/>
          <w:sz w:val="22"/>
          <w:szCs w:val="22"/>
          <w:lang w:val="pt-BR" w:eastAsia="pt-BR"/>
        </w:rPr>
        <w:t>analise_de_riscos</w:t>
      </w:r>
      <w:r w:rsidR="00170E6B" w:rsidRPr="009B44D6">
        <w:rPr>
          <w:rFonts w:eastAsia="ArialMT"/>
          <w:snapToGrid/>
          <w:sz w:val="22"/>
          <w:szCs w:val="22"/>
          <w:lang w:val="pt-BR" w:eastAsia="pt-BR"/>
        </w:rPr>
        <w:t xml:space="preserve"> </w:t>
      </w:r>
      <w:r w:rsidRPr="009B44D6">
        <w:rPr>
          <w:rFonts w:eastAsia="ArialMT"/>
          <w:snapToGrid/>
          <w:sz w:val="22"/>
          <w:szCs w:val="22"/>
          <w:lang w:val="pt-BR" w:eastAsia="pt-BR"/>
        </w:rPr>
        <w:t xml:space="preserve">na aba de Ações </w:t>
      </w:r>
      <w:r w:rsidR="00170E6B" w:rsidRPr="009B44D6">
        <w:rPr>
          <w:rFonts w:eastAsia="ArialMT"/>
          <w:snapToGrid/>
          <w:sz w:val="22"/>
          <w:szCs w:val="22"/>
          <w:lang w:val="pt-BR" w:eastAsia="pt-BR"/>
        </w:rPr>
        <w:tab/>
      </w:r>
      <w:r w:rsidRPr="009B44D6">
        <w:rPr>
          <w:rFonts w:eastAsia="ArialMT"/>
          <w:snapToGrid/>
          <w:sz w:val="22"/>
          <w:szCs w:val="22"/>
          <w:lang w:val="pt-BR" w:eastAsia="pt-BR"/>
        </w:rPr>
        <w:t>Realizadas.</w:t>
      </w:r>
      <w:bookmarkEnd w:id="2"/>
      <w:bookmarkEnd w:id="3"/>
      <w:bookmarkEnd w:id="4"/>
    </w:p>
    <w:sectPr w:rsidR="00C67E54" w:rsidRPr="00170E6B" w:rsidSect="002B1511">
      <w:headerReference w:type="default" r:id="rId9"/>
      <w:footerReference w:type="default" r:id="rId10"/>
      <w:pgSz w:w="12240" w:h="15840" w:code="1"/>
      <w:pgMar w:top="1417" w:right="1440" w:bottom="15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B97" w:rsidRDefault="001F3B97" w:rsidP="00A4243C">
      <w:pPr>
        <w:spacing w:line="240" w:lineRule="auto"/>
      </w:pPr>
      <w:r>
        <w:separator/>
      </w:r>
    </w:p>
  </w:endnote>
  <w:endnote w:type="continuationSeparator" w:id="0">
    <w:p w:rsidR="001F3B97" w:rsidRDefault="001F3B97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041C1A">
            <w:fldChar w:fldCharType="begin"/>
          </w:r>
          <w:r w:rsidR="00A4243C">
            <w:instrText xml:space="preserve"> DATE \@ "yyyy" </w:instrText>
          </w:r>
          <w:r w:rsidR="00041C1A">
            <w:fldChar w:fldCharType="separate"/>
          </w:r>
          <w:r w:rsidR="00AA2F16">
            <w:rPr>
              <w:noProof/>
            </w:rPr>
            <w:t>2013</w:t>
          </w:r>
          <w:r w:rsidR="00041C1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041C1A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041C1A">
            <w:rPr>
              <w:rStyle w:val="Nmerodepgina"/>
              <w:lang w:val="pt-BR"/>
            </w:rPr>
            <w:fldChar w:fldCharType="separate"/>
          </w:r>
          <w:r w:rsidR="009B44D6">
            <w:rPr>
              <w:rStyle w:val="Nmerodepgina"/>
              <w:noProof/>
              <w:lang w:val="pt-BR"/>
            </w:rPr>
            <w:t>2</w:t>
          </w:r>
          <w:r w:rsidR="00041C1A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1F3B97">
            <w:fldChar w:fldCharType="begin"/>
          </w:r>
          <w:r w:rsidR="001F3B97">
            <w:instrText xml:space="preserve"> NUMPAGES  \* MERGEFORMAT </w:instrText>
          </w:r>
          <w:r w:rsidR="001F3B97">
            <w:fldChar w:fldCharType="separate"/>
          </w:r>
          <w:r w:rsidR="009B44D6" w:rsidRPr="009B44D6">
            <w:rPr>
              <w:rStyle w:val="Nmerodepgina"/>
              <w:noProof/>
            </w:rPr>
            <w:t>6</w:t>
          </w:r>
          <w:r w:rsidR="001F3B97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B97" w:rsidRDefault="001F3B97" w:rsidP="00A4243C">
      <w:pPr>
        <w:spacing w:line="240" w:lineRule="auto"/>
      </w:pPr>
      <w:r>
        <w:separator/>
      </w:r>
    </w:p>
  </w:footnote>
  <w:footnote w:type="continuationSeparator" w:id="0">
    <w:p w:rsidR="001F3B97" w:rsidRDefault="001F3B97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1F3B97" w:rsidP="00DF519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F5197">
            <w:t>CONTPATRI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AA2F16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5F29F7" w:rsidP="00B22F24">
          <w:pPr>
            <w:rPr>
              <w:lang w:val="pt-BR"/>
            </w:rPr>
          </w:pPr>
          <w:r w:rsidRPr="00170E6B">
            <w:rPr>
              <w:lang w:val="pt-BR"/>
            </w:rPr>
            <w:t>Plano de Gerência de Riscos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AA2F16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AA2F16">
            <w:rPr>
              <w:lang w:val="pt-BR"/>
            </w:rPr>
            <w:t>01/SET</w:t>
          </w:r>
          <w:r w:rsidR="00DF5197">
            <w:rPr>
              <w:lang w:val="pt-BR"/>
            </w:rPr>
            <w:t>/2013</w:t>
          </w:r>
        </w:p>
      </w:tc>
    </w:tr>
    <w:tr w:rsidR="00A4243C" w:rsidRPr="00AA2F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32387" w:rsidP="001D4FED">
          <w:pPr>
            <w:rPr>
              <w:lang w:val="pt-BR"/>
            </w:rPr>
          </w:pPr>
          <w:proofErr w:type="gramStart"/>
          <w:r>
            <w:rPr>
              <w:lang w:val="pt-BR"/>
            </w:rPr>
            <w:t>CONTPATRI_</w:t>
          </w:r>
          <w:r w:rsidR="001D4FED">
            <w:rPr>
              <w:lang w:val="pt-BR"/>
            </w:rPr>
            <w:t>GPR_</w:t>
          </w:r>
          <w:r w:rsidR="00AA2F16">
            <w:rPr>
              <w:lang w:val="pt-BR"/>
            </w:rPr>
            <w:t>PGR</w:t>
          </w:r>
          <w:r w:rsidR="005F29F7">
            <w:rPr>
              <w:lang w:val="pt-BR"/>
            </w:rPr>
            <w:t>_</w:t>
          </w:r>
          <w:r w:rsidR="001D4FED">
            <w:rPr>
              <w:lang w:val="pt-BR"/>
            </w:rPr>
            <w:t>p</w:t>
          </w:r>
          <w:r w:rsidR="005F29F7">
            <w:rPr>
              <w:lang w:val="pt-BR"/>
            </w:rPr>
            <w:t>lano_de_</w:t>
          </w:r>
          <w:r w:rsidR="001D4FED">
            <w:rPr>
              <w:lang w:val="pt-BR"/>
            </w:rPr>
            <w:t>g</w:t>
          </w:r>
          <w:r w:rsidR="005F29F7">
            <w:rPr>
              <w:lang w:val="pt-BR"/>
            </w:rPr>
            <w:t>erencia_de_</w:t>
          </w:r>
          <w:r w:rsidR="001D4FED">
            <w:rPr>
              <w:lang w:val="pt-BR"/>
            </w:rPr>
            <w:t>r</w:t>
          </w:r>
          <w:r w:rsidR="005F29F7">
            <w:rPr>
              <w:lang w:val="pt-BR"/>
            </w:rPr>
            <w:t>iscos</w:t>
          </w:r>
          <w:r w:rsidR="00AA2F16">
            <w:rPr>
              <w:lang w:val="pt-BR"/>
            </w:rPr>
            <w:t>_1</w:t>
          </w:r>
          <w:proofErr w:type="gramEnd"/>
          <w:r w:rsidR="00AA2F16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129"/>
    <w:multiLevelType w:val="hybridMultilevel"/>
    <w:tmpl w:val="DDEE9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2525"/>
    <w:multiLevelType w:val="hybridMultilevel"/>
    <w:tmpl w:val="65782A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2809CC"/>
    <w:multiLevelType w:val="hybridMultilevel"/>
    <w:tmpl w:val="F8DCD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67116"/>
    <w:multiLevelType w:val="hybridMultilevel"/>
    <w:tmpl w:val="605AB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55732"/>
    <w:multiLevelType w:val="hybridMultilevel"/>
    <w:tmpl w:val="4D866ACE"/>
    <w:lvl w:ilvl="0" w:tplc="EA80D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735A"/>
    <w:multiLevelType w:val="hybridMultilevel"/>
    <w:tmpl w:val="3ED60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16EC7"/>
    <w:multiLevelType w:val="multilevel"/>
    <w:tmpl w:val="C69A9C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1A2B107C"/>
    <w:multiLevelType w:val="hybridMultilevel"/>
    <w:tmpl w:val="33B03C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D50707"/>
    <w:multiLevelType w:val="hybridMultilevel"/>
    <w:tmpl w:val="A4F02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C6A0A"/>
    <w:multiLevelType w:val="hybridMultilevel"/>
    <w:tmpl w:val="A6F0C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05AFC"/>
    <w:multiLevelType w:val="hybridMultilevel"/>
    <w:tmpl w:val="9F76F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B5BEC"/>
    <w:multiLevelType w:val="hybridMultilevel"/>
    <w:tmpl w:val="D78E0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30D5F"/>
    <w:multiLevelType w:val="hybridMultilevel"/>
    <w:tmpl w:val="6C8807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C64643"/>
    <w:multiLevelType w:val="hybridMultilevel"/>
    <w:tmpl w:val="966E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55119"/>
    <w:multiLevelType w:val="hybridMultilevel"/>
    <w:tmpl w:val="24CE6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21CBB"/>
    <w:multiLevelType w:val="hybridMultilevel"/>
    <w:tmpl w:val="D228F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A1E44"/>
    <w:multiLevelType w:val="hybridMultilevel"/>
    <w:tmpl w:val="90546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3"/>
  </w:num>
  <w:num w:numId="5">
    <w:abstractNumId w:val="18"/>
  </w:num>
  <w:num w:numId="6">
    <w:abstractNumId w:val="8"/>
  </w:num>
  <w:num w:numId="7">
    <w:abstractNumId w:val="14"/>
  </w:num>
  <w:num w:numId="8">
    <w:abstractNumId w:val="10"/>
  </w:num>
  <w:num w:numId="9">
    <w:abstractNumId w:val="2"/>
  </w:num>
  <w:num w:numId="10">
    <w:abstractNumId w:val="0"/>
  </w:num>
  <w:num w:numId="11">
    <w:abstractNumId w:val="17"/>
  </w:num>
  <w:num w:numId="12">
    <w:abstractNumId w:val="13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4"/>
  </w:num>
  <w:num w:numId="18">
    <w:abstractNumId w:val="16"/>
  </w:num>
  <w:num w:numId="1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2297"/>
    <w:rsid w:val="00036DB6"/>
    <w:rsid w:val="00041C1A"/>
    <w:rsid w:val="00057E70"/>
    <w:rsid w:val="000823EE"/>
    <w:rsid w:val="000C1B97"/>
    <w:rsid w:val="000F1313"/>
    <w:rsid w:val="0013201C"/>
    <w:rsid w:val="00143C50"/>
    <w:rsid w:val="00165637"/>
    <w:rsid w:val="00170E6B"/>
    <w:rsid w:val="00177BDD"/>
    <w:rsid w:val="001A5C79"/>
    <w:rsid w:val="001B3EAD"/>
    <w:rsid w:val="001D4FED"/>
    <w:rsid w:val="001E42B6"/>
    <w:rsid w:val="001F3B97"/>
    <w:rsid w:val="002721BF"/>
    <w:rsid w:val="002B1511"/>
    <w:rsid w:val="00327425"/>
    <w:rsid w:val="003435D0"/>
    <w:rsid w:val="00347520"/>
    <w:rsid w:val="00361F6C"/>
    <w:rsid w:val="00367BDA"/>
    <w:rsid w:val="00416113"/>
    <w:rsid w:val="0045224C"/>
    <w:rsid w:val="004936A5"/>
    <w:rsid w:val="004954D3"/>
    <w:rsid w:val="004B6E39"/>
    <w:rsid w:val="004D3FA8"/>
    <w:rsid w:val="0056207B"/>
    <w:rsid w:val="005A7362"/>
    <w:rsid w:val="005C1F21"/>
    <w:rsid w:val="005F0927"/>
    <w:rsid w:val="005F29F7"/>
    <w:rsid w:val="00651022"/>
    <w:rsid w:val="00653285"/>
    <w:rsid w:val="006628CF"/>
    <w:rsid w:val="006E4D9E"/>
    <w:rsid w:val="007404AC"/>
    <w:rsid w:val="007A2F4B"/>
    <w:rsid w:val="007C05F4"/>
    <w:rsid w:val="00816B73"/>
    <w:rsid w:val="00832387"/>
    <w:rsid w:val="00864BE1"/>
    <w:rsid w:val="008832DD"/>
    <w:rsid w:val="008834C0"/>
    <w:rsid w:val="008E55B2"/>
    <w:rsid w:val="00924A75"/>
    <w:rsid w:val="0095625D"/>
    <w:rsid w:val="00962658"/>
    <w:rsid w:val="009634A4"/>
    <w:rsid w:val="0098097F"/>
    <w:rsid w:val="00994918"/>
    <w:rsid w:val="009B44D6"/>
    <w:rsid w:val="009D040C"/>
    <w:rsid w:val="009E29E3"/>
    <w:rsid w:val="00A4243C"/>
    <w:rsid w:val="00A7122D"/>
    <w:rsid w:val="00A8625B"/>
    <w:rsid w:val="00AA2F16"/>
    <w:rsid w:val="00AB2C0F"/>
    <w:rsid w:val="00AC36AA"/>
    <w:rsid w:val="00AE7ACE"/>
    <w:rsid w:val="00AF0307"/>
    <w:rsid w:val="00B15983"/>
    <w:rsid w:val="00B17456"/>
    <w:rsid w:val="00B22F24"/>
    <w:rsid w:val="00B3244A"/>
    <w:rsid w:val="00B470F1"/>
    <w:rsid w:val="00B95D56"/>
    <w:rsid w:val="00BB1B09"/>
    <w:rsid w:val="00BE35FD"/>
    <w:rsid w:val="00BE694C"/>
    <w:rsid w:val="00C03F85"/>
    <w:rsid w:val="00C67E54"/>
    <w:rsid w:val="00C74E37"/>
    <w:rsid w:val="00CC2636"/>
    <w:rsid w:val="00CE04A7"/>
    <w:rsid w:val="00D25F14"/>
    <w:rsid w:val="00D37EC3"/>
    <w:rsid w:val="00D52A0D"/>
    <w:rsid w:val="00D53D8B"/>
    <w:rsid w:val="00D559A9"/>
    <w:rsid w:val="00D80B36"/>
    <w:rsid w:val="00D906FA"/>
    <w:rsid w:val="00D92D83"/>
    <w:rsid w:val="00DF5197"/>
    <w:rsid w:val="00EA0CEA"/>
    <w:rsid w:val="00ED6336"/>
    <w:rsid w:val="00EE13A0"/>
    <w:rsid w:val="00F03A2C"/>
    <w:rsid w:val="00F34124"/>
    <w:rsid w:val="00F5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AB2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 w:hanging="10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 w:hanging="10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 w:hanging="144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 w:hanging="180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190</TotalTime>
  <Pages>6</Pages>
  <Words>520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Riscos</vt:lpstr>
      <vt:lpstr>Plano de Desenvolvimento de Software (Projeto Pequeno)</vt:lpstr>
    </vt:vector>
  </TitlesOfParts>
  <Company>&lt;Nome da Empresa&gt;</Company>
  <LinksUpToDate>false</LinksUpToDate>
  <CharactersWithSpaces>3322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Riscos</dc:title>
  <dc:subject>CONTPATRI</dc:subject>
  <dc:creator>Danillo Pinheiro Neto</dc:creator>
  <cp:lastModifiedBy>Lucas</cp:lastModifiedBy>
  <cp:revision>47</cp:revision>
  <dcterms:created xsi:type="dcterms:W3CDTF">2013-05-02T02:48:00Z</dcterms:created>
  <dcterms:modified xsi:type="dcterms:W3CDTF">2013-09-02T02:05:00Z</dcterms:modified>
</cp:coreProperties>
</file>