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A75D9F" w:rsidRDefault="00A75D9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6B7EA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842918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Medidas de Desempenho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A75D9F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A75D9F" w:rsidRDefault="00A75D9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A75D9F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842918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Medidas de Desempenho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842918">
        <w:t>Medidas de Desempenho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842918">
        <w:rPr>
          <w:rFonts w:ascii="Arial" w:hAnsi="Arial" w:cs="Arial"/>
          <w:b/>
          <w:bCs/>
          <w:sz w:val="20"/>
          <w:szCs w:val="20"/>
        </w:rPr>
        <w:t>Medidas de Desempenho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842918">
        <w:rPr>
          <w:i/>
          <w:iCs/>
          <w:color w:val="0000FF"/>
          <w:sz w:val="20"/>
          <w:szCs w:val="20"/>
        </w:rPr>
        <w:t>Medidas de Desempenho</w:t>
      </w:r>
      <w:r>
        <w:rPr>
          <w:i/>
          <w:iCs/>
          <w:color w:val="0000FF"/>
          <w:sz w:val="20"/>
          <w:szCs w:val="20"/>
        </w:rPr>
        <w:t xml:space="preserve">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 w:rsidR="00842918">
        <w:rPr>
          <w:rFonts w:ascii="Arial" w:hAnsi="Arial" w:cs="Arial"/>
          <w:b/>
          <w:bCs/>
          <w:kern w:val="36"/>
        </w:rPr>
        <w:t>Medidas de Desempenho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32435E">
      <w:pPr>
        <w:pStyle w:val="Recuodecorpodetexto"/>
      </w:pPr>
      <w:r>
        <w:t>Descrição dos resultados</w:t>
      </w:r>
      <w:r w:rsidR="00130E0A">
        <w:t>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842918">
        <w:rPr>
          <w:rFonts w:ascii="Arial" w:hAnsi="Arial" w:cs="Arial"/>
          <w:b/>
          <w:bCs/>
          <w:kern w:val="36"/>
        </w:rPr>
        <w:t>Medidas de Desempenho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842918">
        <w:t>Medidas de Desempenho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D37" w:rsidRDefault="00677D37" w:rsidP="00A75D9F">
      <w:r>
        <w:separator/>
      </w:r>
    </w:p>
  </w:endnote>
  <w:endnote w:type="continuationSeparator" w:id="0">
    <w:p w:rsidR="00677D37" w:rsidRDefault="00677D37" w:rsidP="00A7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D37" w:rsidRDefault="00677D37" w:rsidP="00A75D9F">
      <w:r>
        <w:separator/>
      </w:r>
    </w:p>
  </w:footnote>
  <w:footnote w:type="continuationSeparator" w:id="0">
    <w:p w:rsidR="00677D37" w:rsidRDefault="00677D37" w:rsidP="00A75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D9F" w:rsidRDefault="0095278B" w:rsidP="00A75D9F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5D9F">
      <w:tab/>
    </w:r>
    <w:r w:rsidR="00A75D9F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30E0A"/>
    <w:rsid w:val="001318E3"/>
    <w:rsid w:val="00323E4D"/>
    <w:rsid w:val="0032435E"/>
    <w:rsid w:val="00421B44"/>
    <w:rsid w:val="00426243"/>
    <w:rsid w:val="004E2544"/>
    <w:rsid w:val="005D47F4"/>
    <w:rsid w:val="005E3FCE"/>
    <w:rsid w:val="00677D37"/>
    <w:rsid w:val="006B5646"/>
    <w:rsid w:val="006B7EAD"/>
    <w:rsid w:val="006F47F0"/>
    <w:rsid w:val="008137EF"/>
    <w:rsid w:val="00842918"/>
    <w:rsid w:val="00945471"/>
    <w:rsid w:val="0095278B"/>
    <w:rsid w:val="009F5DDA"/>
    <w:rsid w:val="00A36D62"/>
    <w:rsid w:val="00A75D9F"/>
    <w:rsid w:val="00A95E63"/>
    <w:rsid w:val="00AD574E"/>
    <w:rsid w:val="00B44C0B"/>
    <w:rsid w:val="00BE3C8D"/>
    <w:rsid w:val="00CF15FE"/>
    <w:rsid w:val="00CF6DC9"/>
    <w:rsid w:val="00E410D0"/>
    <w:rsid w:val="00F26610"/>
    <w:rsid w:val="00F3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5C95AC-5FA8-41C0-97A3-FB9505BB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A75D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A75D9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A75D9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A75D9F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D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75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2013-10-11T22:56:00Z</dcterms:created>
  <dcterms:modified xsi:type="dcterms:W3CDTF">2013-10-11T22:56:00Z</dcterms:modified>
</cp:coreProperties>
</file>