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75DE0" w14:textId="7C18B40F" w:rsidR="004E555E" w:rsidRPr="00E00627" w:rsidRDefault="00954D6D" w:rsidP="009B761E">
      <w:pPr>
        <w:pStyle w:val="Titre1"/>
        <w:spacing w:before="120" w:after="120"/>
        <w:rPr>
          <w:sz w:val="40"/>
          <w:szCs w:val="40"/>
        </w:rPr>
      </w:pPr>
      <w:r w:rsidRPr="00E00627">
        <w:rPr>
          <w:sz w:val="40"/>
          <w:szCs w:val="40"/>
        </w:rPr>
        <w:t xml:space="preserve">Compte-Rendu Projet </w:t>
      </w:r>
      <w:r w:rsidR="001D7593">
        <w:rPr>
          <w:sz w:val="40"/>
          <w:szCs w:val="40"/>
        </w:rPr>
        <w:t>8</w:t>
      </w:r>
    </w:p>
    <w:p w14:paraId="120937D0" w14:textId="73889115" w:rsidR="004E555E" w:rsidRDefault="00B21CBC" w:rsidP="00F8255D">
      <w:pPr>
        <w:spacing w:before="120" w:after="120" w:line="276" w:lineRule="auto"/>
        <w:jc w:val="both"/>
        <w:rPr>
          <w:sz w:val="22"/>
          <w:szCs w:val="22"/>
        </w:rPr>
      </w:pPr>
      <w:r>
        <w:rPr>
          <w:sz w:val="22"/>
          <w:szCs w:val="22"/>
        </w:rPr>
        <w:t xml:space="preserve">Le but de ce projet </w:t>
      </w:r>
      <w:r w:rsidR="001D7593">
        <w:rPr>
          <w:sz w:val="22"/>
          <w:szCs w:val="22"/>
        </w:rPr>
        <w:t>est la création d’un site Web permettant de comparer des produits alimentaires sur la base de leur qualité nutritionnelle.</w:t>
      </w:r>
    </w:p>
    <w:p w14:paraId="5932C771" w14:textId="729F2C02" w:rsidR="001D7593" w:rsidRDefault="001D7593" w:rsidP="00F8255D">
      <w:pPr>
        <w:spacing w:before="120" w:after="120" w:line="276" w:lineRule="auto"/>
        <w:jc w:val="both"/>
        <w:rPr>
          <w:sz w:val="22"/>
          <w:szCs w:val="22"/>
        </w:rPr>
      </w:pPr>
      <w:r>
        <w:rPr>
          <w:sz w:val="22"/>
          <w:szCs w:val="22"/>
        </w:rPr>
        <w:t xml:space="preserve">Les contraintes essentielles des attendus sont l’utilisation du </w:t>
      </w:r>
      <w:proofErr w:type="spellStart"/>
      <w:r>
        <w:rPr>
          <w:sz w:val="22"/>
          <w:szCs w:val="22"/>
        </w:rPr>
        <w:t>framework</w:t>
      </w:r>
      <w:proofErr w:type="spellEnd"/>
      <w:r>
        <w:rPr>
          <w:sz w:val="22"/>
          <w:szCs w:val="22"/>
        </w:rPr>
        <w:t xml:space="preserve"> Django et un déploiement sur </w:t>
      </w:r>
      <w:proofErr w:type="spellStart"/>
      <w:r>
        <w:rPr>
          <w:sz w:val="22"/>
          <w:szCs w:val="22"/>
        </w:rPr>
        <w:t>Heroku</w:t>
      </w:r>
      <w:proofErr w:type="spellEnd"/>
      <w:r>
        <w:rPr>
          <w:sz w:val="22"/>
          <w:szCs w:val="22"/>
        </w:rPr>
        <w:t>.</w:t>
      </w:r>
    </w:p>
    <w:p w14:paraId="5F68404F" w14:textId="251731AE" w:rsidR="00DD1495" w:rsidRPr="00DD1495" w:rsidRDefault="00DD1495" w:rsidP="00DD1495">
      <w:pPr>
        <w:pStyle w:val="Titre2"/>
        <w:spacing w:before="120" w:after="120"/>
        <w:rPr>
          <w:sz w:val="32"/>
          <w:szCs w:val="32"/>
        </w:rPr>
      </w:pPr>
      <w:r w:rsidRPr="00DD1495">
        <w:rPr>
          <w:sz w:val="32"/>
          <w:szCs w:val="32"/>
        </w:rPr>
        <w:t>LIENS UTILES</w:t>
      </w:r>
    </w:p>
    <w:p w14:paraId="05D9AA2B" w14:textId="77AC6513" w:rsidR="00DD1495" w:rsidRDefault="00DD1495" w:rsidP="00F8255D">
      <w:pPr>
        <w:spacing w:before="120" w:after="120" w:line="276" w:lineRule="auto"/>
        <w:jc w:val="both"/>
        <w:rPr>
          <w:sz w:val="22"/>
          <w:szCs w:val="22"/>
        </w:rPr>
      </w:pPr>
      <w:r>
        <w:rPr>
          <w:sz w:val="22"/>
          <w:szCs w:val="22"/>
        </w:rPr>
        <w:t xml:space="preserve">Site sur </w:t>
      </w:r>
      <w:proofErr w:type="spellStart"/>
      <w:r>
        <w:rPr>
          <w:sz w:val="22"/>
          <w:szCs w:val="22"/>
        </w:rPr>
        <w:t>Heroku</w:t>
      </w:r>
      <w:proofErr w:type="spellEnd"/>
      <w:r>
        <w:rPr>
          <w:sz w:val="22"/>
          <w:szCs w:val="22"/>
        </w:rPr>
        <w:t xml:space="preserve"> : </w:t>
      </w:r>
      <w:hyperlink r:id="rId8" w:history="1">
        <w:r w:rsidRPr="00D47B4F">
          <w:rPr>
            <w:rStyle w:val="Lienhypertexte"/>
            <w:sz w:val="22"/>
            <w:szCs w:val="22"/>
          </w:rPr>
          <w:t>https://papounet-diet.herokuapp.com/home/</w:t>
        </w:r>
      </w:hyperlink>
    </w:p>
    <w:p w14:paraId="71CF7C03" w14:textId="4FB76316" w:rsidR="00DD1495" w:rsidRDefault="00DD1495" w:rsidP="00F8255D">
      <w:pPr>
        <w:spacing w:before="120" w:after="120" w:line="276" w:lineRule="auto"/>
        <w:jc w:val="both"/>
        <w:rPr>
          <w:sz w:val="22"/>
          <w:szCs w:val="22"/>
        </w:rPr>
      </w:pPr>
      <w:r>
        <w:rPr>
          <w:sz w:val="22"/>
          <w:szCs w:val="22"/>
        </w:rPr>
        <w:t xml:space="preserve">Git Hub : </w:t>
      </w:r>
      <w:hyperlink r:id="rId9" w:history="1">
        <w:r w:rsidRPr="00D47B4F">
          <w:rPr>
            <w:rStyle w:val="Lienhypertexte"/>
            <w:sz w:val="22"/>
            <w:szCs w:val="22"/>
          </w:rPr>
          <w:t>https://github.com/Fabrice-64/papounet_diet</w:t>
        </w:r>
      </w:hyperlink>
    </w:p>
    <w:p w14:paraId="790D877E" w14:textId="3AC1317D" w:rsidR="00DD1495" w:rsidRDefault="00DD1495" w:rsidP="00F8255D">
      <w:pPr>
        <w:spacing w:before="120" w:after="120" w:line="276" w:lineRule="auto"/>
        <w:jc w:val="both"/>
        <w:rPr>
          <w:sz w:val="22"/>
          <w:szCs w:val="22"/>
        </w:rPr>
      </w:pPr>
      <w:proofErr w:type="spellStart"/>
      <w:r>
        <w:rPr>
          <w:sz w:val="22"/>
          <w:szCs w:val="22"/>
        </w:rPr>
        <w:t>LucidChart</w:t>
      </w:r>
      <w:proofErr w:type="spellEnd"/>
      <w:r>
        <w:rPr>
          <w:sz w:val="22"/>
          <w:szCs w:val="22"/>
        </w:rPr>
        <w:t> :</w:t>
      </w:r>
      <w:hyperlink r:id="rId10" w:history="1">
        <w:r w:rsidRPr="00DD1495">
          <w:rPr>
            <w:rStyle w:val="Lienhypertexte"/>
            <w:sz w:val="22"/>
            <w:szCs w:val="22"/>
          </w:rPr>
          <w:t xml:space="preserve"> </w:t>
        </w:r>
        <w:proofErr w:type="spellStart"/>
        <w:r w:rsidRPr="00DD1495">
          <w:rPr>
            <w:rStyle w:val="Lienhypertexte"/>
            <w:sz w:val="22"/>
            <w:szCs w:val="22"/>
          </w:rPr>
          <w:t>lucidchart</w:t>
        </w:r>
        <w:proofErr w:type="spellEnd"/>
      </w:hyperlink>
      <w:r w:rsidR="0084634D">
        <w:rPr>
          <w:sz w:val="22"/>
          <w:szCs w:val="22"/>
        </w:rPr>
        <w:t xml:space="preserve"> (dont le plan de tests)</w:t>
      </w:r>
    </w:p>
    <w:p w14:paraId="69AF0AA1" w14:textId="3D4CFE49" w:rsidR="00DD1495" w:rsidRDefault="00DD1495" w:rsidP="00F8255D">
      <w:pPr>
        <w:spacing w:before="120" w:after="120" w:line="276" w:lineRule="auto"/>
        <w:jc w:val="both"/>
        <w:rPr>
          <w:sz w:val="22"/>
          <w:szCs w:val="22"/>
        </w:rPr>
      </w:pPr>
      <w:proofErr w:type="spellStart"/>
      <w:r>
        <w:rPr>
          <w:sz w:val="22"/>
          <w:szCs w:val="22"/>
        </w:rPr>
        <w:t>Trello</w:t>
      </w:r>
      <w:proofErr w:type="spellEnd"/>
      <w:r>
        <w:rPr>
          <w:sz w:val="22"/>
          <w:szCs w:val="22"/>
        </w:rPr>
        <w:t xml:space="preserve"> : </w:t>
      </w:r>
      <w:hyperlink r:id="rId11" w:history="1">
        <w:r w:rsidRPr="00D47B4F">
          <w:rPr>
            <w:rStyle w:val="Lienhypertexte"/>
            <w:sz w:val="22"/>
            <w:szCs w:val="22"/>
          </w:rPr>
          <w:t>https://trello.com/b/7oAUZGUZ/p8betterdiet</w:t>
        </w:r>
      </w:hyperlink>
    </w:p>
    <w:p w14:paraId="06AEED73" w14:textId="77777777" w:rsidR="004E555E" w:rsidRPr="0027658D" w:rsidRDefault="00954D6D" w:rsidP="009B761E">
      <w:pPr>
        <w:pStyle w:val="Titre2"/>
        <w:spacing w:before="120" w:after="120"/>
        <w:rPr>
          <w:sz w:val="32"/>
          <w:szCs w:val="32"/>
        </w:rPr>
      </w:pPr>
      <w:r w:rsidRPr="0027658D">
        <w:rPr>
          <w:sz w:val="32"/>
          <w:szCs w:val="32"/>
        </w:rPr>
        <w:t>Démarche CHOISIE</w:t>
      </w:r>
    </w:p>
    <w:p w14:paraId="59C83B6E" w14:textId="5712BE6A" w:rsidR="00C03C67" w:rsidRDefault="001D7593" w:rsidP="00F8255D">
      <w:pPr>
        <w:spacing w:before="120" w:after="120" w:line="276" w:lineRule="auto"/>
        <w:jc w:val="both"/>
        <w:rPr>
          <w:sz w:val="22"/>
          <w:szCs w:val="22"/>
        </w:rPr>
      </w:pPr>
      <w:r>
        <w:rPr>
          <w:sz w:val="22"/>
          <w:szCs w:val="22"/>
        </w:rPr>
        <w:t xml:space="preserve">La démarche choisie a été de considérer l’écriture du code comme la conséquence </w:t>
      </w:r>
      <w:r w:rsidR="001648BC">
        <w:rPr>
          <w:sz w:val="22"/>
          <w:szCs w:val="22"/>
        </w:rPr>
        <w:t xml:space="preserve">à la fois </w:t>
      </w:r>
      <w:r>
        <w:rPr>
          <w:sz w:val="22"/>
          <w:szCs w:val="22"/>
        </w:rPr>
        <w:t>du travail de conception amont et du développement d’une architecture de tests la plus solide possible</w:t>
      </w:r>
      <w:r w:rsidR="00101128">
        <w:rPr>
          <w:sz w:val="22"/>
          <w:szCs w:val="22"/>
        </w:rPr>
        <w:t>.</w:t>
      </w:r>
    </w:p>
    <w:p w14:paraId="4DBE2159" w14:textId="331C158D" w:rsidR="008B5FE4" w:rsidRDefault="008B5FE4" w:rsidP="00F8255D">
      <w:pPr>
        <w:spacing w:before="120" w:after="120" w:line="276" w:lineRule="auto"/>
        <w:jc w:val="both"/>
        <w:rPr>
          <w:sz w:val="22"/>
          <w:szCs w:val="22"/>
        </w:rPr>
      </w:pPr>
      <w:r>
        <w:rPr>
          <w:sz w:val="22"/>
          <w:szCs w:val="22"/>
        </w:rPr>
        <w:t>C’est pourquoi ont été développés des diagrammes d’impact, de classe, de relation entre les entités, ainsi qu’un BPMN. Si le déroulement du développement a conduit à dévier</w:t>
      </w:r>
      <w:r w:rsidR="001648BC">
        <w:rPr>
          <w:sz w:val="22"/>
          <w:szCs w:val="22"/>
        </w:rPr>
        <w:t xml:space="preserve"> de ces travaux préliminaires</w:t>
      </w:r>
      <w:r>
        <w:rPr>
          <w:sz w:val="22"/>
          <w:szCs w:val="22"/>
        </w:rPr>
        <w:t>, ils lui ont tout de même servi d’ossature</w:t>
      </w:r>
      <w:r w:rsidR="0084634D">
        <w:rPr>
          <w:rStyle w:val="Appelnotedebasdep"/>
          <w:sz w:val="22"/>
          <w:szCs w:val="22"/>
        </w:rPr>
        <w:footnoteReference w:id="1"/>
      </w:r>
      <w:r w:rsidR="00DD1495">
        <w:rPr>
          <w:sz w:val="22"/>
          <w:szCs w:val="22"/>
        </w:rPr>
        <w:t>.</w:t>
      </w:r>
    </w:p>
    <w:p w14:paraId="1D87C6C3" w14:textId="37902248" w:rsidR="008B5FE4" w:rsidRDefault="008B5FE4" w:rsidP="00F8255D">
      <w:pPr>
        <w:spacing w:before="120" w:after="120" w:line="276" w:lineRule="auto"/>
        <w:jc w:val="both"/>
        <w:rPr>
          <w:sz w:val="22"/>
          <w:szCs w:val="22"/>
        </w:rPr>
      </w:pPr>
      <w:r>
        <w:rPr>
          <w:sz w:val="22"/>
          <w:szCs w:val="22"/>
        </w:rPr>
        <w:t>Dans un deuxième temps, le développement s’est fait autour de deux user stories, ja</w:t>
      </w:r>
      <w:r w:rsidR="00B616C6">
        <w:rPr>
          <w:sz w:val="22"/>
          <w:szCs w:val="22"/>
        </w:rPr>
        <w:t xml:space="preserve">lonnées </w:t>
      </w:r>
      <w:r w:rsidR="001648BC">
        <w:rPr>
          <w:sz w:val="22"/>
          <w:szCs w:val="22"/>
        </w:rPr>
        <w:t>par des tests d’assertion utilisant</w:t>
      </w:r>
      <w:r w:rsidR="00B616C6">
        <w:rPr>
          <w:sz w:val="22"/>
          <w:szCs w:val="22"/>
        </w:rPr>
        <w:t xml:space="preserve"> </w:t>
      </w:r>
      <w:proofErr w:type="spellStart"/>
      <w:r w:rsidR="00B616C6">
        <w:rPr>
          <w:sz w:val="22"/>
          <w:szCs w:val="22"/>
        </w:rPr>
        <w:t>Selenium</w:t>
      </w:r>
      <w:proofErr w:type="spellEnd"/>
      <w:r w:rsidR="00B616C6">
        <w:rPr>
          <w:sz w:val="22"/>
          <w:szCs w:val="22"/>
        </w:rPr>
        <w:t>. Autant que faire se peut, le reste</w:t>
      </w:r>
      <w:r w:rsidR="001648BC">
        <w:rPr>
          <w:sz w:val="22"/>
          <w:szCs w:val="22"/>
        </w:rPr>
        <w:t xml:space="preserve"> du code</w:t>
      </w:r>
      <w:r w:rsidR="00B616C6">
        <w:rPr>
          <w:sz w:val="22"/>
          <w:szCs w:val="22"/>
        </w:rPr>
        <w:t xml:space="preserve"> en a été déduit, ce qui a permis d’atteindre un taux de couverture des tests d’un minimum de 84%.</w:t>
      </w:r>
    </w:p>
    <w:p w14:paraId="557903CB" w14:textId="5D597BBB" w:rsidR="001D7593" w:rsidRDefault="00B616C6" w:rsidP="00DD1495">
      <w:pPr>
        <w:spacing w:before="120" w:after="120" w:line="276" w:lineRule="auto"/>
        <w:jc w:val="both"/>
        <w:rPr>
          <w:sz w:val="22"/>
          <w:szCs w:val="22"/>
        </w:rPr>
      </w:pPr>
      <w:r>
        <w:rPr>
          <w:sz w:val="22"/>
          <w:szCs w:val="22"/>
        </w:rPr>
        <w:t xml:space="preserve">Pour autant, des modules repris directement des tutoriels officiels de Django ont fait l’objet de tests </w:t>
      </w:r>
      <w:r w:rsidR="001648BC">
        <w:rPr>
          <w:sz w:val="22"/>
          <w:szCs w:val="22"/>
        </w:rPr>
        <w:t xml:space="preserve">et d’amélioration </w:t>
      </w:r>
      <w:r>
        <w:rPr>
          <w:sz w:val="22"/>
          <w:szCs w:val="22"/>
        </w:rPr>
        <w:t>limités</w:t>
      </w:r>
      <w:r w:rsidR="001648BC">
        <w:rPr>
          <w:sz w:val="22"/>
          <w:szCs w:val="22"/>
        </w:rPr>
        <w:t> : le code employé pour l’identification des utilisateurs a été à peine adapté. En effet, dans le cadre d’une optimisation du temps, il m’a semblé pertinent de faire confiance à un code développé par des experts et éprouvé par des milliers de développeurs.</w:t>
      </w:r>
    </w:p>
    <w:p w14:paraId="4CECA673" w14:textId="55BA2B6E" w:rsidR="001648BC" w:rsidRDefault="001648BC" w:rsidP="00DD1495">
      <w:pPr>
        <w:spacing w:before="120" w:after="120" w:line="276" w:lineRule="auto"/>
        <w:jc w:val="both"/>
        <w:rPr>
          <w:sz w:val="22"/>
          <w:szCs w:val="22"/>
        </w:rPr>
      </w:pPr>
      <w:r>
        <w:rPr>
          <w:sz w:val="22"/>
          <w:szCs w:val="22"/>
        </w:rPr>
        <w:t xml:space="preserve">L’effort de test a donc porté sur </w:t>
      </w:r>
      <w:proofErr w:type="spellStart"/>
      <w:r>
        <w:rPr>
          <w:sz w:val="22"/>
          <w:szCs w:val="22"/>
        </w:rPr>
        <w:t>l’app</w:t>
      </w:r>
      <w:proofErr w:type="spellEnd"/>
      <w:r>
        <w:rPr>
          <w:sz w:val="22"/>
          <w:szCs w:val="22"/>
        </w:rPr>
        <w:t xml:space="preserve"> </w:t>
      </w:r>
      <w:proofErr w:type="spellStart"/>
      <w:r>
        <w:rPr>
          <w:sz w:val="22"/>
          <w:szCs w:val="22"/>
        </w:rPr>
        <w:t>food_items</w:t>
      </w:r>
      <w:proofErr w:type="spellEnd"/>
      <w:r>
        <w:rPr>
          <w:sz w:val="22"/>
          <w:szCs w:val="22"/>
        </w:rPr>
        <w:t>, destinée à la gestion des produits alimentaires, depuis leur importation jusqu’à leur mise à disposition de l’utilisateur.</w:t>
      </w:r>
    </w:p>
    <w:p w14:paraId="719CD907" w14:textId="77777777" w:rsidR="00A1637C" w:rsidRDefault="00A1637C" w:rsidP="00A1637C">
      <w:pPr>
        <w:pStyle w:val="Titre2"/>
        <w:spacing w:before="120" w:after="120"/>
        <w:jc w:val="both"/>
        <w:rPr>
          <w:sz w:val="32"/>
          <w:szCs w:val="32"/>
        </w:rPr>
      </w:pPr>
      <w:r>
        <w:rPr>
          <w:sz w:val="32"/>
          <w:szCs w:val="32"/>
        </w:rPr>
        <w:t>PARTI</w:t>
      </w:r>
      <w:r w:rsidR="002C1B12">
        <w:rPr>
          <w:sz w:val="32"/>
          <w:szCs w:val="32"/>
        </w:rPr>
        <w:t>S</w:t>
      </w:r>
      <w:r>
        <w:rPr>
          <w:sz w:val="32"/>
          <w:szCs w:val="32"/>
        </w:rPr>
        <w:t xml:space="preserve"> PRIS</w:t>
      </w:r>
    </w:p>
    <w:p w14:paraId="0CA10D5C" w14:textId="55F4B643" w:rsidR="00F8255D" w:rsidRDefault="00A1637C" w:rsidP="00A1637C">
      <w:pPr>
        <w:spacing w:before="120" w:after="120" w:line="276" w:lineRule="auto"/>
        <w:jc w:val="both"/>
        <w:rPr>
          <w:sz w:val="22"/>
          <w:szCs w:val="22"/>
        </w:rPr>
      </w:pPr>
      <w:r w:rsidRPr="00A1637C">
        <w:rPr>
          <w:sz w:val="22"/>
          <w:szCs w:val="22"/>
        </w:rPr>
        <w:t>1.</w:t>
      </w:r>
      <w:r w:rsidR="001D7593">
        <w:rPr>
          <w:sz w:val="22"/>
          <w:szCs w:val="22"/>
        </w:rPr>
        <w:t xml:space="preserve"> </w:t>
      </w:r>
      <w:r w:rsidR="00B616C6">
        <w:rPr>
          <w:sz w:val="22"/>
          <w:szCs w:val="22"/>
        </w:rPr>
        <w:t>Le cahier des charges exprime la contrainte d’accéder à une sélection de produits en 1 clic. Pour rester dans ce cadre, la méthode de recherche de produits de substitution s’appuie sur les mots-clés saisis par l’utilisateur et non pas les catégories</w:t>
      </w:r>
      <w:r w:rsidR="0084634D">
        <w:rPr>
          <w:sz w:val="22"/>
          <w:szCs w:val="22"/>
        </w:rPr>
        <w:t> : il s’agissait bien de considérer le cas d’une jeune femme pressée qui saisit quelques mots clés, obtient une sélection de produits semblables et peut d’emblée obtenir quelques renseignements complémentaires.</w:t>
      </w:r>
    </w:p>
    <w:p w14:paraId="70903238" w14:textId="5DE58BAA" w:rsidR="001648BC" w:rsidRDefault="00B616C6" w:rsidP="00A1637C">
      <w:pPr>
        <w:spacing w:before="120" w:after="120" w:line="276" w:lineRule="auto"/>
        <w:jc w:val="both"/>
        <w:rPr>
          <w:sz w:val="22"/>
          <w:szCs w:val="22"/>
        </w:rPr>
      </w:pPr>
      <w:r>
        <w:rPr>
          <w:sz w:val="22"/>
          <w:szCs w:val="22"/>
        </w:rPr>
        <w:t xml:space="preserve">2. </w:t>
      </w:r>
      <w:proofErr w:type="spellStart"/>
      <w:r>
        <w:rPr>
          <w:sz w:val="22"/>
          <w:szCs w:val="22"/>
        </w:rPr>
        <w:t>Heroku</w:t>
      </w:r>
      <w:proofErr w:type="spellEnd"/>
      <w:r>
        <w:rPr>
          <w:sz w:val="22"/>
          <w:szCs w:val="22"/>
        </w:rPr>
        <w:t>, sur lequel l’application doit être déployée, autorise un maximum de 10.000 lignes de données</w:t>
      </w:r>
      <w:r w:rsidR="001648BC">
        <w:rPr>
          <w:sz w:val="22"/>
          <w:szCs w:val="22"/>
        </w:rPr>
        <w:t xml:space="preserve"> dans une base PostgreSQL</w:t>
      </w:r>
      <w:r w:rsidR="001648BC">
        <w:rPr>
          <w:rStyle w:val="Appelnotedebasdep"/>
          <w:sz w:val="22"/>
          <w:szCs w:val="22"/>
        </w:rPr>
        <w:footnoteReference w:id="2"/>
      </w:r>
      <w:r>
        <w:rPr>
          <w:sz w:val="22"/>
          <w:szCs w:val="22"/>
        </w:rPr>
        <w:t xml:space="preserve">. Or les catégories Open Food </w:t>
      </w:r>
      <w:proofErr w:type="spellStart"/>
      <w:r>
        <w:rPr>
          <w:sz w:val="22"/>
          <w:szCs w:val="22"/>
        </w:rPr>
        <w:t>Facts</w:t>
      </w:r>
      <w:proofErr w:type="spellEnd"/>
      <w:r>
        <w:rPr>
          <w:sz w:val="22"/>
          <w:szCs w:val="22"/>
        </w:rPr>
        <w:t xml:space="preserve"> comme les magasins sont au nombre de plusieurs milliers. Le choix a donc été fait de charger les catégories rattachées à plus de 10.000 articles et les magasins offrant plus de 1.000 références</w:t>
      </w:r>
      <w:r w:rsidR="000A1162">
        <w:rPr>
          <w:sz w:val="22"/>
          <w:szCs w:val="22"/>
        </w:rPr>
        <w:t xml:space="preserve"> de</w:t>
      </w:r>
      <w:r>
        <w:rPr>
          <w:sz w:val="22"/>
          <w:szCs w:val="22"/>
        </w:rPr>
        <w:t xml:space="preserve"> produits. </w:t>
      </w:r>
      <w:r w:rsidR="000A1162">
        <w:rPr>
          <w:sz w:val="22"/>
          <w:szCs w:val="22"/>
        </w:rPr>
        <w:t xml:space="preserve">Ainsi, plus de lignes </w:t>
      </w:r>
      <w:r w:rsidR="000A1162">
        <w:rPr>
          <w:sz w:val="22"/>
          <w:szCs w:val="22"/>
        </w:rPr>
        <w:lastRenderedPageBreak/>
        <w:t>sont restées disponibles pour les produits, puisqu’ils sont au cœur de ce projet.</w:t>
      </w:r>
      <w:r w:rsidR="001648BC">
        <w:rPr>
          <w:sz w:val="22"/>
          <w:szCs w:val="22"/>
        </w:rPr>
        <w:t xml:space="preserve"> Pour garder un échantillon de produits représentatif (près de 3.000), tout en restant sous le plafond de 10.000 lignes, il a été décidé in extremis de ne garder qu’une seule catégorie par produit.</w:t>
      </w:r>
    </w:p>
    <w:p w14:paraId="25308D81" w14:textId="77777777" w:rsidR="00554138" w:rsidRPr="0027658D" w:rsidRDefault="00554138" w:rsidP="009B761E">
      <w:pPr>
        <w:pStyle w:val="Titre2"/>
        <w:spacing w:before="120" w:after="120"/>
        <w:rPr>
          <w:sz w:val="32"/>
          <w:szCs w:val="32"/>
        </w:rPr>
      </w:pPr>
      <w:r w:rsidRPr="0027658D">
        <w:rPr>
          <w:sz w:val="32"/>
          <w:szCs w:val="32"/>
        </w:rPr>
        <w:t>DIFFICULTES RENCONTREES</w:t>
      </w:r>
    </w:p>
    <w:p w14:paraId="137F0C81" w14:textId="77777777" w:rsidR="0084634D" w:rsidRDefault="00554138" w:rsidP="000A1162">
      <w:pPr>
        <w:spacing w:before="120" w:after="120" w:line="276" w:lineRule="auto"/>
        <w:jc w:val="both"/>
        <w:rPr>
          <w:sz w:val="22"/>
          <w:szCs w:val="22"/>
        </w:rPr>
      </w:pPr>
      <w:r w:rsidRPr="0027658D">
        <w:rPr>
          <w:sz w:val="22"/>
          <w:szCs w:val="22"/>
        </w:rPr>
        <w:t>1.</w:t>
      </w:r>
      <w:r w:rsidR="0084634D">
        <w:rPr>
          <w:sz w:val="22"/>
          <w:szCs w:val="22"/>
        </w:rPr>
        <w:t xml:space="preserve"> La compréhension du cheminement suivi par les requêtes a pris beaucoup de temps. Comment elles passent de la page HTML à des aiguillages, pour atterrir sur les </w:t>
      </w:r>
      <w:proofErr w:type="spellStart"/>
      <w:r w:rsidR="0084634D">
        <w:rPr>
          <w:sz w:val="22"/>
          <w:szCs w:val="22"/>
        </w:rPr>
        <w:t>Views</w:t>
      </w:r>
      <w:proofErr w:type="spellEnd"/>
      <w:r w:rsidR="0084634D">
        <w:rPr>
          <w:sz w:val="22"/>
          <w:szCs w:val="22"/>
        </w:rPr>
        <w:t xml:space="preserve"> et repartir soit vers la même page, soit vers une autre, en reprenant ces mêmes aiguillages a pris du temps. </w:t>
      </w:r>
    </w:p>
    <w:p w14:paraId="736A66F7" w14:textId="3583A411" w:rsidR="00C03C67" w:rsidRDefault="0084634D" w:rsidP="000A1162">
      <w:pPr>
        <w:spacing w:before="120" w:after="120" w:line="276" w:lineRule="auto"/>
        <w:jc w:val="both"/>
        <w:rPr>
          <w:sz w:val="22"/>
          <w:szCs w:val="22"/>
        </w:rPr>
      </w:pPr>
      <w:r>
        <w:rPr>
          <w:sz w:val="22"/>
          <w:szCs w:val="22"/>
        </w:rPr>
        <w:t>Les tests ont beaucoup aidé à comprendre cette logique (</w:t>
      </w:r>
      <w:proofErr w:type="spellStart"/>
      <w:r w:rsidR="00141BD0">
        <w:rPr>
          <w:sz w:val="22"/>
          <w:szCs w:val="22"/>
        </w:rPr>
        <w:t>H</w:t>
      </w:r>
      <w:r>
        <w:rPr>
          <w:sz w:val="22"/>
          <w:szCs w:val="22"/>
        </w:rPr>
        <w:t>ttpResponse</w:t>
      </w:r>
      <w:proofErr w:type="spellEnd"/>
      <w:r>
        <w:rPr>
          <w:sz w:val="22"/>
          <w:szCs w:val="22"/>
        </w:rPr>
        <w:t xml:space="preserve">, et </w:t>
      </w:r>
      <w:proofErr w:type="spellStart"/>
      <w:r>
        <w:rPr>
          <w:sz w:val="22"/>
          <w:szCs w:val="22"/>
        </w:rPr>
        <w:t>RequestFactory</w:t>
      </w:r>
      <w:proofErr w:type="spellEnd"/>
      <w:r>
        <w:rPr>
          <w:sz w:val="22"/>
          <w:szCs w:val="22"/>
        </w:rPr>
        <w:t>).</w:t>
      </w:r>
    </w:p>
    <w:p w14:paraId="2125B72F" w14:textId="2D677E5A" w:rsidR="0084634D" w:rsidRDefault="0084634D" w:rsidP="000A1162">
      <w:pPr>
        <w:spacing w:before="120" w:after="120" w:line="276" w:lineRule="auto"/>
        <w:jc w:val="both"/>
        <w:rPr>
          <w:sz w:val="22"/>
          <w:szCs w:val="22"/>
        </w:rPr>
      </w:pPr>
      <w:r>
        <w:rPr>
          <w:sz w:val="22"/>
          <w:szCs w:val="22"/>
        </w:rPr>
        <w:t xml:space="preserve">2. </w:t>
      </w:r>
      <w:r w:rsidR="00141BD0">
        <w:rPr>
          <w:sz w:val="22"/>
          <w:szCs w:val="22"/>
        </w:rPr>
        <w:t>L’élaboration de tests pertinents a provoqué un</w:t>
      </w:r>
      <w:r w:rsidR="00EB2E48">
        <w:rPr>
          <w:sz w:val="22"/>
          <w:szCs w:val="22"/>
        </w:rPr>
        <w:t xml:space="preserve"> foisonnement de tests s’entrecroisant et une multiplication des données utilisées, soit avec des fichiers utilisés soit </w:t>
      </w:r>
      <w:proofErr w:type="spellStart"/>
      <w:r w:rsidR="00EB2E48">
        <w:rPr>
          <w:sz w:val="22"/>
          <w:szCs w:val="22"/>
        </w:rPr>
        <w:t>Mock</w:t>
      </w:r>
      <w:proofErr w:type="spellEnd"/>
      <w:r w:rsidR="00EB2E48">
        <w:rPr>
          <w:sz w:val="22"/>
          <w:szCs w:val="22"/>
        </w:rPr>
        <w:t xml:space="preserve"> de DB, des </w:t>
      </w:r>
      <w:proofErr w:type="spellStart"/>
      <w:r w:rsidR="00EB2E48">
        <w:rPr>
          <w:sz w:val="22"/>
          <w:szCs w:val="22"/>
        </w:rPr>
        <w:t>Mocks</w:t>
      </w:r>
      <w:proofErr w:type="spellEnd"/>
      <w:r w:rsidR="00EB2E48">
        <w:rPr>
          <w:sz w:val="22"/>
          <w:szCs w:val="22"/>
        </w:rPr>
        <w:t xml:space="preserve"> de requêtes, etc. Ce qui a été initialement perçu comme une surabondance de données de test confère en revanche plus de modularité et permet d’adapter le test au plus près de chaque méthode ou chaque fonctionnalité. Le bilan reste donc positif.</w:t>
      </w:r>
    </w:p>
    <w:p w14:paraId="6A817445" w14:textId="103A2333" w:rsidR="002E2C23" w:rsidRDefault="002E2C23" w:rsidP="000A1162">
      <w:pPr>
        <w:spacing w:before="120" w:after="120" w:line="276" w:lineRule="auto"/>
        <w:jc w:val="both"/>
        <w:rPr>
          <w:sz w:val="22"/>
          <w:szCs w:val="22"/>
        </w:rPr>
      </w:pPr>
      <w:r>
        <w:rPr>
          <w:sz w:val="22"/>
          <w:szCs w:val="22"/>
        </w:rPr>
        <w:t xml:space="preserve">3. Le déploiement sur </w:t>
      </w:r>
      <w:proofErr w:type="spellStart"/>
      <w:r>
        <w:rPr>
          <w:sz w:val="22"/>
          <w:szCs w:val="22"/>
        </w:rPr>
        <w:t>Heroku</w:t>
      </w:r>
      <w:proofErr w:type="spellEnd"/>
      <w:r>
        <w:rPr>
          <w:sz w:val="22"/>
          <w:szCs w:val="22"/>
        </w:rPr>
        <w:t xml:space="preserve"> s’est accompagné de régressions, notamment en local et sur les tests. L’obstacle a été contourné en créant des environnements différents, permettant ainsi d’avoir une configuration compatible avec un déploiement et une autre pour le développement et les tests.</w:t>
      </w:r>
    </w:p>
    <w:p w14:paraId="216510BB" w14:textId="15CAC2EA" w:rsidR="004365BB" w:rsidRDefault="004365BB" w:rsidP="000A1162">
      <w:pPr>
        <w:spacing w:before="120" w:after="120" w:line="276" w:lineRule="auto"/>
        <w:jc w:val="both"/>
        <w:rPr>
          <w:sz w:val="22"/>
          <w:szCs w:val="22"/>
        </w:rPr>
      </w:pPr>
      <w:r>
        <w:rPr>
          <w:sz w:val="22"/>
          <w:szCs w:val="22"/>
        </w:rPr>
        <w:t xml:space="preserve">4. Pour aider à la résolution de cette difficulté, un niveau d’arborescence a été supprimé dans le projet et un nouveau </w:t>
      </w:r>
      <w:proofErr w:type="spellStart"/>
      <w:r>
        <w:rPr>
          <w:sz w:val="22"/>
          <w:szCs w:val="22"/>
        </w:rPr>
        <w:t>repository</w:t>
      </w:r>
      <w:proofErr w:type="spellEnd"/>
      <w:r>
        <w:rPr>
          <w:sz w:val="22"/>
          <w:szCs w:val="22"/>
        </w:rPr>
        <w:t xml:space="preserve"> a été créé sur GitHub. Pour faciliter l’évaluation de ce projet, l’ancien </w:t>
      </w:r>
      <w:proofErr w:type="spellStart"/>
      <w:r>
        <w:rPr>
          <w:sz w:val="22"/>
          <w:szCs w:val="22"/>
        </w:rPr>
        <w:t>repository</w:t>
      </w:r>
      <w:proofErr w:type="spellEnd"/>
      <w:r>
        <w:rPr>
          <w:sz w:val="22"/>
          <w:szCs w:val="22"/>
        </w:rPr>
        <w:t xml:space="preserve"> a été conservé sous son nom d’origine : OC_Project_8.</w:t>
      </w:r>
    </w:p>
    <w:p w14:paraId="53FD0678" w14:textId="77777777" w:rsidR="00554138" w:rsidRDefault="000C7D51" w:rsidP="009B761E">
      <w:pPr>
        <w:pStyle w:val="Titre2"/>
        <w:spacing w:before="120" w:after="120"/>
        <w:jc w:val="both"/>
        <w:rPr>
          <w:sz w:val="32"/>
          <w:szCs w:val="32"/>
        </w:rPr>
      </w:pPr>
      <w:r>
        <w:rPr>
          <w:sz w:val="32"/>
          <w:szCs w:val="32"/>
        </w:rPr>
        <w:t>DEVELOPPEMENTS ULTERIEURS</w:t>
      </w:r>
    </w:p>
    <w:p w14:paraId="31FF04C5" w14:textId="54DD57C5" w:rsidR="00E01947" w:rsidRDefault="00EB2E48" w:rsidP="00887233">
      <w:pPr>
        <w:spacing w:before="120" w:after="120" w:line="276" w:lineRule="auto"/>
        <w:jc w:val="both"/>
        <w:rPr>
          <w:sz w:val="22"/>
          <w:szCs w:val="22"/>
        </w:rPr>
      </w:pPr>
      <w:r>
        <w:rPr>
          <w:sz w:val="22"/>
          <w:szCs w:val="22"/>
        </w:rPr>
        <w:t xml:space="preserve">Ce projet m’a permis de tout apprendre de ce </w:t>
      </w:r>
      <w:proofErr w:type="spellStart"/>
      <w:r>
        <w:rPr>
          <w:sz w:val="22"/>
          <w:szCs w:val="22"/>
        </w:rPr>
        <w:t>framework</w:t>
      </w:r>
      <w:proofErr w:type="spellEnd"/>
      <w:r>
        <w:rPr>
          <w:sz w:val="22"/>
          <w:szCs w:val="22"/>
        </w:rPr>
        <w:t xml:space="preserve"> très riche</w:t>
      </w:r>
      <w:r w:rsidR="00887233">
        <w:rPr>
          <w:sz w:val="22"/>
          <w:szCs w:val="22"/>
        </w:rPr>
        <w:t xml:space="preserve"> et de m’apercevoir qu’il me faudrait des mois de travail pour en exploiter tout le potentiel.</w:t>
      </w:r>
    </w:p>
    <w:p w14:paraId="490DE74F" w14:textId="3490A1D7" w:rsidR="00EB2E48" w:rsidRDefault="00EB2E48" w:rsidP="00887233">
      <w:pPr>
        <w:spacing w:before="120" w:after="120" w:line="276" w:lineRule="auto"/>
        <w:jc w:val="both"/>
        <w:rPr>
          <w:sz w:val="22"/>
          <w:szCs w:val="22"/>
        </w:rPr>
      </w:pPr>
      <w:r>
        <w:rPr>
          <w:sz w:val="22"/>
          <w:szCs w:val="22"/>
        </w:rPr>
        <w:t xml:space="preserve">Les développements que je discerne pour une future version de cette application sont : </w:t>
      </w:r>
    </w:p>
    <w:p w14:paraId="1D42EB20" w14:textId="77777777" w:rsidR="00887233" w:rsidRDefault="00EB2E48" w:rsidP="00887233">
      <w:pPr>
        <w:spacing w:before="120" w:after="120" w:line="276" w:lineRule="auto"/>
        <w:jc w:val="both"/>
        <w:rPr>
          <w:sz w:val="22"/>
          <w:szCs w:val="22"/>
        </w:rPr>
      </w:pPr>
      <w:r>
        <w:rPr>
          <w:sz w:val="22"/>
          <w:szCs w:val="22"/>
        </w:rPr>
        <w:t xml:space="preserve">1. Un renforcement de la sécurité en exploitant mieux les possibilités de Django. Actuellement la fonctionnalité ‘manage.py –check </w:t>
      </w:r>
      <w:proofErr w:type="spellStart"/>
      <w:r>
        <w:rPr>
          <w:sz w:val="22"/>
          <w:szCs w:val="22"/>
        </w:rPr>
        <w:t>deploy</w:t>
      </w:r>
      <w:proofErr w:type="spellEnd"/>
      <w:r>
        <w:rPr>
          <w:sz w:val="22"/>
          <w:szCs w:val="22"/>
        </w:rPr>
        <w:t xml:space="preserve">’ met à jour 4 points d’amélioration. </w:t>
      </w:r>
    </w:p>
    <w:p w14:paraId="56772FAE" w14:textId="4A7CF3D0" w:rsidR="00EB2E48" w:rsidRDefault="00887233" w:rsidP="00887233">
      <w:pPr>
        <w:spacing w:before="120" w:after="120" w:line="276" w:lineRule="auto"/>
        <w:jc w:val="both"/>
        <w:rPr>
          <w:sz w:val="22"/>
          <w:szCs w:val="22"/>
        </w:rPr>
      </w:pPr>
      <w:r>
        <w:rPr>
          <w:sz w:val="22"/>
          <w:szCs w:val="22"/>
        </w:rPr>
        <w:t xml:space="preserve">2. </w:t>
      </w:r>
      <w:r w:rsidR="00EB2E48">
        <w:rPr>
          <w:sz w:val="22"/>
          <w:szCs w:val="22"/>
        </w:rPr>
        <w:t>L</w:t>
      </w:r>
      <w:r>
        <w:rPr>
          <w:sz w:val="22"/>
          <w:szCs w:val="22"/>
        </w:rPr>
        <w:t>es contraintes portant sur les mots de passe devraient être également renforcées.</w:t>
      </w:r>
    </w:p>
    <w:p w14:paraId="36A244D6" w14:textId="736E0AD2" w:rsidR="00887233" w:rsidRDefault="00887233" w:rsidP="00887233">
      <w:pPr>
        <w:spacing w:before="120" w:after="120" w:line="276" w:lineRule="auto"/>
        <w:jc w:val="both"/>
        <w:rPr>
          <w:sz w:val="22"/>
          <w:szCs w:val="22"/>
        </w:rPr>
      </w:pPr>
      <w:r>
        <w:rPr>
          <w:sz w:val="22"/>
          <w:szCs w:val="22"/>
        </w:rPr>
        <w:t>3. Ajouter des stop-</w:t>
      </w:r>
      <w:proofErr w:type="spellStart"/>
      <w:r>
        <w:rPr>
          <w:sz w:val="22"/>
          <w:szCs w:val="22"/>
        </w:rPr>
        <w:t>words</w:t>
      </w:r>
      <w:proofErr w:type="spellEnd"/>
      <w:r>
        <w:rPr>
          <w:sz w:val="22"/>
          <w:szCs w:val="22"/>
        </w:rPr>
        <w:t xml:space="preserve"> pour la recherche des produits et éviter ainsi l’omission de résultats pertinents.</w:t>
      </w:r>
    </w:p>
    <w:p w14:paraId="5FA21F23" w14:textId="420C3B60" w:rsidR="00887233" w:rsidRDefault="00887233" w:rsidP="00887233">
      <w:pPr>
        <w:spacing w:before="120" w:after="120" w:line="276" w:lineRule="auto"/>
        <w:jc w:val="both"/>
        <w:rPr>
          <w:sz w:val="22"/>
          <w:szCs w:val="22"/>
        </w:rPr>
      </w:pPr>
      <w:r>
        <w:rPr>
          <w:sz w:val="22"/>
          <w:szCs w:val="22"/>
        </w:rPr>
        <w:t>4. Ajouter une carte Google à la page coordonnées de Pur Beurre.</w:t>
      </w:r>
    </w:p>
    <w:p w14:paraId="6A4E99BB" w14:textId="71841585" w:rsidR="00887233" w:rsidRDefault="00887233" w:rsidP="00887233">
      <w:pPr>
        <w:spacing w:before="120" w:after="120" w:line="276" w:lineRule="auto"/>
        <w:jc w:val="both"/>
        <w:rPr>
          <w:sz w:val="22"/>
          <w:szCs w:val="22"/>
        </w:rPr>
      </w:pPr>
      <w:r>
        <w:rPr>
          <w:sz w:val="22"/>
          <w:szCs w:val="22"/>
        </w:rPr>
        <w:t>5. Ajouter un login par Facebook ou un autre réseau social.</w:t>
      </w:r>
    </w:p>
    <w:p w14:paraId="733A7F1B" w14:textId="0EF0A67A" w:rsidR="00887233" w:rsidRDefault="00887233" w:rsidP="00887233">
      <w:pPr>
        <w:spacing w:before="120" w:after="120" w:line="276" w:lineRule="auto"/>
        <w:jc w:val="both"/>
        <w:rPr>
          <w:sz w:val="22"/>
          <w:szCs w:val="22"/>
        </w:rPr>
      </w:pPr>
      <w:r>
        <w:rPr>
          <w:sz w:val="22"/>
          <w:szCs w:val="22"/>
        </w:rPr>
        <w:t>6. Ajouter une fonctionnalité de modification des produits (ex : ajout de magasins).</w:t>
      </w:r>
    </w:p>
    <w:p w14:paraId="412F5C9A" w14:textId="4FC052F4" w:rsidR="00887233" w:rsidRDefault="00887233" w:rsidP="00887233">
      <w:pPr>
        <w:spacing w:before="120" w:after="120" w:line="276" w:lineRule="auto"/>
        <w:jc w:val="both"/>
        <w:rPr>
          <w:sz w:val="22"/>
          <w:szCs w:val="22"/>
        </w:rPr>
      </w:pPr>
      <w:r>
        <w:rPr>
          <w:sz w:val="22"/>
          <w:szCs w:val="22"/>
        </w:rPr>
        <w:t>7. Modification des coordonnées de l’utilisateur.</w:t>
      </w:r>
    </w:p>
    <w:p w14:paraId="203B40D8" w14:textId="7C3DE090" w:rsidR="008A4B7B" w:rsidRDefault="008A4B7B" w:rsidP="00887233">
      <w:pPr>
        <w:spacing w:before="120" w:after="120" w:line="276" w:lineRule="auto"/>
        <w:jc w:val="both"/>
        <w:rPr>
          <w:sz w:val="22"/>
          <w:szCs w:val="22"/>
        </w:rPr>
      </w:pPr>
      <w:r>
        <w:rPr>
          <w:sz w:val="22"/>
          <w:szCs w:val="22"/>
        </w:rPr>
        <w:t>8. Améliorer les graphismes.</w:t>
      </w:r>
    </w:p>
    <w:p w14:paraId="6B96D575" w14:textId="6D69BB64" w:rsidR="00887233" w:rsidRDefault="00887233" w:rsidP="00887233">
      <w:pPr>
        <w:spacing w:before="120" w:after="120" w:line="276" w:lineRule="auto"/>
        <w:jc w:val="both"/>
        <w:rPr>
          <w:sz w:val="22"/>
          <w:szCs w:val="22"/>
        </w:rPr>
      </w:pPr>
      <w:r>
        <w:rPr>
          <w:sz w:val="22"/>
          <w:szCs w:val="22"/>
        </w:rPr>
        <w:t>Bien évidemment, cela vient en complément des évolutions demandées par la société Pur Beurre.</w:t>
      </w:r>
    </w:p>
    <w:p w14:paraId="1F66C552" w14:textId="77777777" w:rsidR="00E01947" w:rsidRDefault="00E01947" w:rsidP="000C7D51">
      <w:pPr>
        <w:spacing w:before="120" w:after="120" w:line="276" w:lineRule="auto"/>
        <w:jc w:val="both"/>
        <w:rPr>
          <w:sz w:val="22"/>
          <w:szCs w:val="22"/>
        </w:rPr>
      </w:pPr>
    </w:p>
    <w:p w14:paraId="44ACA6C4" w14:textId="77777777" w:rsidR="00E01947" w:rsidRPr="000C7D51" w:rsidRDefault="00E01947" w:rsidP="000C7D51">
      <w:pPr>
        <w:spacing w:before="120" w:after="120" w:line="276" w:lineRule="auto"/>
        <w:jc w:val="both"/>
        <w:rPr>
          <w:sz w:val="22"/>
          <w:szCs w:val="22"/>
        </w:rPr>
      </w:pPr>
    </w:p>
    <w:sectPr w:rsidR="00E01947" w:rsidRPr="000C7D51" w:rsidSect="009C6EE4">
      <w:footerReference w:type="default" r:id="rId12"/>
      <w:headerReference w:type="first" r:id="rId13"/>
      <w:footerReference w:type="first" r:id="rId14"/>
      <w:pgSz w:w="11907" w:h="16839" w:code="9"/>
      <w:pgMar w:top="683" w:right="1008" w:bottom="1188" w:left="1008" w:header="62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C346F" w14:textId="77777777" w:rsidR="002D7CFB" w:rsidRDefault="002D7CFB">
      <w:pPr>
        <w:spacing w:before="0" w:after="0" w:line="240" w:lineRule="auto"/>
      </w:pPr>
      <w:r>
        <w:separator/>
      </w:r>
    </w:p>
    <w:p w14:paraId="68B47331" w14:textId="77777777" w:rsidR="002D7CFB" w:rsidRDefault="002D7CFB"/>
  </w:endnote>
  <w:endnote w:type="continuationSeparator" w:id="0">
    <w:p w14:paraId="31A62014" w14:textId="77777777" w:rsidR="002D7CFB" w:rsidRDefault="002D7CFB">
      <w:pPr>
        <w:spacing w:before="0" w:after="0" w:line="240" w:lineRule="auto"/>
      </w:pPr>
      <w:r>
        <w:continuationSeparator/>
      </w:r>
    </w:p>
    <w:p w14:paraId="4D297FFF" w14:textId="77777777" w:rsidR="002D7CFB" w:rsidRDefault="002D7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3304F716" w14:textId="77777777" w:rsidR="004E555E" w:rsidRDefault="00ED20C2">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61D6F" w14:textId="77777777" w:rsidR="004E555E" w:rsidRDefault="00954D6D">
    <w:pPr>
      <w:pStyle w:val="Pieddepage"/>
    </w:pPr>
    <w:r>
      <w:t>Formation DA Python</w:t>
    </w:r>
    <w:r>
      <w:tab/>
    </w:r>
    <w:r>
      <w:ptab w:relativeTo="margin" w:alignment="center" w:leader="none"/>
    </w:r>
    <w:r>
      <w:t>Projet 5</w:t>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FA6A9" w14:textId="77777777" w:rsidR="002D7CFB" w:rsidRDefault="002D7CFB">
      <w:pPr>
        <w:spacing w:before="0" w:after="0" w:line="240" w:lineRule="auto"/>
      </w:pPr>
      <w:r>
        <w:separator/>
      </w:r>
    </w:p>
    <w:p w14:paraId="38794DAE" w14:textId="77777777" w:rsidR="002D7CFB" w:rsidRDefault="002D7CFB"/>
  </w:footnote>
  <w:footnote w:type="continuationSeparator" w:id="0">
    <w:p w14:paraId="13BA1D77" w14:textId="77777777" w:rsidR="002D7CFB" w:rsidRDefault="002D7CFB">
      <w:pPr>
        <w:spacing w:before="0" w:after="0" w:line="240" w:lineRule="auto"/>
      </w:pPr>
      <w:r>
        <w:continuationSeparator/>
      </w:r>
    </w:p>
    <w:p w14:paraId="6609087D" w14:textId="77777777" w:rsidR="002D7CFB" w:rsidRDefault="002D7CFB"/>
  </w:footnote>
  <w:footnote w:id="1">
    <w:p w14:paraId="06DA389E" w14:textId="56994013" w:rsidR="0084634D" w:rsidRDefault="0084634D">
      <w:pPr>
        <w:pStyle w:val="Notedebasdepage"/>
      </w:pPr>
      <w:r>
        <w:rPr>
          <w:rStyle w:val="Appelnotedebasdep"/>
        </w:rPr>
        <w:footnoteRef/>
      </w:r>
      <w:r>
        <w:t xml:space="preserve"> Ces travaux sont accessibles sur </w:t>
      </w:r>
      <w:proofErr w:type="spellStart"/>
      <w:r>
        <w:t>LucidChart</w:t>
      </w:r>
      <w:proofErr w:type="spellEnd"/>
      <w:r>
        <w:t>, dont le lien est donné en tête de ce document.</w:t>
      </w:r>
    </w:p>
  </w:footnote>
  <w:footnote w:id="2">
    <w:p w14:paraId="7B7778A9" w14:textId="3670C253" w:rsidR="001648BC" w:rsidRDefault="001648BC">
      <w:pPr>
        <w:pStyle w:val="Notedebasdepage"/>
      </w:pPr>
      <w:r>
        <w:rPr>
          <w:rStyle w:val="Appelnotedebasdep"/>
        </w:rPr>
        <w:footnoteRef/>
      </w:r>
      <w:r>
        <w:t xml:space="preserve"> Il s’agit ici de rester dans la version hobby-</w:t>
      </w:r>
      <w:proofErr w:type="spellStart"/>
      <w:r>
        <w:t>dev</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F69B9" w14:textId="3B5C5675" w:rsidR="00954D6D" w:rsidRDefault="00954D6D" w:rsidP="00954D6D">
    <w:pPr>
      <w:pStyle w:val="En-tte"/>
      <w:tabs>
        <w:tab w:val="right" w:pos="9891"/>
      </w:tabs>
      <w:rPr>
        <w:color w:val="0072C6" w:themeColor="accent1"/>
      </w:rPr>
    </w:pPr>
    <w:r>
      <w:rPr>
        <w:color w:val="0072C6" w:themeColor="accent1"/>
      </w:rPr>
      <w:t>Fabrice Jaouën</w:t>
    </w:r>
    <w:r>
      <w:rPr>
        <w:color w:val="0072C6" w:themeColor="accent1"/>
      </w:rPr>
      <w:tab/>
    </w:r>
    <w:r w:rsidR="001D7593">
      <w:rPr>
        <w:color w:val="0072C6" w:themeColor="accent1"/>
      </w:rPr>
      <w:t>lundi 28 décembre 2020</w:t>
    </w:r>
  </w:p>
  <w:p w14:paraId="2277CBD4" w14:textId="77777777" w:rsidR="004E555E" w:rsidRDefault="004E55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47119B"/>
    <w:multiLevelType w:val="hybridMultilevel"/>
    <w:tmpl w:val="1F069FB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C4B5103"/>
    <w:multiLevelType w:val="hybridMultilevel"/>
    <w:tmpl w:val="AD0AC416"/>
    <w:lvl w:ilvl="0" w:tplc="1A6C1D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3276"/>
    <w:multiLevelType w:val="hybridMultilevel"/>
    <w:tmpl w:val="89B466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E2002C"/>
    <w:multiLevelType w:val="hybridMultilevel"/>
    <w:tmpl w:val="476A01E8"/>
    <w:lvl w:ilvl="0" w:tplc="023052C8">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840BDC"/>
    <w:multiLevelType w:val="hybridMultilevel"/>
    <w:tmpl w:val="85C672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613A4"/>
    <w:multiLevelType w:val="hybridMultilevel"/>
    <w:tmpl w:val="6EAC426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F4EC8"/>
    <w:multiLevelType w:val="hybridMultilevel"/>
    <w:tmpl w:val="760887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9"/>
  </w:num>
  <w:num w:numId="6">
    <w:abstractNumId w:val="11"/>
  </w:num>
  <w:num w:numId="7">
    <w:abstractNumId w:val="3"/>
  </w:num>
  <w:num w:numId="8">
    <w:abstractNumId w:val="13"/>
  </w:num>
  <w:num w:numId="9">
    <w:abstractNumId w:val="2"/>
  </w:num>
  <w:num w:numId="10">
    <w:abstractNumId w:val="8"/>
  </w:num>
  <w:num w:numId="11">
    <w:abstractNumId w:val="5"/>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6D"/>
    <w:rsid w:val="000441E0"/>
    <w:rsid w:val="00063A75"/>
    <w:rsid w:val="000A1162"/>
    <w:rsid w:val="000C7D51"/>
    <w:rsid w:val="00101128"/>
    <w:rsid w:val="00141BD0"/>
    <w:rsid w:val="001648BC"/>
    <w:rsid w:val="001D7593"/>
    <w:rsid w:val="00217E32"/>
    <w:rsid w:val="00240391"/>
    <w:rsid w:val="0027658D"/>
    <w:rsid w:val="002A1928"/>
    <w:rsid w:val="002C1B12"/>
    <w:rsid w:val="002D7CFB"/>
    <w:rsid w:val="002E2C23"/>
    <w:rsid w:val="00327ACD"/>
    <w:rsid w:val="00355627"/>
    <w:rsid w:val="0037048B"/>
    <w:rsid w:val="00400516"/>
    <w:rsid w:val="004179D1"/>
    <w:rsid w:val="004365BB"/>
    <w:rsid w:val="004E555E"/>
    <w:rsid w:val="004F2916"/>
    <w:rsid w:val="00512B87"/>
    <w:rsid w:val="00554138"/>
    <w:rsid w:val="00591112"/>
    <w:rsid w:val="007E4205"/>
    <w:rsid w:val="00821F88"/>
    <w:rsid w:val="00836320"/>
    <w:rsid w:val="0084634D"/>
    <w:rsid w:val="00885624"/>
    <w:rsid w:val="00887233"/>
    <w:rsid w:val="00887EC5"/>
    <w:rsid w:val="008A4B7B"/>
    <w:rsid w:val="008B5FE4"/>
    <w:rsid w:val="00903758"/>
    <w:rsid w:val="00923411"/>
    <w:rsid w:val="00937873"/>
    <w:rsid w:val="00951EE5"/>
    <w:rsid w:val="00954D6D"/>
    <w:rsid w:val="00970576"/>
    <w:rsid w:val="009B761E"/>
    <w:rsid w:val="009C6EE4"/>
    <w:rsid w:val="009F5364"/>
    <w:rsid w:val="00A07C85"/>
    <w:rsid w:val="00A1637C"/>
    <w:rsid w:val="00A727C2"/>
    <w:rsid w:val="00AA597A"/>
    <w:rsid w:val="00B21CBC"/>
    <w:rsid w:val="00B616C6"/>
    <w:rsid w:val="00C03C67"/>
    <w:rsid w:val="00C439CC"/>
    <w:rsid w:val="00D860B0"/>
    <w:rsid w:val="00DD1495"/>
    <w:rsid w:val="00E00627"/>
    <w:rsid w:val="00E01947"/>
    <w:rsid w:val="00EB2E48"/>
    <w:rsid w:val="00EC4F44"/>
    <w:rsid w:val="00ED20C2"/>
    <w:rsid w:val="00F81F4A"/>
    <w:rsid w:val="00F8255D"/>
    <w:rsid w:val="00F87483"/>
    <w:rsid w:val="00FF5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AFEA57"/>
  <w15:chartTrackingRefBased/>
  <w15:docId w15:val="{7079ABAC-9E4D-9947-9BE4-EB5BB5E9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fr-FR" w:eastAsia="ja-JP" w:bidi="fr-FR"/>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85"/>
  </w:style>
  <w:style w:type="paragraph" w:styleId="Titre1">
    <w:name w:val="heading 1"/>
    <w:basedOn w:val="Normal"/>
    <w:next w:val="Normal"/>
    <w:link w:val="Titre1C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next w:val="Normal"/>
    <w:link w:val="Titre2C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F98723" w:themeColor="accent2"/>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semiHidden/>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Pr>
      <w:i/>
      <w:iCs/>
      <w:color w:val="F98723" w:themeColor="accent2"/>
    </w:rPr>
  </w:style>
  <w:style w:type="character" w:styleId="Accentuationintense">
    <w:name w:val="Intense Emphasis"/>
    <w:basedOn w:val="Policepardfaut"/>
    <w:uiPriority w:val="21"/>
    <w:semiHidden/>
    <w:unhideWhenUsed/>
    <w:qFormat/>
    <w:rPr>
      <w:b/>
      <w:i/>
      <w:iCs/>
      <w:color w:val="F98723" w:themeColor="accent2"/>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spacing w:after="0" w:line="360" w:lineRule="auto"/>
      <w:outlineLvl w:val="9"/>
    </w:pPr>
    <w:rPr>
      <w:sz w:val="84"/>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Pr>
      <w:rFonts w:asciiTheme="majorHAnsi" w:hAnsiTheme="majorHAnsi"/>
      <w:i/>
      <w:iCs/>
      <w:color w:val="F98723" w:themeColor="accent2"/>
      <w:sz w:val="32"/>
    </w:rPr>
  </w:style>
  <w:style w:type="character" w:customStyle="1" w:styleId="Titre3Car">
    <w:name w:val="Titre 3 Car"/>
    <w:basedOn w:val="Policepardfaut"/>
    <w:link w:val="Titre3"/>
    <w:uiPriority w:val="9"/>
    <w:semiHidden/>
    <w:rPr>
      <w:rFonts w:asciiTheme="majorHAnsi" w:eastAsiaTheme="majorEastAsia" w:hAnsiTheme="majorHAnsi" w:cstheme="majorBidi"/>
      <w:color w:val="0072C6" w:themeColor="accent1"/>
      <w:sz w:val="34"/>
    </w:rPr>
  </w:style>
  <w:style w:type="paragraph" w:styleId="Listenumros">
    <w:name w:val="List Number"/>
    <w:basedOn w:val="Normal"/>
    <w:uiPriority w:val="32"/>
    <w:qFormat/>
    <w:pPr>
      <w:numPr>
        <w:numId w:val="7"/>
      </w:numPr>
      <w:contextualSpacing/>
    </w:pPr>
  </w:style>
  <w:style w:type="character" w:customStyle="1" w:styleId="Titre6Car">
    <w:name w:val="Titre 6 Car"/>
    <w:basedOn w:val="Policepardfaut"/>
    <w:link w:val="Titre6"/>
    <w:uiPriority w:val="9"/>
    <w:semiHidden/>
    <w:rPr>
      <w:rFonts w:asciiTheme="majorHAnsi" w:eastAsiaTheme="majorEastAsia" w:hAnsiTheme="majorHAnsi" w:cstheme="majorBidi"/>
      <w:color w:val="0072C6" w:themeColor="accent1"/>
    </w:rPr>
  </w:style>
  <w:style w:type="paragraph" w:styleId="Paragraphedeliste">
    <w:name w:val="List Paragraph"/>
    <w:basedOn w:val="Normal"/>
    <w:uiPriority w:val="34"/>
    <w:unhideWhenUsed/>
    <w:qFormat/>
    <w:rsid w:val="00554138"/>
    <w:pPr>
      <w:ind w:left="720"/>
      <w:contextualSpacing/>
    </w:pPr>
  </w:style>
  <w:style w:type="paragraph" w:styleId="Notedebasdepage">
    <w:name w:val="footnote text"/>
    <w:basedOn w:val="Normal"/>
    <w:link w:val="NotedebasdepageCar"/>
    <w:uiPriority w:val="99"/>
    <w:semiHidden/>
    <w:unhideWhenUsed/>
    <w:rsid w:val="008B5FE4"/>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8B5FE4"/>
    <w:rPr>
      <w:sz w:val="20"/>
      <w:szCs w:val="20"/>
    </w:rPr>
  </w:style>
  <w:style w:type="character" w:styleId="Appelnotedebasdep">
    <w:name w:val="footnote reference"/>
    <w:basedOn w:val="Policepardfaut"/>
    <w:uiPriority w:val="99"/>
    <w:semiHidden/>
    <w:unhideWhenUsed/>
    <w:rsid w:val="008B5FE4"/>
    <w:rPr>
      <w:vertAlign w:val="superscript"/>
    </w:rPr>
  </w:style>
  <w:style w:type="character" w:styleId="Lienhypertexte">
    <w:name w:val="Hyperlink"/>
    <w:basedOn w:val="Policepardfaut"/>
    <w:uiPriority w:val="99"/>
    <w:unhideWhenUsed/>
    <w:rsid w:val="008B5FE4"/>
    <w:rPr>
      <w:color w:val="0072C6" w:themeColor="hyperlink"/>
      <w:u w:val="single"/>
    </w:rPr>
  </w:style>
  <w:style w:type="character" w:styleId="Mentionnonrsolue">
    <w:name w:val="Unresolved Mention"/>
    <w:basedOn w:val="Policepardfaut"/>
    <w:uiPriority w:val="99"/>
    <w:semiHidden/>
    <w:unhideWhenUsed/>
    <w:rsid w:val="008B5FE4"/>
    <w:rPr>
      <w:color w:val="605E5C"/>
      <w:shd w:val="clear" w:color="auto" w:fill="E1DFDD"/>
    </w:rPr>
  </w:style>
  <w:style w:type="character" w:styleId="Lienhypertextesuivivisit">
    <w:name w:val="FollowedHyperlink"/>
    <w:basedOn w:val="Policepardfaut"/>
    <w:uiPriority w:val="99"/>
    <w:semiHidden/>
    <w:unhideWhenUsed/>
    <w:rsid w:val="00DD1495"/>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ounet-diet.herokuapp.com/hom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7oAUZGUZ/p8betterdi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lucidchart.com/lucidchart/d90d5817-293e-45ce-8b62-a6dce5a37387/view?page=LVDFdq5QNebm" TargetMode="External"/><Relationship Id="rId4" Type="http://schemas.openxmlformats.org/officeDocument/2006/relationships/settings" Target="settings.xml"/><Relationship Id="rId9" Type="http://schemas.openxmlformats.org/officeDocument/2006/relationships/hyperlink" Target="https://github.com/Fabrice-64/papounet_diet"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bricejaouen/Library/Containers/com.microsoft.Word/Data/Library/Application%20Support/Microsoft/Office/16.0/DTS/fr-FR%7bDBF74210-4AD1-054E-B189-2D585D01E3DC%7d/%7b6A0D7FCD-1CFA-6B4A-B1CA-54B0DB2B6AC9%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02EAA-D229-0041-BC32-D1810DF0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{6A0D7FCD-1CFA-6B4A-B1CA-54B0DB2B6AC9}tf10002076.dotx</Template>
  <TotalTime>81</TotalTime>
  <Pages>2</Pages>
  <Words>870</Words>
  <Characters>4790</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dc:creator>
  <cp:keywords/>
  <dc:description/>
  <cp:lastModifiedBy>Fabrice Jaouën</cp:lastModifiedBy>
  <cp:revision>12</cp:revision>
  <dcterms:created xsi:type="dcterms:W3CDTF">2020-12-28T10:02:00Z</dcterms:created>
  <dcterms:modified xsi:type="dcterms:W3CDTF">2020-12-30T15:18:00Z</dcterms:modified>
</cp:coreProperties>
</file>