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Fabrice</w:t>
      </w:r>
      <w:r>
        <w:t xml:space="preserve"> </w:t>
      </w:r>
      <w:r>
        <w:t xml:space="preserve">Rimlinger</w:t>
      </w:r>
      <w:r>
        <w:t xml:space="preserve"> </w:t>
      </w:r>
      <w:r>
        <w:t xml:space="preserve">-</w:t>
      </w:r>
      <w:r>
        <w:t xml:space="preserve"> </w:t>
      </w:r>
      <w:r>
        <w:t xml:space="preserve">Planning</w:t>
      </w:r>
      <w:r>
        <w:t xml:space="preserve"> </w:t>
      </w:r>
      <w:r>
        <w:t xml:space="preserve">and</w:t>
      </w:r>
      <w:r>
        <w:t xml:space="preserve"> </w:t>
      </w:r>
      <w:r>
        <w:t xml:space="preserve">Logistics</w:t>
      </w:r>
      <w:r>
        <w:t xml:space="preserve"> </w:t>
      </w:r>
      <w:r>
        <w:t xml:space="preserve">Operations</w:t>
      </w:r>
      <w:r>
        <w:t xml:space="preserve"> </w:t>
      </w:r>
      <w:r>
        <w:t xml:space="preserve">Manager</w:t>
      </w:r>
    </w:p>
    <w:p>
      <w:pPr>
        <w:pStyle w:val="FirstParagraph"/>
      </w:pPr>
      <w:r>
        <w:t xml:space="preserve">Fabrice Rimlinger</w:t>
      </w:r>
    </w:p>
    <w:p>
      <w:pPr>
        <w:pStyle w:val="BodyText"/>
      </w:pPr>
      <w:r>
        <w:t xml:space="preserve">Planning and Logistics Operations Manager  |  Operations &amp; Transformation</w:t>
      </w:r>
    </w:p>
    <w:p>
      <w:pPr>
        <w:pStyle w:val="BodyText"/>
      </w:pPr>
      <w:r>
        <w:t xml:space="preserve">+33 (0)6 23 57 77 85  | </w:t>
      </w:r>
      <w:r>
        <w:t xml:space="preserve"> </w:t>
      </w:r>
      <w:hyperlink r:id="rId20">
        <w:r>
          <w:rPr>
            <w:rStyle w:val="Hyperlink"/>
          </w:rPr>
          <w:t xml:space="preserve">fabrice@rimlinger.eu</w:t>
        </w:r>
      </w:hyperlink>
      <w:r>
        <w:t xml:space="preserve"> </w:t>
      </w:r>
      <w:r>
        <w:t xml:space="preserve"> | </w:t>
      </w:r>
      <w:r>
        <w:t xml:space="preserve"> </w:t>
      </w:r>
      <w:hyperlink r:id="rId21">
        <w:r>
          <w:rPr>
            <w:rStyle w:val="Hyperlink"/>
          </w:rPr>
          <w:t xml:space="preserve">linkedin.com/in/fabricerimlinger</w:t>
        </w:r>
      </w:hyperlink>
      <w:r>
        <w:t xml:space="preserve"> </w:t>
      </w:r>
      <w:r>
        <w:t xml:space="preserve"> | </w:t>
      </w:r>
      <w:r>
        <w:t xml:space="preserve"> </w:t>
      </w:r>
      <w:r>
        <w:t xml:space="preserve">Marseille, France</w:t>
      </w:r>
    </w:p>
    <w:p>
      <w:pPr>
        <w:pStyle w:val="BodyText"/>
      </w:pPr>
      <w:r>
        <w:t xml:space="preserve">Planning and Logistics Operations Manager - 20 years transforming operations, fleet and supply chain across EMEA.</w:t>
      </w:r>
    </w:p>
    <w:p>
      <w:pPr>
        <w:pStyle w:val="BodyText"/>
      </w:pPr>
      <w:r>
        <w:t xml:space="preserve">Led post-acquisition integration of 300 employees with full operational continuity (250K deliveries/day) at Ceva Logistics / Colis Privé - the exact transformation Shiftmove now faces integrating Ocean and Optimum.</w:t>
      </w:r>
    </w:p>
    <w:p>
      <w:pPr>
        <w:pStyle w:val="BodyText"/>
      </w:pPr>
      <w:r>
        <w:t xml:space="preserve">Deployed telematics/GPS tracking across a 600-vehicle fleet (Pomona) and architected Amazon's investment-tracking and documentation platform for capital projects worldwide. Proven systems thinker and business owner for operational platforms.</w:t>
      </w:r>
    </w:p>
    <w:p>
      <w:pPr>
        <w:pStyle w:val="BodyText"/>
      </w:pPr>
      <w:r>
        <w:t xml:space="preserve">Professional Summary</w:t>
      </w:r>
    </w:p>
    <w:p>
      <w:pPr>
        <w:pStyle w:val="BodyText"/>
      </w:pPr>
      <w:r>
        <w:t xml:space="preserve">Operations and transformation executive with 20 years designing operating models, enabling systems, and leading post-acquisition integrations across fleet, last-mile and supply chain in EMEA.</w:t>
      </w:r>
    </w:p>
    <w:p>
      <w:pPr>
        <w:pStyle w:val="BodyText"/>
      </w:pPr>
      <w:r>
        <w:t xml:space="preserve">Systems thinker and business owner of operational platforms (Amazon's worldwide investment-tracking platform; telematics/GPS rollout for 600 vehicles at Pomona). I build the frameworks that let Planning, Logistics, Customer Support and Support Services operate as one integrated organization - the daily dispatch stays with the local teams.</w:t>
      </w:r>
    </w:p>
    <w:p>
      <w:pPr>
        <w:pStyle w:val="BodyText"/>
      </w:pPr>
      <w:r>
        <w:t xml:space="preserve">Trilingual FR/EN/ES  ·  24 years abroad, 6 countries  ·  Marseille-based, hybrid</w:t>
      </w:r>
    </w:p>
    <w:p>
      <w:pPr>
        <w:pStyle w:val="BodyText"/>
      </w:pPr>
      <w:r>
        <w:t xml:space="preserve">Professional Experience</w:t>
      </w:r>
    </w:p>
    <w:p>
      <w:pPr>
        <w:pStyle w:val="BodyText"/>
      </w:pPr>
      <w:r>
        <w:t xml:space="preserve">Senior PMO &amp; Transition Management Mission  </w:t>
      </w:r>
      <w:r>
        <w:t xml:space="preserve">- Alloga</w:t>
      </w:r>
      <w:r>
        <w:t xml:space="preserve"> </w:t>
      </w:r>
      <w:r>
        <w:rPr>
          <w:iCs/>
          <w:i/>
        </w:rPr>
        <w:t xml:space="preserve">(Alliance Healthcare / Cencora)</w:t>
      </w:r>
      <w:r>
        <w:t xml:space="preserve"> </w:t>
      </w:r>
      <w:r>
        <w:t xml:space="preserve">06/2026 – present · Marseille</w:t>
      </w:r>
    </w:p>
    <w:p>
      <w:pPr>
        <w:numPr>
          <w:ilvl w:val="0"/>
          <w:numId w:val="1001"/>
        </w:numPr>
        <w:pStyle w:val="Compact"/>
      </w:pPr>
      <w:r>
        <w:t xml:space="preserve">Coach project leaders and anchor new PMO practices across IT and project teams, designing governance calibrated to Cencora group IT standards (UK) and driving change through field presence</w:t>
      </w:r>
    </w:p>
    <w:p>
      <w:pPr>
        <w:pStyle w:val="FirstParagraph"/>
      </w:pPr>
      <w:r>
        <w:t xml:space="preserve">Director Business Excellence  </w:t>
      </w:r>
      <w:r>
        <w:t xml:space="preserve">- Colis Privé</w:t>
      </w:r>
      <w:r>
        <w:t xml:space="preserve"> </w:t>
      </w:r>
      <w:r>
        <w:rPr>
          <w:iCs/>
          <w:i/>
        </w:rPr>
        <w:t xml:space="preserve">(CEVA Logistics / CMA CGM Group)</w:t>
      </w:r>
      <w:r>
        <w:t xml:space="preserve"> </w:t>
      </w:r>
      <w:r>
        <w:t xml:space="preserve">05/2024 – 02/2026 · Marseille</w:t>
      </w:r>
    </w:p>
    <w:p>
      <w:pPr>
        <w:pStyle w:val="BodyText"/>
      </w:pPr>
      <w:r>
        <w:t xml:space="preserve">375M€ revenue · 4000 drivers – 300 owned vehicles · 90M+ parcels/year · 25 direct reports</w:t>
      </w:r>
    </w:p>
    <w:p>
      <w:pPr>
        <w:numPr>
          <w:ilvl w:val="0"/>
          <w:numId w:val="1002"/>
        </w:numPr>
        <w:pStyle w:val="Compact"/>
      </w:pPr>
      <w:r>
        <w:t xml:space="preserve">Designed and rolled out the</w:t>
      </w:r>
      <w:r>
        <w:t xml:space="preserve"> </w:t>
      </w:r>
      <w:r>
        <w:rPr>
          <w:bCs/>
          <w:b/>
        </w:rPr>
        <w:t xml:space="preserve">unified operating model</w:t>
      </w:r>
      <w:r>
        <w:t xml:space="preserve"> </w:t>
      </w:r>
      <w:r>
        <w:t xml:space="preserve">for performance across 5 hubs, 25 stations and 27 satellites, leading a team of 25 and standardizing processes between operations, customer support and external clients</w:t>
      </w:r>
    </w:p>
    <w:p>
      <w:pPr>
        <w:numPr>
          <w:ilvl w:val="0"/>
          <w:numId w:val="1002"/>
        </w:numPr>
        <w:pStyle w:val="Compact"/>
      </w:pPr>
      <w:r>
        <w:t xml:space="preserve">Owned the</w:t>
      </w:r>
      <w:r>
        <w:t xml:space="preserve"> </w:t>
      </w:r>
      <w:r>
        <w:rPr>
          <w:bCs/>
          <w:b/>
        </w:rPr>
        <w:t xml:space="preserve">KPI frameworks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executive reporting dashboards</w:t>
      </w:r>
      <w:r>
        <w:t xml:space="preserve"> </w:t>
      </w:r>
      <w:r>
        <w:t xml:space="preserve">(PowerBI, SQL, Microstrategy) powering CODIR decisions, and sponsored automation (AI forecasting, RPA, call bots):</w:t>
      </w:r>
      <w:r>
        <w:t xml:space="preserve"> </w:t>
      </w:r>
      <w:r>
        <w:rPr>
          <w:bCs/>
          <w:b/>
        </w:rPr>
        <w:t xml:space="preserve">40% manual tasks eliminated</w:t>
      </w:r>
      <w:r>
        <w:t xml:space="preserve">,</w:t>
      </w:r>
      <w:r>
        <w:t xml:space="preserve"> </w:t>
      </w:r>
      <w:r>
        <w:rPr>
          <w:bCs/>
          <w:b/>
        </w:rPr>
        <w:t xml:space="preserve">service level +30%</w:t>
      </w:r>
      <w:r>
        <w:t xml:space="preserve">,</w:t>
      </w:r>
      <w:r>
        <w:t xml:space="preserve"> </w:t>
      </w:r>
      <w:r>
        <w:rPr>
          <w:bCs/>
          <w:b/>
        </w:rPr>
        <w:t xml:space="preserve">CS budget -20% (€550K/yr)</w:t>
      </w:r>
      <w:r>
        <w:t xml:space="preserve"> </w:t>
      </w:r>
      <w:r>
        <w:t xml:space="preserve">despite +7.5% volume growth</w:t>
      </w:r>
    </w:p>
    <w:p>
      <w:pPr>
        <w:pStyle w:val="FirstParagraph"/>
      </w:pPr>
      <w:r>
        <w:t xml:space="preserve">Director of Transformation  </w:t>
      </w:r>
      <w:r>
        <w:t xml:space="preserve">- Colis Privé</w:t>
      </w:r>
      <w:r>
        <w:t xml:space="preserve"> </w:t>
      </w:r>
      <w:r>
        <w:t xml:space="preserve">07/2023 – 04/2024 · Marseille</w:t>
      </w:r>
    </w:p>
    <w:p>
      <w:pPr>
        <w:numPr>
          <w:ilvl w:val="0"/>
          <w:numId w:val="1003"/>
        </w:numPr>
        <w:pStyle w:val="Compact"/>
      </w:pPr>
      <w:r>
        <w:t xml:space="preserve">Led the</w:t>
      </w:r>
      <w:r>
        <w:t xml:space="preserve"> </w:t>
      </w:r>
      <w:r>
        <w:rPr>
          <w:bCs/>
          <w:b/>
        </w:rPr>
        <w:t xml:space="preserve">post-M&amp;A integration</w:t>
      </w:r>
      <w:r>
        <w:t xml:space="preserve"> </w:t>
      </w:r>
      <w:r>
        <w:t xml:space="preserve">of 300 employees from a delivery-provider acquisition (30% of driver capacity): legal negotiations, P&amp;L modeling, process alignment, and uninterrupted operational execution (</w:t>
      </w:r>
      <w:r>
        <w:rPr>
          <w:bCs/>
          <w:b/>
        </w:rPr>
        <w:t xml:space="preserve">250K deliveries/day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Aligned cross-functional teams (legal, HR, IT, operations, finance), influencing stakeholders without direct authority to standardize handoffs and maintain continuity</w:t>
      </w:r>
    </w:p>
    <w:p>
      <w:pPr>
        <w:pStyle w:val="FirstParagraph"/>
      </w:pPr>
      <w:r>
        <w:t xml:space="preserve">Head of Technical &amp; Environmental Real Estate Due Diligence  </w:t>
      </w:r>
      <w:r>
        <w:t xml:space="preserve">- Amazon</w:t>
      </w:r>
      <w:r>
        <w:t xml:space="preserve"> </w:t>
      </w:r>
      <w:r>
        <w:t xml:space="preserve">10/2018 – 08/2021 · Aix-en-Provence, remote</w:t>
      </w:r>
    </w:p>
    <w:p>
      <w:pPr>
        <w:pStyle w:val="BodyText"/>
      </w:pPr>
      <w:r>
        <w:t xml:space="preserve">1,200+ projects/year · €40M/year budget · team of 10 risk managers + 30+ consultants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Architected and owned SHIELD</w:t>
      </w:r>
      <w:r>
        <w:t xml:space="preserve">, Amazon's tracking and documentation platform for capital investment projects worldwide - requirements gathering, UI/UX design, Agile product management and adoption</w:t>
      </w:r>
    </w:p>
    <w:p>
      <w:pPr>
        <w:numPr>
          <w:ilvl w:val="0"/>
          <w:numId w:val="1004"/>
        </w:numPr>
        <w:pStyle w:val="Compact"/>
      </w:pPr>
      <w:r>
        <w:t xml:space="preserve">Ran 1,200+ due diligence projects/yr, building</w:t>
      </w:r>
      <w:r>
        <w:t xml:space="preserve"> </w:t>
      </w:r>
      <w:r>
        <w:rPr>
          <w:bCs/>
          <w:b/>
        </w:rPr>
        <w:t xml:space="preserve">KPI frameworks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executive reporting dashboards</w:t>
      </w:r>
      <w:r>
        <w:t xml:space="preserve"> </w:t>
      </w:r>
      <w:r>
        <w:t xml:space="preserve">for EMEA/MENA leadership</w:t>
      </w:r>
    </w:p>
    <w:p>
      <w:pPr>
        <w:pStyle w:val="FirstParagraph"/>
      </w:pPr>
      <w:r>
        <w:t xml:space="preserve">Senior Manager, Supply Chain Long-term Planning &amp; Risk  </w:t>
      </w:r>
      <w:r>
        <w:t xml:space="preserve">- Amazon</w:t>
      </w:r>
      <w:r>
        <w:t xml:space="preserve"> </w:t>
      </w:r>
      <w:r>
        <w:t xml:space="preserve">08/2022 – 07/2023 · Luxembourg, remote</w:t>
      </w:r>
    </w:p>
    <w:p>
      <w:pPr>
        <w:numPr>
          <w:ilvl w:val="0"/>
          <w:numId w:val="1005"/>
        </w:numPr>
        <w:pStyle w:val="Compact"/>
      </w:pPr>
      <w:r>
        <w:t xml:space="preserve">Defined the 36-month expansion SOP for Amazon Fulfilment and Amazon Logistics across EU and piloted reallocation of 80+ buildings, with executive reporting dashboards (SNN4) guiding EU compliance decisions</w:t>
      </w:r>
    </w:p>
    <w:p>
      <w:pPr>
        <w:pStyle w:val="FirstParagraph"/>
      </w:pPr>
      <w:r>
        <w:t xml:space="preserve">Head of Last Mile Delivery Expansion, South EU  </w:t>
      </w:r>
      <w:r>
        <w:t xml:space="preserve">- Amazon Logistics</w:t>
      </w:r>
      <w:r>
        <w:t xml:space="preserve"> </w:t>
      </w:r>
      <w:r>
        <w:t xml:space="preserve">04/2016 – 09/2018 · Milan / Madrid</w:t>
      </w:r>
    </w:p>
    <w:p>
      <w:pPr>
        <w:numPr>
          <w:ilvl w:val="0"/>
          <w:numId w:val="1006"/>
        </w:numPr>
        <w:pStyle w:val="Compact"/>
      </w:pPr>
      <w:r>
        <w:t xml:space="preserve">Launched</w:t>
      </w:r>
      <w:r>
        <w:t xml:space="preserve"> </w:t>
      </w:r>
      <w:r>
        <w:rPr>
          <w:bCs/>
          <w:b/>
        </w:rPr>
        <w:t xml:space="preserve">15 last-mile stations in 2 years</w:t>
      </w:r>
      <w:r>
        <w:t xml:space="preserve"> </w:t>
      </w:r>
      <w:r>
        <w:t xml:space="preserve">(IT/ES), coordinating 19 cross-functional workstreams (Real Estate, Construction, Legal, HR, IT, vendors, Process); AMZL reached 75%+ of Amazon deliveries in major IT/ES cities</w:t>
      </w:r>
    </w:p>
    <w:p>
      <w:pPr>
        <w:numPr>
          <w:ilvl w:val="0"/>
          <w:numId w:val="1006"/>
        </w:numPr>
        <w:pStyle w:val="Compact"/>
      </w:pPr>
      <w:r>
        <w:t xml:space="preserve">Managed the</w:t>
      </w:r>
      <w:r>
        <w:t xml:space="preserve"> </w:t>
      </w:r>
      <w:r>
        <w:rPr>
          <w:bCs/>
          <w:b/>
        </w:rPr>
        <w:t xml:space="preserve">supply chain of station equipment</w:t>
      </w:r>
      <w:r>
        <w:t xml:space="preserve"> </w:t>
      </w:r>
      <w:r>
        <w:t xml:space="preserve">end-to-end (procurement, inventory, spare parts, consumables) and the fleet operations topology</w:t>
      </w:r>
    </w:p>
    <w:p>
      <w:pPr>
        <w:pStyle w:val="FirstParagraph"/>
      </w:pPr>
      <w:r>
        <w:t xml:space="preserve">Earlier Experience (2002–2012)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Dole Europe</w:t>
      </w:r>
      <w:r>
        <w:t xml:space="preserve"> </w:t>
      </w:r>
      <w:r>
        <w:t xml:space="preserve">(Corporate Operation Controller, 2007–2011, Paris) - planned and tracked €30–100M/year of industrial investments; owned the 5-year industrial plan and maintenance roadmap across the European network, reporting directly to CEO/CFO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Pomona</w:t>
      </w:r>
      <w:r>
        <w:t xml:space="preserve"> </w:t>
      </w:r>
      <w:r>
        <w:t xml:space="preserve">(Supply Chain Project Manager, 2002–2005, Antony) - deployed telematics and GPS tracking across a</w:t>
      </w:r>
      <w:r>
        <w:t xml:space="preserve"> </w:t>
      </w:r>
      <w:r>
        <w:rPr>
          <w:bCs/>
          <w:b/>
        </w:rPr>
        <w:t xml:space="preserve">600-vehicle fleet</w:t>
      </w:r>
      <w:r>
        <w:t xml:space="preserve">: software/hardware selection, supplier negotiation, ERP integration, full rollout and user training, plus a barcode WMS at Bargosa. Defined KPI dashboards and automated standard reports (SQL, Excel), delivering</w:t>
      </w:r>
      <w:r>
        <w:t xml:space="preserve"> </w:t>
      </w:r>
      <w:r>
        <w:rPr>
          <w:bCs/>
          <w:b/>
        </w:rPr>
        <w:t xml:space="preserve">+25% warehouse productivity</w:t>
      </w:r>
    </w:p>
    <w:p>
      <w:pPr>
        <w:pStyle w:val="FirstParagraph"/>
      </w:pPr>
      <w:r>
        <w:t xml:space="preserve">Core Skills</w:t>
      </w:r>
    </w:p>
    <w:p>
      <w:pPr>
        <w:pStyle w:val="BodyText"/>
      </w:pPr>
      <w:r>
        <w:t xml:space="preserve">Operational Platforms &amp; Business Product Ownership</w:t>
      </w:r>
      <w:r>
        <w:br/>
      </w:r>
      <w:r>
        <w:t xml:space="preserve">CRM (investment-tracking platform, product owner, Agile, UI/UX) · Salesforce · ERP (Pomona GPS, WMS Bargosa) · BI ownership (Colis Privé)</w:t>
      </w:r>
    </w:p>
    <w:p>
      <w:pPr>
        <w:pStyle w:val="BodyText"/>
      </w:pPr>
      <w:r>
        <w:t xml:space="preserve">Telematics / Fleet Management</w:t>
      </w:r>
      <w:r>
        <w:br/>
      </w:r>
      <w:r>
        <w:t xml:space="preserve">GPS tracking deployment, 600 vehicles · fleet operations (AMZL 15 stations, Colis Privé 300 vehicles) · ERP/software/hardware integration</w:t>
      </w:r>
    </w:p>
    <w:p>
      <w:pPr>
        <w:pStyle w:val="BodyText"/>
      </w:pPr>
      <w:r>
        <w:t xml:space="preserve">Hardware Lifecycle</w:t>
      </w:r>
      <w:r>
        <w:br/>
      </w:r>
      <w:r>
        <w:t xml:space="preserve">Procurement, inventory, spare parts (AMZL station equipment) · asset management &amp; maintenance roadmap (CAPEX €30–100M/yr, Dole Europe)</w:t>
      </w:r>
    </w:p>
    <w:p>
      <w:pPr>
        <w:pStyle w:val="BodyText"/>
      </w:pPr>
      <w:r>
        <w:t xml:space="preserve">Transformation &amp; Data</w:t>
      </w:r>
      <w:r>
        <w:br/>
      </w:r>
      <w:r>
        <w:t xml:space="preserve">PMO · post-M&amp;A integration · operating model design · Lean · SQL, PowerBI, Microstrategy, Excel VBA · Agile, executive reporting</w:t>
      </w:r>
    </w:p>
    <w:p>
      <w:pPr>
        <w:pStyle w:val="BodyText"/>
      </w:pPr>
      <w:r>
        <w:t xml:space="preserve">Education</w:t>
      </w:r>
    </w:p>
    <w:p>
      <w:pPr>
        <w:pStyle w:val="BodyText"/>
      </w:pPr>
      <w:r>
        <w:rPr>
          <w:bCs/>
          <w:b/>
        </w:rPr>
        <w:t xml:space="preserve">Ingénieur Agronome</w:t>
      </w:r>
      <w:r>
        <w:t xml:space="preserve"> </w:t>
      </w:r>
      <w:r>
        <w:t xml:space="preserve">(Agro-Industry Economics) - INP Toulouse, 1991–1994</w:t>
      </w:r>
    </w:p>
    <w:p>
      <w:pPr>
        <w:pStyle w:val="BodyText"/>
      </w:pPr>
      <w:r>
        <w:rPr>
          <w:bCs/>
          <w:b/>
        </w:rPr>
        <w:t xml:space="preserve">Biochemistry / Chemistry</w:t>
      </w:r>
      <w:r>
        <w:t xml:space="preserve"> </w:t>
      </w:r>
      <w:r>
        <w:t xml:space="preserve">- Université des Sciences, Montpellier, 1989–1991</w:t>
      </w:r>
    </w:p>
    <w:p>
      <w:pPr>
        <w:pStyle w:val="BodyText"/>
      </w:pPr>
      <w:r>
        <w:t xml:space="preserve">Languages &amp; International Background</w:t>
      </w:r>
    </w:p>
    <w:p>
      <w:pPr>
        <w:pStyle w:val="BodyText"/>
      </w:pPr>
      <w:r>
        <w:rPr>
          <w:bCs/>
          <w:b/>
        </w:rPr>
        <w:t xml:space="preserve">French</w:t>
      </w:r>
      <w:r>
        <w:t xml:space="preserve"> </w:t>
      </w:r>
      <w:r>
        <w:t xml:space="preserve">(native)  · </w:t>
      </w:r>
      <w:r>
        <w:t xml:space="preserve"> </w:t>
      </w:r>
      <w:r>
        <w:rPr>
          <w:bCs/>
          <w:b/>
        </w:rPr>
        <w:t xml:space="preserve">English</w:t>
      </w:r>
      <w:r>
        <w:t xml:space="preserve"> </w:t>
      </w:r>
      <w:r>
        <w:t xml:space="preserve">(C2)  · </w:t>
      </w:r>
      <w:r>
        <w:t xml:space="preserve"> </w:t>
      </w:r>
      <w:r>
        <w:rPr>
          <w:bCs/>
          <w:b/>
        </w:rPr>
        <w:t xml:space="preserve">Spanish</w:t>
      </w:r>
      <w:r>
        <w:t xml:space="preserve"> </w:t>
      </w:r>
      <w:r>
        <w:t xml:space="preserve">(C2)</w:t>
      </w:r>
      <w:r>
        <w:br/>
      </w:r>
      <w:r>
        <w:t xml:space="preserve">24 years of international residency across 6 countries. Mobility: EU (DE, UK, IT, ES, LU, RO). Marseille-based, hybrid setup aligned with Shiftmove (Marseille/Aix/Lyon + remote).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linkedin.com/in/fabricerimlinger/" TargetMode="External" /><Relationship Type="http://schemas.openxmlformats.org/officeDocument/2006/relationships/hyperlink" Id="rId20" Target="mailto:fabrice@rimlinger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linkedin.com/in/fabricerimlinger/" TargetMode="External" /><Relationship Type="http://schemas.openxmlformats.org/officeDocument/2006/relationships/hyperlink" Id="rId20" Target="mailto:fabrice@rimlinger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Fabrice Rimlinger - Planning and Logistics Operations Manager</dc:title>
  <dc:creator/>
  <dc:language>en</dc:language>
  <cp:keywords/>
  <dcterms:created xsi:type="dcterms:W3CDTF">2026-07-29T14:15:19Z</dcterms:created>
  <dcterms:modified xsi:type="dcterms:W3CDTF">2026-07-29T14:15:19Z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