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3A8" w:rsidRDefault="00147176">
      <w:pPr>
        <w:spacing w:after="193"/>
        <w:ind w:left="8"/>
        <w:jc w:val="center"/>
      </w:pPr>
      <w:r>
        <w:rPr>
          <w:b/>
          <w:color w:val="00B0F0"/>
          <w:sz w:val="40"/>
        </w:rPr>
        <w:t xml:space="preserve">Módulo: Programador </w:t>
      </w:r>
    </w:p>
    <w:p w:rsidR="008D53A8" w:rsidRDefault="00147176">
      <w:pPr>
        <w:spacing w:after="155"/>
        <w:ind w:left="107"/>
        <w:jc w:val="center"/>
      </w:pPr>
      <w:r>
        <w:rPr>
          <w:b/>
          <w:color w:val="00B0F0"/>
          <w:sz w:val="40"/>
        </w:rPr>
        <w:t xml:space="preserve"> </w:t>
      </w:r>
    </w:p>
    <w:p w:rsidR="008D53A8" w:rsidRDefault="00147176">
      <w:pPr>
        <w:spacing w:after="300"/>
      </w:pPr>
      <w:r>
        <w:rPr>
          <w:b/>
          <w:color w:val="00A8E1"/>
          <w:sz w:val="36"/>
        </w:rPr>
        <w:t xml:space="preserve">Proyecto ABP </w:t>
      </w:r>
      <w:r>
        <w:rPr>
          <w:b/>
          <w:color w:val="00A8E1"/>
          <w:sz w:val="34"/>
        </w:rPr>
        <w:t xml:space="preserve"> </w:t>
      </w:r>
    </w:p>
    <w:p w:rsidR="008D53A8" w:rsidRDefault="00147176">
      <w:pPr>
        <w:spacing w:after="356"/>
      </w:pPr>
      <w:r>
        <w:rPr>
          <w:rFonts w:ascii="Times New Roman" w:eastAsia="Times New Roman" w:hAnsi="Times New Roman" w:cs="Times New Roman"/>
          <w:color w:val="00A8E1"/>
          <w:sz w:val="14"/>
        </w:rPr>
        <w:t xml:space="preserve"> </w:t>
      </w:r>
      <w:r>
        <w:rPr>
          <w:b/>
          <w:color w:val="00A8E1"/>
          <w:sz w:val="24"/>
        </w:rPr>
        <w:t>NOMBRE DEL PROYECTO:</w:t>
      </w:r>
      <w:r>
        <w:rPr>
          <w:color w:val="00A8E1"/>
          <w:sz w:val="24"/>
        </w:rPr>
        <w:t xml:space="preserve"> </w:t>
      </w:r>
      <w:r>
        <w:rPr>
          <w:sz w:val="24"/>
        </w:rPr>
        <w:t xml:space="preserve">Sistema básico de gestión de pasajes aéreos. </w:t>
      </w:r>
    </w:p>
    <w:p w:rsidR="008D53A8" w:rsidRDefault="00147176">
      <w:pPr>
        <w:spacing w:after="359" w:line="260" w:lineRule="auto"/>
        <w:ind w:left="-5" w:hanging="10"/>
      </w:pPr>
      <w:r>
        <w:rPr>
          <w:b/>
          <w:color w:val="00A8E1"/>
          <w:sz w:val="24"/>
        </w:rPr>
        <w:t>TIPO DE PROYECTO:</w:t>
      </w:r>
      <w:r>
        <w:rPr>
          <w:b/>
          <w:sz w:val="24"/>
        </w:rPr>
        <w:t xml:space="preserve"> </w:t>
      </w:r>
      <w:r>
        <w:rPr>
          <w:sz w:val="24"/>
        </w:rPr>
        <w:t xml:space="preserve">Tecnológico. </w:t>
      </w:r>
    </w:p>
    <w:p w:rsidR="008D53A8" w:rsidRDefault="00147176">
      <w:pPr>
        <w:spacing w:after="359" w:line="260" w:lineRule="auto"/>
        <w:ind w:left="-5" w:hanging="10"/>
      </w:pPr>
      <w:r>
        <w:rPr>
          <w:b/>
          <w:color w:val="00A8E1"/>
          <w:sz w:val="24"/>
        </w:rPr>
        <w:t xml:space="preserve">ESPACIO CURRICULAR O MÓDULO: </w:t>
      </w:r>
      <w:r>
        <w:rPr>
          <w:sz w:val="24"/>
        </w:rPr>
        <w:t xml:space="preserve">Módulo programador.   </w:t>
      </w:r>
    </w:p>
    <w:p w:rsidR="008D53A8" w:rsidRDefault="00147176">
      <w:pPr>
        <w:spacing w:after="115" w:line="260" w:lineRule="auto"/>
        <w:ind w:left="-5" w:hanging="10"/>
      </w:pPr>
      <w:r>
        <w:rPr>
          <w:b/>
          <w:color w:val="00A8E1"/>
          <w:sz w:val="24"/>
        </w:rPr>
        <w:t>EJES TEMÁTICOS/RED DE CONCEPTOS:</w:t>
      </w:r>
      <w:r>
        <w:rPr>
          <w:sz w:val="24"/>
        </w:rPr>
        <w:t xml:space="preserve"> </w:t>
      </w:r>
    </w:p>
    <w:p w:rsidR="008D53A8" w:rsidRDefault="00147176">
      <w:pPr>
        <w:numPr>
          <w:ilvl w:val="0"/>
          <w:numId w:val="1"/>
        </w:numPr>
        <w:spacing w:after="0" w:line="354" w:lineRule="auto"/>
        <w:ind w:hanging="360"/>
      </w:pPr>
      <w:r>
        <w:rPr>
          <w:sz w:val="24"/>
        </w:rPr>
        <w:t xml:space="preserve">Como equipo de </w:t>
      </w:r>
      <w:r>
        <w:rPr>
          <w:sz w:val="24"/>
        </w:rPr>
        <w:t>desarrolladores (basado en la Ley Provincial Nº 7642/87 del Consejo Profesional de Ciencias Informáticas de la Provincia de Córdoba), desarrollamos un sistema básico para una empresa ficticia que incorpora los contenidos vistos en programación, base de dat</w:t>
      </w:r>
      <w:r>
        <w:rPr>
          <w:sz w:val="24"/>
        </w:rPr>
        <w:t xml:space="preserve">os y ética; donde abordamos en un escrito el contrato de prestación de servicios con dicha empresa y otras problemáticas que pudieran surgir dentro del contexto legal. </w:t>
      </w:r>
    </w:p>
    <w:p w:rsidR="008D53A8" w:rsidRDefault="00147176">
      <w:pPr>
        <w:numPr>
          <w:ilvl w:val="0"/>
          <w:numId w:val="1"/>
        </w:numPr>
        <w:spacing w:after="0" w:line="354" w:lineRule="auto"/>
        <w:ind w:hanging="360"/>
      </w:pPr>
      <w:r>
        <w:rPr>
          <w:sz w:val="24"/>
        </w:rPr>
        <w:t>Creación de base de datos relacional MySQL (con su DER correspondiente y archivo de sen</w:t>
      </w:r>
      <w:r>
        <w:rPr>
          <w:sz w:val="24"/>
        </w:rPr>
        <w:t xml:space="preserve">tencias SQL),  con conexión desde Python para la organización y manejo de datos eficiente. </w:t>
      </w:r>
    </w:p>
    <w:p w:rsidR="008D53A8" w:rsidRDefault="00147176">
      <w:pPr>
        <w:numPr>
          <w:ilvl w:val="0"/>
          <w:numId w:val="1"/>
        </w:numPr>
        <w:spacing w:after="0" w:line="354" w:lineRule="auto"/>
        <w:ind w:hanging="360"/>
      </w:pPr>
      <w:r>
        <w:rPr>
          <w:sz w:val="24"/>
        </w:rPr>
        <w:t>Aplicación de consola en Python destinada a la gestión de clientes de una empresa ficticia, contemplada dentro de la Ley 11.723 del Régimen legal de la Propiedad In</w:t>
      </w:r>
      <w:r>
        <w:rPr>
          <w:sz w:val="24"/>
        </w:rPr>
        <w:t xml:space="preserve">telectual y la Ley 25.326 de Protección de Datos Personales. </w:t>
      </w:r>
    </w:p>
    <w:p w:rsidR="008D53A8" w:rsidRDefault="00147176">
      <w:pPr>
        <w:numPr>
          <w:ilvl w:val="0"/>
          <w:numId w:val="1"/>
        </w:numPr>
        <w:spacing w:after="0" w:line="271" w:lineRule="auto"/>
        <w:ind w:hanging="360"/>
      </w:pPr>
      <w:r>
        <w:rPr>
          <w:sz w:val="24"/>
        </w:rPr>
        <w:t xml:space="preserve">Implementación del Botón de Arrepentimiento (Ley 24.240 Normas de Protección y Defensa de los Consumidores) a nivel programación y base de datos. </w:t>
      </w:r>
    </w:p>
    <w:p w:rsidR="008D53A8" w:rsidRDefault="00147176">
      <w:pPr>
        <w:numPr>
          <w:ilvl w:val="0"/>
          <w:numId w:val="1"/>
        </w:numPr>
        <w:spacing w:after="116"/>
        <w:ind w:hanging="360"/>
      </w:pPr>
      <w:r>
        <w:rPr>
          <w:sz w:val="24"/>
        </w:rPr>
        <w:t xml:space="preserve">Control de versiones: Git y GitHub con todo el </w:t>
      </w:r>
      <w:r>
        <w:rPr>
          <w:sz w:val="24"/>
        </w:rPr>
        <w:t xml:space="preserve">contenido solicitado. </w:t>
      </w:r>
    </w:p>
    <w:p w:rsidR="008D53A8" w:rsidRDefault="00147176">
      <w:pPr>
        <w:spacing w:after="116"/>
      </w:pPr>
      <w:r>
        <w:rPr>
          <w:sz w:val="24"/>
        </w:rPr>
        <w:t xml:space="preserve"> </w:t>
      </w:r>
    </w:p>
    <w:p w:rsidR="008D53A8" w:rsidRDefault="00147176">
      <w:pPr>
        <w:spacing w:after="411"/>
      </w:pPr>
      <w:r>
        <w:rPr>
          <w:sz w:val="24"/>
        </w:rPr>
        <w:t xml:space="preserve"> </w:t>
      </w:r>
    </w:p>
    <w:p w:rsidR="008D53A8" w:rsidRDefault="00147176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8D53A8" w:rsidRDefault="00147176">
      <w:pPr>
        <w:spacing w:after="112" w:line="260" w:lineRule="auto"/>
        <w:ind w:left="-5" w:hanging="10"/>
      </w:pPr>
      <w:r>
        <w:rPr>
          <w:b/>
          <w:color w:val="00A8E1"/>
          <w:sz w:val="24"/>
        </w:rPr>
        <w:t xml:space="preserve">PROBLEMÁTICAS/NECESIDADES: </w:t>
      </w:r>
    </w:p>
    <w:p w:rsidR="008D53A8" w:rsidRDefault="00147176">
      <w:pPr>
        <w:spacing w:after="239" w:line="362" w:lineRule="auto"/>
        <w:ind w:left="-5" w:right="239" w:hanging="10"/>
      </w:pPr>
      <w:r>
        <w:rPr>
          <w:rFonts w:ascii="Arial" w:eastAsia="Arial" w:hAnsi="Arial" w:cs="Arial"/>
          <w:sz w:val="24"/>
        </w:rPr>
        <w:lastRenderedPageBreak/>
        <w:t xml:space="preserve">La empresa SkyRoute S.R.L. enfrenta la necesidad de optimizar su sistema de Gestión de pasajes aéreos. Actualmente carece de una herramienta tecnológica que permita registrar clientes, </w:t>
      </w:r>
      <w:r>
        <w:rPr>
          <w:rFonts w:ascii="Arial" w:eastAsia="Arial" w:hAnsi="Arial" w:cs="Arial"/>
          <w:sz w:val="24"/>
        </w:rPr>
        <w:t>destinos, ventas y gestionar la anulación de compras de manera eficiente y legal. Esta problemática afecta tanto la experiencia del cliente como la operatividad interna, ya que impide realizar consultas ágiles, manejar bases de datos y aplicar el derecho a</w:t>
      </w:r>
      <w:r>
        <w:rPr>
          <w:rFonts w:ascii="Arial" w:eastAsia="Arial" w:hAnsi="Arial" w:cs="Arial"/>
          <w:sz w:val="24"/>
        </w:rPr>
        <w:t xml:space="preserve">l “botón de arrepentimiento” exigido por la ley, respetando el marco legal vigente. </w:t>
      </w:r>
    </w:p>
    <w:p w:rsidR="008D53A8" w:rsidRDefault="00147176">
      <w:pPr>
        <w:spacing w:after="239" w:line="362" w:lineRule="auto"/>
        <w:ind w:left="-5" w:hanging="10"/>
      </w:pPr>
      <w:r>
        <w:rPr>
          <w:rFonts w:ascii="Arial" w:eastAsia="Arial" w:hAnsi="Arial" w:cs="Arial"/>
          <w:sz w:val="24"/>
        </w:rPr>
        <w:t xml:space="preserve">La solución debe contemplar el desarrollo de una aplicación de consola en Python con estructura clara, una base de datos relacional con una interfaz sencilla pero </w:t>
      </w:r>
      <w:r>
        <w:rPr>
          <w:rFonts w:ascii="Arial" w:eastAsia="Arial" w:hAnsi="Arial" w:cs="Arial"/>
          <w:sz w:val="24"/>
        </w:rPr>
        <w:t xml:space="preserve">funcional. Lo que se busca es una herramienta que le simplifique la vida y cumpla con lo que exige la ley. Esto responde a las demandas reales del sector tecnológico y refleja una situación profesional concreta que podría surgir en un ámbito laboral real, </w:t>
      </w:r>
      <w:r>
        <w:rPr>
          <w:rFonts w:ascii="Arial" w:eastAsia="Arial" w:hAnsi="Arial" w:cs="Arial"/>
          <w:sz w:val="24"/>
        </w:rPr>
        <w:t xml:space="preserve">que nos posiciona como futuros profesionales capaces de diseñar soluciones tecnológicas reales, eficaces y responsables, en contextos laborales que exigen cada vez mayor preparación, adaptabilidad y compromiso ético </w:t>
      </w:r>
    </w:p>
    <w:p w:rsidR="008D53A8" w:rsidRDefault="00147176">
      <w:pPr>
        <w:spacing w:after="119" w:line="260" w:lineRule="auto"/>
        <w:ind w:left="-5" w:hanging="10"/>
      </w:pPr>
      <w:r>
        <w:rPr>
          <w:b/>
          <w:color w:val="00A8E1"/>
          <w:sz w:val="24"/>
        </w:rPr>
        <w:t>FUNDAMENTACIÓN</w:t>
      </w:r>
      <w:r>
        <w:rPr>
          <w:color w:val="00A8E1"/>
          <w:sz w:val="24"/>
        </w:rPr>
        <w:t>:</w:t>
      </w:r>
      <w:r>
        <w:rPr>
          <w:sz w:val="24"/>
        </w:rPr>
        <w:t xml:space="preserve">  </w:t>
      </w:r>
    </w:p>
    <w:p w:rsidR="008D53A8" w:rsidRDefault="00147176">
      <w:pPr>
        <w:spacing w:after="239" w:line="362" w:lineRule="auto"/>
        <w:ind w:left="-5" w:hanging="10"/>
      </w:pPr>
      <w:r>
        <w:rPr>
          <w:sz w:val="24"/>
        </w:rPr>
        <w:t>Abordar</w:t>
      </w:r>
      <w:r>
        <w:rPr>
          <w:rFonts w:ascii="Arial" w:eastAsia="Arial" w:hAnsi="Arial" w:cs="Arial"/>
          <w:sz w:val="24"/>
        </w:rPr>
        <w:t xml:space="preserve"> esta problemá</w:t>
      </w:r>
      <w:r>
        <w:rPr>
          <w:rFonts w:ascii="Arial" w:eastAsia="Arial" w:hAnsi="Arial" w:cs="Arial"/>
          <w:sz w:val="24"/>
        </w:rPr>
        <w:t>tica es fundamental para el perfil profesional del programador: la capacidad de diseñar soluciones tecnológicas funcionales, éticas y alineadas con normativas legales. Al desarrollar este proyecto, como estudiantes no solo aplicamos los conocimientos adqui</w:t>
      </w:r>
      <w:r>
        <w:rPr>
          <w:rFonts w:ascii="Arial" w:eastAsia="Arial" w:hAnsi="Arial" w:cs="Arial"/>
          <w:sz w:val="24"/>
        </w:rPr>
        <w:t xml:space="preserve">ridos a lo largo de la cursada, sino que también tenemos un panorama completo sobre los aspectos éticos dentro del marco legal vigente. </w:t>
      </w:r>
    </w:p>
    <w:p w:rsidR="008D53A8" w:rsidRDefault="00147176">
      <w:pPr>
        <w:spacing w:after="239" w:line="362" w:lineRule="auto"/>
        <w:ind w:left="-5" w:hanging="10"/>
      </w:pPr>
      <w:r>
        <w:rPr>
          <w:rFonts w:ascii="Arial" w:eastAsia="Arial" w:hAnsi="Arial" w:cs="Arial"/>
          <w:sz w:val="24"/>
        </w:rPr>
        <w:t>Además, nos permite demostrar en la práctica cómo se transforma una necesidad real en una solución concreta. Es una ins</w:t>
      </w:r>
      <w:r>
        <w:rPr>
          <w:rFonts w:ascii="Arial" w:eastAsia="Arial" w:hAnsi="Arial" w:cs="Arial"/>
          <w:sz w:val="24"/>
        </w:rPr>
        <w:t xml:space="preserve">tancia formativa que nos prepara como estudiantes para enfrentar desafíos en contextos laborales diversos, ayudándonos a entender cómo es nuestro rol como futuro profesional. </w:t>
      </w:r>
    </w:p>
    <w:p w:rsidR="008D53A8" w:rsidRDefault="00147176">
      <w:pPr>
        <w:spacing w:after="0" w:line="354" w:lineRule="auto"/>
      </w:pPr>
      <w:r>
        <w:rPr>
          <w:b/>
          <w:color w:val="00A8E1"/>
          <w:sz w:val="24"/>
        </w:rPr>
        <w:t>VISIÓN DEL PROYECTO:</w:t>
      </w:r>
      <w:r>
        <w:rPr>
          <w:color w:val="00A8E1"/>
          <w:sz w:val="24"/>
        </w:rPr>
        <w:t xml:space="preserve"> </w:t>
      </w:r>
      <w:r>
        <w:rPr>
          <w:sz w:val="24"/>
        </w:rPr>
        <w:t xml:space="preserve">Nuestra visión es construir una solución útil, funcional y </w:t>
      </w:r>
      <w:r>
        <w:rPr>
          <w:sz w:val="24"/>
        </w:rPr>
        <w:t xml:space="preserve">ética, que permita a SkyRoute S.R.L. mejorar su operatividad respetando los derechos de sus usuarios.  </w:t>
      </w:r>
      <w:r>
        <w:rPr>
          <w:sz w:val="24"/>
        </w:rPr>
        <w:lastRenderedPageBreak/>
        <w:t xml:space="preserve">Este proyecto busca consolidar nuestra formación como desarrolladores capaces de abordar problemáticas reales, integrando conocimientos técnicos con los </w:t>
      </w:r>
      <w:r>
        <w:rPr>
          <w:sz w:val="24"/>
        </w:rPr>
        <w:t xml:space="preserve">marcos legales actuales, preparándonos para contextos laborales dinámicos cada vez más desafiantes. </w:t>
      </w:r>
    </w:p>
    <w:p w:rsidR="008D53A8" w:rsidRDefault="00147176">
      <w:pPr>
        <w:spacing w:after="116"/>
      </w:pPr>
      <w:r>
        <w:rPr>
          <w:sz w:val="24"/>
        </w:rPr>
        <w:t xml:space="preserve"> </w:t>
      </w:r>
    </w:p>
    <w:p w:rsidR="008D53A8" w:rsidRDefault="00147176">
      <w:pPr>
        <w:spacing w:after="356"/>
      </w:pPr>
      <w:r>
        <w:rPr>
          <w:sz w:val="24"/>
        </w:rPr>
        <w:t xml:space="preserve"> </w:t>
      </w:r>
    </w:p>
    <w:p w:rsidR="008D53A8" w:rsidRDefault="00147176">
      <w:pPr>
        <w:spacing w:after="356"/>
      </w:pPr>
      <w:r>
        <w:rPr>
          <w:sz w:val="24"/>
        </w:rPr>
        <w:t xml:space="preserve"> </w:t>
      </w:r>
    </w:p>
    <w:p w:rsidR="008D53A8" w:rsidRDefault="00147176">
      <w:pPr>
        <w:spacing w:after="359" w:line="260" w:lineRule="auto"/>
        <w:ind w:left="-5" w:hanging="10"/>
      </w:pPr>
      <w:r>
        <w:rPr>
          <w:b/>
          <w:color w:val="00A8E1"/>
          <w:sz w:val="24"/>
        </w:rPr>
        <w:t>DISEÑO DE LOS</w:t>
      </w:r>
      <w:r>
        <w:rPr>
          <w:color w:val="00A8E1"/>
          <w:sz w:val="24"/>
        </w:rPr>
        <w:t xml:space="preserve"> </w:t>
      </w:r>
      <w:r>
        <w:rPr>
          <w:b/>
          <w:color w:val="00A8E1"/>
          <w:sz w:val="24"/>
        </w:rPr>
        <w:t xml:space="preserve">OBJETIVOS </w:t>
      </w:r>
    </w:p>
    <w:p w:rsidR="008D53A8" w:rsidRDefault="00147176">
      <w:pPr>
        <w:numPr>
          <w:ilvl w:val="0"/>
          <w:numId w:val="2"/>
        </w:numPr>
        <w:spacing w:after="359" w:line="260" w:lineRule="auto"/>
        <w:ind w:hanging="388"/>
      </w:pPr>
      <w:r>
        <w:rPr>
          <w:b/>
          <w:color w:val="00A8E1"/>
          <w:sz w:val="24"/>
        </w:rPr>
        <w:t>Objetivo general</w:t>
      </w:r>
      <w:r>
        <w:rPr>
          <w:color w:val="00A8E1"/>
          <w:sz w:val="24"/>
        </w:rPr>
        <w:t xml:space="preserve">: </w:t>
      </w:r>
    </w:p>
    <w:p w:rsidR="008D53A8" w:rsidRDefault="00147176">
      <w:pPr>
        <w:spacing w:after="246" w:line="354" w:lineRule="auto"/>
      </w:pPr>
      <w:r>
        <w:rPr>
          <w:color w:val="00A8E1"/>
          <w:sz w:val="24"/>
        </w:rPr>
        <w:t xml:space="preserve"> </w:t>
      </w:r>
      <w:r>
        <w:rPr>
          <w:sz w:val="24"/>
        </w:rPr>
        <w:t>Diseñar e implementar una aplicación en Python para la gestión de pasajes aéreos, que contemple una estr</w:t>
      </w:r>
      <w:r>
        <w:rPr>
          <w:sz w:val="24"/>
        </w:rPr>
        <w:t xml:space="preserve">uctura modular, conexión a base de datos y el cumplimiento del derecho legal del “botón de arrepentimiento". </w:t>
      </w:r>
    </w:p>
    <w:p w:rsidR="008D53A8" w:rsidRDefault="00147176">
      <w:pPr>
        <w:numPr>
          <w:ilvl w:val="0"/>
          <w:numId w:val="2"/>
        </w:numPr>
        <w:spacing w:after="359" w:line="260" w:lineRule="auto"/>
        <w:ind w:hanging="388"/>
      </w:pPr>
      <w:r>
        <w:rPr>
          <w:b/>
          <w:color w:val="00A8E1"/>
          <w:sz w:val="24"/>
        </w:rPr>
        <w:t>Objetivos específicos</w:t>
      </w:r>
      <w:r>
        <w:rPr>
          <w:color w:val="00A8E1"/>
          <w:sz w:val="24"/>
        </w:rPr>
        <w:t>:</w:t>
      </w:r>
      <w:r>
        <w:rPr>
          <w:sz w:val="24"/>
        </w:rPr>
        <w:t xml:space="preserve">  </w:t>
      </w:r>
    </w:p>
    <w:p w:rsidR="008D53A8" w:rsidRDefault="00147176">
      <w:pPr>
        <w:numPr>
          <w:ilvl w:val="1"/>
          <w:numId w:val="2"/>
        </w:numPr>
        <w:spacing w:after="0" w:line="354" w:lineRule="auto"/>
        <w:ind w:hanging="360"/>
      </w:pPr>
      <w:r>
        <w:rPr>
          <w:sz w:val="24"/>
        </w:rPr>
        <w:t xml:space="preserve">Diseñar un sistema de menú interactivo en Python que permita gestionar clientes, destinos y ventas. </w:t>
      </w:r>
    </w:p>
    <w:p w:rsidR="008D53A8" w:rsidRDefault="00147176">
      <w:pPr>
        <w:numPr>
          <w:ilvl w:val="1"/>
          <w:numId w:val="2"/>
        </w:numPr>
        <w:spacing w:after="0" w:line="354" w:lineRule="auto"/>
        <w:ind w:hanging="360"/>
      </w:pPr>
      <w:r>
        <w:rPr>
          <w:sz w:val="24"/>
        </w:rPr>
        <w:t xml:space="preserve">Modularizar el código para mejorar la mantenibilidad y escalabilidad del sistema. </w:t>
      </w:r>
    </w:p>
    <w:p w:rsidR="008D53A8" w:rsidRDefault="00147176">
      <w:pPr>
        <w:numPr>
          <w:ilvl w:val="1"/>
          <w:numId w:val="2"/>
        </w:numPr>
        <w:spacing w:after="0" w:line="354" w:lineRule="auto"/>
        <w:ind w:hanging="360"/>
      </w:pPr>
      <w:r>
        <w:rPr>
          <w:sz w:val="24"/>
        </w:rPr>
        <w:t xml:space="preserve">Diseñar e implementar una base de datos relacional que registre las operaciones del sistema. </w:t>
      </w:r>
    </w:p>
    <w:p w:rsidR="008D53A8" w:rsidRDefault="00147176">
      <w:pPr>
        <w:numPr>
          <w:ilvl w:val="1"/>
          <w:numId w:val="2"/>
        </w:numPr>
        <w:spacing w:after="240" w:line="354" w:lineRule="auto"/>
        <w:ind w:hanging="360"/>
      </w:pPr>
      <w:r>
        <w:rPr>
          <w:sz w:val="24"/>
        </w:rPr>
        <w:t xml:space="preserve">Simular el “botón de arrepentimiento” en el sistema, respetando el marco legal </w:t>
      </w:r>
      <w:r>
        <w:rPr>
          <w:sz w:val="24"/>
        </w:rPr>
        <w:t xml:space="preserve">vigente. </w:t>
      </w:r>
    </w:p>
    <w:p w:rsidR="008D53A8" w:rsidRDefault="00147176">
      <w:pPr>
        <w:spacing w:after="359" w:line="260" w:lineRule="auto"/>
        <w:ind w:left="-5" w:hanging="10"/>
      </w:pPr>
      <w:r>
        <w:rPr>
          <w:b/>
          <w:color w:val="00A8E1"/>
          <w:sz w:val="24"/>
        </w:rPr>
        <w:t xml:space="preserve">SELECCIÓN DE ACCIONES </w:t>
      </w:r>
    </w:p>
    <w:p w:rsidR="008D53A8" w:rsidRDefault="00147176">
      <w:pPr>
        <w:spacing w:after="0"/>
        <w:ind w:left="285"/>
      </w:pPr>
      <w:r>
        <w:rPr>
          <w:b/>
          <w:color w:val="00A8E1"/>
          <w:sz w:val="24"/>
        </w:rPr>
        <w:t xml:space="preserve"> </w:t>
      </w:r>
    </w:p>
    <w:p w:rsidR="008D53A8" w:rsidRDefault="008D53A8">
      <w:pPr>
        <w:spacing w:after="0"/>
        <w:ind w:left="-1440" w:right="10457"/>
      </w:pPr>
    </w:p>
    <w:tbl>
      <w:tblPr>
        <w:tblStyle w:val="TableGrid"/>
        <w:tblW w:w="9940" w:type="dxa"/>
        <w:tblInd w:w="10" w:type="dxa"/>
        <w:tblCellMar>
          <w:top w:w="39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0"/>
        <w:gridCol w:w="5860"/>
      </w:tblGrid>
      <w:tr w:rsidR="008D53A8">
        <w:trPr>
          <w:trHeight w:val="114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  <w:sz w:val="24"/>
              </w:rPr>
              <w:t xml:space="preserve">OBJETIVO ESPECÍFICO 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  <w:sz w:val="24"/>
              </w:rPr>
              <w:t xml:space="preserve">                   ACCIONES </w:t>
            </w:r>
          </w:p>
        </w:tc>
      </w:tr>
      <w:tr w:rsidR="008D53A8">
        <w:trPr>
          <w:trHeight w:val="310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53A8" w:rsidRDefault="00147176">
            <w:pPr>
              <w:spacing w:after="240" w:line="354" w:lineRule="auto"/>
            </w:pPr>
            <w:r>
              <w:rPr>
                <w:b/>
                <w:color w:val="00A8E1"/>
                <w:sz w:val="24"/>
              </w:rPr>
              <w:lastRenderedPageBreak/>
              <w:t>Diseñar un sistema de menú interactivo en Python que permite gestionar clientes, destinos y ventas</w:t>
            </w:r>
            <w:r>
              <w:rPr>
                <w:sz w:val="24"/>
              </w:rPr>
              <w:t xml:space="preserve"> </w:t>
            </w:r>
          </w:p>
          <w:p w:rsidR="008D53A8" w:rsidRDefault="00147176">
            <w:pPr>
              <w:spacing w:after="0"/>
            </w:pPr>
            <w:r>
              <w:rPr>
                <w:b/>
                <w:color w:val="00A8E1"/>
                <w:sz w:val="24"/>
              </w:rPr>
              <w:t xml:space="preserve"> 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356"/>
            </w:pPr>
            <w:r>
              <w:rPr>
                <w:color w:val="00A8E1"/>
                <w:sz w:val="24"/>
              </w:rPr>
              <w:t xml:space="preserve"> -Crear el menú principal y sus opciones. </w:t>
            </w:r>
          </w:p>
          <w:p w:rsidR="008D53A8" w:rsidRDefault="00147176">
            <w:pPr>
              <w:numPr>
                <w:ilvl w:val="0"/>
                <w:numId w:val="3"/>
              </w:numPr>
              <w:spacing w:after="240" w:line="354" w:lineRule="auto"/>
            </w:pPr>
            <w:r>
              <w:rPr>
                <w:color w:val="00A8E1"/>
                <w:sz w:val="24"/>
              </w:rPr>
              <w:t xml:space="preserve">Programar </w:t>
            </w:r>
            <w:r>
              <w:rPr>
                <w:color w:val="00A8E1"/>
                <w:sz w:val="24"/>
              </w:rPr>
              <w:t xml:space="preserve">submenús para clientes, destinos y ventas. </w:t>
            </w:r>
          </w:p>
          <w:p w:rsidR="008D53A8" w:rsidRDefault="00147176">
            <w:pPr>
              <w:numPr>
                <w:ilvl w:val="0"/>
                <w:numId w:val="3"/>
              </w:numPr>
              <w:spacing w:after="0"/>
            </w:pPr>
            <w:r>
              <w:rPr>
                <w:color w:val="00A8E1"/>
                <w:sz w:val="24"/>
              </w:rPr>
              <w:t xml:space="preserve">Probar la navegación entre menús. </w:t>
            </w:r>
          </w:p>
        </w:tc>
      </w:tr>
      <w:tr w:rsidR="008D53A8">
        <w:trPr>
          <w:trHeight w:val="296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  <w:sz w:val="24"/>
              </w:rPr>
              <w:t xml:space="preserve">Modularizar el código para mejorar la mantenibilidad y escalabilidad del sistema. 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53A8" w:rsidRDefault="00147176">
            <w:pPr>
              <w:numPr>
                <w:ilvl w:val="0"/>
                <w:numId w:val="4"/>
              </w:numPr>
              <w:spacing w:after="216" w:line="374" w:lineRule="auto"/>
            </w:pPr>
            <w:r>
              <w:rPr>
                <w:color w:val="00A8E1"/>
                <w:sz w:val="24"/>
              </w:rPr>
              <w:t xml:space="preserve">Crear archivos </w:t>
            </w:r>
            <w:r>
              <w:rPr>
                <w:color w:val="188038"/>
                <w:sz w:val="24"/>
              </w:rPr>
              <w:t>.py</w:t>
            </w:r>
            <w:r>
              <w:rPr>
                <w:color w:val="00A8E1"/>
                <w:sz w:val="24"/>
              </w:rPr>
              <w:t xml:space="preserve"> separados (main, clientes, ventas, etc.). </w:t>
            </w:r>
          </w:p>
          <w:p w:rsidR="008D53A8" w:rsidRDefault="00147176">
            <w:pPr>
              <w:numPr>
                <w:ilvl w:val="0"/>
                <w:numId w:val="4"/>
              </w:numPr>
              <w:spacing w:after="356"/>
            </w:pPr>
            <w:r>
              <w:rPr>
                <w:color w:val="00A8E1"/>
                <w:sz w:val="24"/>
              </w:rPr>
              <w:t xml:space="preserve">Mover funciones a sus </w:t>
            </w:r>
            <w:r>
              <w:rPr>
                <w:color w:val="00A8E1"/>
                <w:sz w:val="24"/>
              </w:rPr>
              <w:t xml:space="preserve">módulos correspondientes. </w:t>
            </w:r>
          </w:p>
          <w:p w:rsidR="008D53A8" w:rsidRDefault="00147176">
            <w:pPr>
              <w:numPr>
                <w:ilvl w:val="0"/>
                <w:numId w:val="4"/>
              </w:numPr>
              <w:spacing w:after="0"/>
            </w:pPr>
            <w:r>
              <w:rPr>
                <w:color w:val="00A8E1"/>
                <w:sz w:val="24"/>
              </w:rPr>
              <w:t xml:space="preserve">Probar funcionamiento modular. </w:t>
            </w:r>
          </w:p>
        </w:tc>
      </w:tr>
      <w:tr w:rsidR="008D53A8">
        <w:trPr>
          <w:trHeight w:val="320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  <w:sz w:val="24"/>
              </w:rPr>
              <w:t xml:space="preserve">Diseñar e implementar una base de datos relacional que registre las operaciones del sistema 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53A8" w:rsidRDefault="00147176">
            <w:pPr>
              <w:numPr>
                <w:ilvl w:val="0"/>
                <w:numId w:val="5"/>
              </w:numPr>
              <w:spacing w:after="356"/>
              <w:ind w:hanging="126"/>
            </w:pPr>
            <w:r>
              <w:rPr>
                <w:color w:val="00A8E1"/>
                <w:sz w:val="24"/>
              </w:rPr>
              <w:t xml:space="preserve">Diseñar diagrama de entidad-relación </w:t>
            </w:r>
          </w:p>
          <w:p w:rsidR="008D53A8" w:rsidRDefault="00147176">
            <w:pPr>
              <w:numPr>
                <w:ilvl w:val="0"/>
                <w:numId w:val="5"/>
              </w:numPr>
              <w:spacing w:after="420"/>
              <w:ind w:hanging="126"/>
            </w:pPr>
            <w:r>
              <w:rPr>
                <w:color w:val="00A8E1"/>
                <w:sz w:val="24"/>
              </w:rPr>
              <w:t xml:space="preserve">Crear la base de datos y tablas en MySQL. </w:t>
            </w:r>
          </w:p>
          <w:p w:rsidR="008D53A8" w:rsidRDefault="00147176">
            <w:pPr>
              <w:numPr>
                <w:ilvl w:val="0"/>
                <w:numId w:val="5"/>
              </w:numPr>
              <w:spacing w:after="378"/>
              <w:ind w:hanging="126"/>
            </w:pPr>
            <w:r>
              <w:rPr>
                <w:color w:val="00A8E1"/>
                <w:sz w:val="24"/>
              </w:rPr>
              <w:t xml:space="preserve">Programar </w:t>
            </w:r>
            <w:r>
              <w:rPr>
                <w:color w:val="00A8E1"/>
                <w:sz w:val="24"/>
              </w:rPr>
              <w:t xml:space="preserve">conexión con </w:t>
            </w:r>
            <w:r>
              <w:rPr>
                <w:color w:val="188038"/>
                <w:sz w:val="24"/>
              </w:rPr>
              <w:t>mysql.connector</w:t>
            </w:r>
            <w:r>
              <w:rPr>
                <w:color w:val="00A8E1"/>
                <w:sz w:val="24"/>
              </w:rPr>
              <w:t xml:space="preserve">. </w:t>
            </w:r>
          </w:p>
          <w:p w:rsidR="008D53A8" w:rsidRDefault="00147176">
            <w:pPr>
              <w:numPr>
                <w:ilvl w:val="0"/>
                <w:numId w:val="5"/>
              </w:numPr>
              <w:spacing w:after="0"/>
              <w:ind w:hanging="126"/>
            </w:pPr>
            <w:r>
              <w:rPr>
                <w:color w:val="00A8E1"/>
                <w:sz w:val="24"/>
              </w:rPr>
              <w:t xml:space="preserve">Implementar inserción y consulta de datos </w:t>
            </w:r>
          </w:p>
        </w:tc>
      </w:tr>
      <w:tr w:rsidR="008D53A8">
        <w:trPr>
          <w:trHeight w:val="242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  <w:sz w:val="24"/>
              </w:rPr>
              <w:lastRenderedPageBreak/>
              <w:t xml:space="preserve">Implementar el “botón de arrepentimiento” en el sistema, respetando el marco legal vigente. </w:t>
            </w:r>
          </w:p>
        </w:tc>
        <w:tc>
          <w:tcPr>
            <w:tcW w:w="5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53A8" w:rsidRDefault="00147176">
            <w:pPr>
              <w:spacing w:after="0"/>
            </w:pPr>
            <w:r>
              <w:rPr>
                <w:color w:val="00A8E1"/>
                <w:sz w:val="24"/>
              </w:rPr>
              <w:t xml:space="preserve">- Programar el botón en Python, verificando que cumpla su función dentro del </w:t>
            </w:r>
            <w:r>
              <w:rPr>
                <w:color w:val="00A8E1"/>
                <w:sz w:val="24"/>
              </w:rPr>
              <w:t xml:space="preserve">tiempo estimado y actualice los datos en su respectiva tabla de la base de datos. </w:t>
            </w:r>
          </w:p>
        </w:tc>
      </w:tr>
    </w:tbl>
    <w:p w:rsidR="008D53A8" w:rsidRDefault="00147176">
      <w:pPr>
        <w:spacing w:after="254" w:line="260" w:lineRule="auto"/>
        <w:ind w:left="-5" w:hanging="10"/>
      </w:pPr>
      <w:r>
        <w:rPr>
          <w:rFonts w:ascii="Times New Roman" w:eastAsia="Times New Roman" w:hAnsi="Times New Roman" w:cs="Times New Roman"/>
          <w:color w:val="00A8E1"/>
          <w:sz w:val="14"/>
        </w:rPr>
        <w:t xml:space="preserve"> </w:t>
      </w:r>
      <w:r>
        <w:rPr>
          <w:b/>
          <w:color w:val="00A8E1"/>
          <w:sz w:val="24"/>
        </w:rPr>
        <w:t xml:space="preserve">CRONOGRAMA: </w:t>
      </w:r>
    </w:p>
    <w:p w:rsidR="008D53A8" w:rsidRDefault="00147176">
      <w:pPr>
        <w:spacing w:after="255"/>
      </w:pPr>
      <w:r>
        <w:rPr>
          <w:sz w:val="24"/>
        </w:rPr>
        <w:t xml:space="preserve">El proyecto se desarrollará al cabo de tres semanas. Bajo el siguiente cronograma: </w:t>
      </w:r>
    </w:p>
    <w:p w:rsidR="008D53A8" w:rsidRDefault="00147176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600" w:type="dxa"/>
        <w:tblInd w:w="-810" w:type="dxa"/>
        <w:tblCellMar>
          <w:top w:w="165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980"/>
        <w:gridCol w:w="2420"/>
        <w:gridCol w:w="2500"/>
        <w:gridCol w:w="2700"/>
      </w:tblGrid>
      <w:tr w:rsidR="008D53A8">
        <w:trPr>
          <w:trHeight w:val="118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  <w:ind w:right="2"/>
              <w:jc w:val="center"/>
            </w:pPr>
            <w:r>
              <w:rPr>
                <w:b/>
                <w:color w:val="00A8E1"/>
                <w:sz w:val="24"/>
              </w:rPr>
              <w:t xml:space="preserve">CRONOGRAMA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  <w:ind w:left="5"/>
            </w:pPr>
            <w:r>
              <w:rPr>
                <w:b/>
                <w:color w:val="00A8E1"/>
                <w:sz w:val="24"/>
              </w:rPr>
              <w:t xml:space="preserve">      SEMANA 1 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  <w:ind w:right="2"/>
              <w:jc w:val="center"/>
            </w:pPr>
            <w:r>
              <w:rPr>
                <w:b/>
                <w:color w:val="00A8E1"/>
                <w:sz w:val="24"/>
              </w:rPr>
              <w:t xml:space="preserve">SEMANA 2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  <w:ind w:right="12"/>
              <w:jc w:val="center"/>
            </w:pPr>
            <w:r>
              <w:rPr>
                <w:b/>
                <w:color w:val="00A8E1"/>
                <w:sz w:val="24"/>
              </w:rPr>
              <w:t xml:space="preserve">SEMANA 3 </w:t>
            </w:r>
          </w:p>
        </w:tc>
      </w:tr>
      <w:tr w:rsidR="008D53A8">
        <w:trPr>
          <w:trHeight w:val="286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  <w:sz w:val="24"/>
              </w:rPr>
              <w:t xml:space="preserve">Diseñar un </w:t>
            </w:r>
            <w:r>
              <w:rPr>
                <w:b/>
                <w:color w:val="00A8E1"/>
                <w:sz w:val="24"/>
              </w:rPr>
              <w:t>sistema de menú interactivo en Python que permita gestionar clientes, destinos y ventas</w:t>
            </w:r>
            <w:r>
              <w:rPr>
                <w:b/>
                <w:color w:val="00A8E1"/>
              </w:rPr>
              <w:t xml:space="preserve">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  <w:ind w:left="5"/>
            </w:pPr>
            <w:r>
              <w:rPr>
                <w:color w:val="00A8E1"/>
                <w:sz w:val="24"/>
              </w:rPr>
              <w:t xml:space="preserve"> -Crear el menú principal y sus opciones.</w:t>
            </w:r>
            <w:r>
              <w:rPr>
                <w:b/>
                <w:color w:val="00A8E1"/>
              </w:rPr>
              <w:t xml:space="preserve"> 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 w:line="354" w:lineRule="auto"/>
            </w:pPr>
            <w:r>
              <w:rPr>
                <w:color w:val="00A8E1"/>
                <w:sz w:val="24"/>
              </w:rPr>
              <w:t xml:space="preserve">- Programar submenús para </w:t>
            </w:r>
          </w:p>
          <w:p w:rsidR="008D53A8" w:rsidRDefault="00147176">
            <w:pPr>
              <w:spacing w:after="0"/>
            </w:pPr>
            <w:r>
              <w:rPr>
                <w:color w:val="00A8E1"/>
                <w:sz w:val="24"/>
              </w:rPr>
              <w:t>clientes, destinos y ventas.</w:t>
            </w:r>
            <w:r>
              <w:rPr>
                <w:b/>
                <w:color w:val="00A8E1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  <w:ind w:left="5"/>
            </w:pPr>
            <w:r>
              <w:rPr>
                <w:color w:val="00A8E1"/>
                <w:sz w:val="24"/>
              </w:rPr>
              <w:t>- Prueba y/o mejora de la navegación entre menús.</w:t>
            </w:r>
            <w:r>
              <w:rPr>
                <w:color w:val="00A8E1"/>
              </w:rPr>
              <w:t xml:space="preserve">  </w:t>
            </w:r>
          </w:p>
        </w:tc>
      </w:tr>
      <w:tr w:rsidR="008D53A8">
        <w:trPr>
          <w:trHeight w:val="4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  <w:sz w:val="24"/>
              </w:rPr>
              <w:lastRenderedPageBreak/>
              <w:t>Modularizar el código para mejorar la mantenibilidad y escalabilidad del sistema.</w:t>
            </w:r>
            <w:r>
              <w:rPr>
                <w:b/>
                <w:color w:val="00A8E1"/>
              </w:rPr>
              <w:t xml:space="preserve">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53A8" w:rsidRDefault="00147176">
            <w:pPr>
              <w:numPr>
                <w:ilvl w:val="0"/>
                <w:numId w:val="6"/>
              </w:numPr>
              <w:spacing w:after="232" w:line="360" w:lineRule="auto"/>
            </w:pPr>
            <w:r>
              <w:rPr>
                <w:color w:val="00A8E1"/>
                <w:sz w:val="24"/>
              </w:rPr>
              <w:t xml:space="preserve">Crear archivos </w:t>
            </w:r>
            <w:r>
              <w:rPr>
                <w:color w:val="188038"/>
                <w:sz w:val="24"/>
              </w:rPr>
              <w:t>.py</w:t>
            </w:r>
            <w:r>
              <w:rPr>
                <w:color w:val="00A8E1"/>
                <w:sz w:val="24"/>
              </w:rPr>
              <w:t xml:space="preserve"> separados (main, clientes, ventas, etc.). </w:t>
            </w:r>
          </w:p>
          <w:p w:rsidR="008D53A8" w:rsidRDefault="00147176">
            <w:pPr>
              <w:numPr>
                <w:ilvl w:val="0"/>
                <w:numId w:val="6"/>
              </w:numPr>
              <w:spacing w:after="0"/>
            </w:pPr>
            <w:r>
              <w:rPr>
                <w:color w:val="00A8E1"/>
                <w:sz w:val="24"/>
              </w:rPr>
              <w:t xml:space="preserve">Mover funciones a sus módulos correspondientes. 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</w:rPr>
              <w:t xml:space="preserve"> </w:t>
            </w:r>
            <w:r>
              <w:rPr>
                <w:color w:val="00A8E1"/>
                <w:sz w:val="24"/>
              </w:rPr>
              <w:t>- Prueba y/o mejora del funcionamiento modular.</w:t>
            </w:r>
            <w:r>
              <w:rPr>
                <w:b/>
                <w:color w:val="00A8E1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  <w:ind w:left="5"/>
            </w:pPr>
            <w:r>
              <w:rPr>
                <w:color w:val="00A8E1"/>
              </w:rPr>
              <w:t xml:space="preserve">  </w:t>
            </w:r>
          </w:p>
        </w:tc>
      </w:tr>
      <w:tr w:rsidR="008D53A8">
        <w:trPr>
          <w:trHeight w:val="286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  <w:sz w:val="24"/>
              </w:rPr>
              <w:t>Diseñar e implementar una base de datos relacional que registre las operaciones del sistema</w:t>
            </w:r>
            <w:r>
              <w:rPr>
                <w:b/>
                <w:color w:val="00A8E1"/>
              </w:rPr>
              <w:t xml:space="preserve">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240" w:line="354" w:lineRule="auto"/>
              <w:ind w:left="5"/>
            </w:pPr>
            <w:r>
              <w:rPr>
                <w:color w:val="00A8E1"/>
                <w:sz w:val="24"/>
              </w:rPr>
              <w:t xml:space="preserve">- Diseñar diagrama de entidad-relación. </w:t>
            </w:r>
          </w:p>
          <w:p w:rsidR="008D53A8" w:rsidRDefault="00147176">
            <w:pPr>
              <w:spacing w:after="0"/>
              <w:ind w:left="5"/>
            </w:pPr>
            <w:r>
              <w:rPr>
                <w:color w:val="00A8E1"/>
                <w:sz w:val="24"/>
              </w:rPr>
              <w:t xml:space="preserve"> 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2" w:line="354" w:lineRule="auto"/>
            </w:pPr>
            <w:r>
              <w:rPr>
                <w:color w:val="00A8E1"/>
                <w:sz w:val="24"/>
              </w:rPr>
              <w:t xml:space="preserve">- Crear la base de datos y tablas en </w:t>
            </w:r>
          </w:p>
          <w:p w:rsidR="008D53A8" w:rsidRDefault="00147176">
            <w:pPr>
              <w:spacing w:after="0"/>
            </w:pPr>
            <w:r>
              <w:rPr>
                <w:color w:val="00A8E1"/>
                <w:sz w:val="24"/>
              </w:rPr>
              <w:t>MySQL.</w:t>
            </w:r>
            <w:r>
              <w:rPr>
                <w:b/>
                <w:color w:val="00A8E1"/>
              </w:rPr>
              <w:t xml:space="preserve"> 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  <w:ind w:left="5"/>
            </w:pPr>
            <w:r>
              <w:rPr>
                <w:color w:val="00A8E1"/>
              </w:rPr>
              <w:t xml:space="preserve"> </w:t>
            </w:r>
            <w:r>
              <w:rPr>
                <w:b/>
                <w:color w:val="00A8E1"/>
              </w:rPr>
              <w:t xml:space="preserve"> </w:t>
            </w:r>
            <w:r>
              <w:rPr>
                <w:color w:val="00A8E1"/>
                <w:sz w:val="24"/>
              </w:rPr>
              <w:t xml:space="preserve">- Programar conexión con </w:t>
            </w:r>
            <w:r>
              <w:rPr>
                <w:color w:val="188038"/>
                <w:sz w:val="24"/>
              </w:rPr>
              <w:t>mysql.connector</w:t>
            </w:r>
            <w:r>
              <w:rPr>
                <w:color w:val="00A8E1"/>
                <w:sz w:val="24"/>
              </w:rPr>
              <w:t xml:space="preserve">. </w:t>
            </w:r>
          </w:p>
        </w:tc>
      </w:tr>
      <w:tr w:rsidR="008D53A8">
        <w:trPr>
          <w:trHeight w:val="176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8D53A8"/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8D53A8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8D53A8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  <w:ind w:left="5" w:right="24"/>
            </w:pPr>
            <w:r>
              <w:rPr>
                <w:color w:val="00A8E1"/>
                <w:sz w:val="24"/>
              </w:rPr>
              <w:t xml:space="preserve">- Implementar </w:t>
            </w:r>
            <w:r>
              <w:rPr>
                <w:color w:val="00A8E1"/>
                <w:sz w:val="24"/>
              </w:rPr>
              <w:t>inserción y consulta de datos.</w:t>
            </w:r>
            <w:r>
              <w:rPr>
                <w:color w:val="00A8E1"/>
              </w:rPr>
              <w:t xml:space="preserve"> </w:t>
            </w:r>
          </w:p>
        </w:tc>
      </w:tr>
      <w:tr w:rsidR="008D53A8">
        <w:trPr>
          <w:trHeight w:val="46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  <w:sz w:val="24"/>
              </w:rPr>
              <w:t xml:space="preserve">Implementar el “botón de arrepentimiento” en el sistema, respetando el marco legal vigente.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53A8" w:rsidRDefault="00147176">
            <w:pPr>
              <w:spacing w:after="0"/>
              <w:ind w:left="5"/>
            </w:pPr>
            <w:r>
              <w:rPr>
                <w:color w:val="00A8E1"/>
                <w:sz w:val="24"/>
              </w:rPr>
              <w:t xml:space="preserve">- Programar el botón en Python, asegurando que cumpla su función dentro del tiempo estimado y actualice los datos en su </w:t>
            </w:r>
            <w:r>
              <w:rPr>
                <w:color w:val="00A8E1"/>
                <w:sz w:val="24"/>
              </w:rPr>
              <w:t>respectiva tabla de la base de datos.</w:t>
            </w:r>
            <w:r>
              <w:rPr>
                <w:b/>
                <w:color w:val="00A8E1"/>
              </w:rPr>
              <w:t xml:space="preserve"> 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</w:pPr>
            <w:r>
              <w:rPr>
                <w:b/>
                <w:color w:val="00A8E1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53A8" w:rsidRDefault="00147176">
            <w:pPr>
              <w:spacing w:after="0"/>
              <w:ind w:left="5"/>
            </w:pPr>
            <w:r>
              <w:rPr>
                <w:color w:val="00A8E1"/>
              </w:rPr>
              <w:t xml:space="preserve"> </w:t>
            </w:r>
          </w:p>
        </w:tc>
      </w:tr>
    </w:tbl>
    <w:p w:rsidR="008D53A8" w:rsidRDefault="00147176">
      <w:pPr>
        <w:spacing w:after="359" w:line="260" w:lineRule="auto"/>
        <w:ind w:left="-5" w:hanging="10"/>
      </w:pPr>
      <w:r>
        <w:rPr>
          <w:rFonts w:ascii="Times New Roman" w:eastAsia="Times New Roman" w:hAnsi="Times New Roman" w:cs="Times New Roman"/>
          <w:color w:val="00A8E1"/>
          <w:sz w:val="14"/>
        </w:rPr>
        <w:t xml:space="preserve"> </w:t>
      </w:r>
      <w:r>
        <w:rPr>
          <w:b/>
          <w:color w:val="00A8E1"/>
          <w:sz w:val="24"/>
        </w:rPr>
        <w:t xml:space="preserve">PRODUCTO FINAL </w:t>
      </w:r>
    </w:p>
    <w:p w:rsidR="008D53A8" w:rsidRDefault="00147176">
      <w:pPr>
        <w:spacing w:after="240" w:line="354" w:lineRule="auto"/>
      </w:pPr>
      <w:r>
        <w:rPr>
          <w:sz w:val="24"/>
        </w:rPr>
        <w:t>En el proyecto se presentará una aplicación de consola en Python, dividida modularmente en distintos archivos correctamente discriminados, conectada a una base de datos MySQL estructurada según e</w:t>
      </w:r>
      <w:r>
        <w:rPr>
          <w:sz w:val="24"/>
        </w:rPr>
        <w:t xml:space="preserve">l diagrama presentado. </w:t>
      </w:r>
    </w:p>
    <w:p w:rsidR="008D53A8" w:rsidRDefault="00147176">
      <w:pPr>
        <w:spacing w:after="240" w:line="354" w:lineRule="auto"/>
      </w:pPr>
      <w:r>
        <w:rPr>
          <w:sz w:val="24"/>
        </w:rPr>
        <w:t xml:space="preserve">Permitirá gestionar clientes, destinos y ventas, además de anular las operaciones en caso de ser necesario, respetando las normativas de protección al consumidor.  </w:t>
      </w:r>
    </w:p>
    <w:p w:rsidR="008D53A8" w:rsidRDefault="00147176">
      <w:pPr>
        <w:spacing w:after="240" w:line="354" w:lineRule="auto"/>
      </w:pPr>
      <w:r>
        <w:rPr>
          <w:sz w:val="24"/>
        </w:rPr>
        <w:t>A su vez, también se entregará el script SQL documentado y un archi</w:t>
      </w:r>
      <w:r>
        <w:rPr>
          <w:sz w:val="24"/>
        </w:rPr>
        <w:t xml:space="preserve">vo README, además de las evidencias ya presentadas. Todo será cargado en un repositorio de GITHUB. </w:t>
      </w:r>
    </w:p>
    <w:p w:rsidR="008D53A8" w:rsidRDefault="00147176">
      <w:pPr>
        <w:spacing w:after="356"/>
      </w:pPr>
      <w:r>
        <w:rPr>
          <w:sz w:val="24"/>
        </w:rPr>
        <w:t xml:space="preserve"> </w:t>
      </w:r>
    </w:p>
    <w:p w:rsidR="008D53A8" w:rsidRDefault="00147176">
      <w:pPr>
        <w:spacing w:after="0"/>
      </w:pPr>
      <w:r>
        <w:rPr>
          <w:sz w:val="24"/>
        </w:rPr>
        <w:t xml:space="preserve"> </w:t>
      </w:r>
    </w:p>
    <w:p w:rsidR="008D53A8" w:rsidRDefault="00147176">
      <w:pPr>
        <w:spacing w:after="356"/>
      </w:pPr>
      <w:r>
        <w:rPr>
          <w:sz w:val="24"/>
        </w:rPr>
        <w:t xml:space="preserve"> </w:t>
      </w:r>
    </w:p>
    <w:p w:rsidR="008D53A8" w:rsidRDefault="00147176">
      <w:pPr>
        <w:spacing w:after="356"/>
      </w:pPr>
      <w:r>
        <w:rPr>
          <w:sz w:val="24"/>
        </w:rPr>
        <w:t xml:space="preserve"> </w:t>
      </w:r>
    </w:p>
    <w:p w:rsidR="008D53A8" w:rsidRDefault="00147176">
      <w:pPr>
        <w:spacing w:after="356"/>
      </w:pPr>
      <w:r>
        <w:rPr>
          <w:sz w:val="24"/>
        </w:rPr>
        <w:t xml:space="preserve"> </w:t>
      </w:r>
    </w:p>
    <w:p w:rsidR="008D53A8" w:rsidRDefault="00147176">
      <w:pPr>
        <w:spacing w:after="356"/>
      </w:pPr>
      <w:r>
        <w:rPr>
          <w:sz w:val="24"/>
        </w:rPr>
        <w:t xml:space="preserve"> </w:t>
      </w:r>
    </w:p>
    <w:p w:rsidR="008D53A8" w:rsidRDefault="00147176">
      <w:pPr>
        <w:spacing w:after="356"/>
      </w:pPr>
      <w:r>
        <w:rPr>
          <w:sz w:val="24"/>
        </w:rPr>
        <w:t xml:space="preserve"> </w:t>
      </w:r>
    </w:p>
    <w:p w:rsidR="008D53A8" w:rsidRDefault="00147176">
      <w:pPr>
        <w:spacing w:after="353"/>
      </w:pPr>
      <w:r>
        <w:rPr>
          <w:sz w:val="24"/>
        </w:rPr>
        <w:t xml:space="preserve"> </w:t>
      </w:r>
    </w:p>
    <w:p w:rsidR="008D53A8" w:rsidRDefault="00147176">
      <w:pPr>
        <w:spacing w:after="337"/>
      </w:pPr>
      <w:r>
        <w:rPr>
          <w:rFonts w:ascii="Arial" w:eastAsia="Arial" w:hAnsi="Arial" w:cs="Arial"/>
          <w:b/>
          <w:sz w:val="24"/>
        </w:rPr>
        <w:t xml:space="preserve">Bibliografía </w:t>
      </w:r>
    </w:p>
    <w:p w:rsidR="008D53A8" w:rsidRDefault="00147176">
      <w:pPr>
        <w:spacing w:after="233"/>
        <w:ind w:left="-5" w:hanging="10"/>
      </w:pPr>
      <w:r>
        <w:rPr>
          <w:rFonts w:ascii="Arial" w:eastAsia="Arial" w:hAnsi="Arial" w:cs="Arial"/>
        </w:rPr>
        <w:t xml:space="preserve">Argentina. (1933). </w:t>
      </w:r>
      <w:r>
        <w:rPr>
          <w:rFonts w:ascii="Arial" w:eastAsia="Arial" w:hAnsi="Arial" w:cs="Arial"/>
          <w:i/>
        </w:rPr>
        <w:t>Ley 11.723 de régimen legal de la propiedad intelectual</w:t>
      </w:r>
      <w:hyperlink r:id="rId7">
        <w:r>
          <w:rPr>
            <w:rFonts w:ascii="Arial" w:eastAsia="Arial" w:hAnsi="Arial" w:cs="Arial"/>
          </w:rPr>
          <w:t>.</w:t>
        </w:r>
      </w:hyperlink>
      <w:hyperlink r:id="rId8">
        <w:r>
          <w:rPr>
            <w:rFonts w:ascii="Arial" w:eastAsia="Arial" w:hAnsi="Arial" w:cs="Arial"/>
          </w:rPr>
          <w:t xml:space="preserve"> </w:t>
        </w:r>
      </w:hyperlink>
    </w:p>
    <w:p w:rsidR="008D53A8" w:rsidRDefault="00147176">
      <w:pPr>
        <w:spacing w:after="402" w:line="336" w:lineRule="auto"/>
        <w:ind w:left="715" w:hanging="10"/>
      </w:pPr>
      <w:hyperlink r:id="rId9">
        <w:r>
          <w:rPr>
            <w:rFonts w:ascii="Arial" w:eastAsia="Arial" w:hAnsi="Arial" w:cs="Arial"/>
            <w:color w:val="1155CC"/>
            <w:u w:val="single" w:color="1155CC"/>
          </w:rPr>
          <w:t>https://servicios.infoleg.gob.ar/infolegInternet/anexos/40000-44999/42755/texact.htm</w:t>
        </w:r>
      </w:hyperlink>
      <w:r>
        <w:rPr>
          <w:rFonts w:ascii="Arial" w:eastAsia="Arial" w:hAnsi="Arial" w:cs="Arial"/>
          <w:color w:val="1155CC"/>
        </w:rPr>
        <w:t xml:space="preserve"> </w:t>
      </w:r>
    </w:p>
    <w:p w:rsidR="008D53A8" w:rsidRDefault="00147176">
      <w:pPr>
        <w:spacing w:after="233"/>
        <w:ind w:left="-5" w:hanging="10"/>
      </w:pPr>
      <w:r>
        <w:rPr>
          <w:rFonts w:ascii="Arial" w:eastAsia="Arial" w:hAnsi="Arial" w:cs="Arial"/>
        </w:rPr>
        <w:t xml:space="preserve">Argentina. (1993). </w:t>
      </w:r>
      <w:r>
        <w:rPr>
          <w:rFonts w:ascii="Arial" w:eastAsia="Arial" w:hAnsi="Arial" w:cs="Arial"/>
          <w:i/>
        </w:rPr>
        <w:t>Ley 24.240 de defensa del consumidor</w:t>
      </w:r>
      <w:r>
        <w:rPr>
          <w:rFonts w:ascii="Arial" w:eastAsia="Arial" w:hAnsi="Arial" w:cs="Arial"/>
        </w:rPr>
        <w:t xml:space="preserve">. </w:t>
      </w:r>
    </w:p>
    <w:p w:rsidR="008D53A8" w:rsidRDefault="00147176">
      <w:pPr>
        <w:spacing w:after="467" w:line="265" w:lineRule="auto"/>
        <w:ind w:left="715" w:hanging="10"/>
      </w:pPr>
      <w:r>
        <w:rPr>
          <w:rFonts w:ascii="Arial" w:eastAsia="Arial" w:hAnsi="Arial" w:cs="Arial"/>
        </w:rPr>
        <w:t>https://servicios.infoleg.gob.ar/infolegInternet/anexos</w:t>
      </w:r>
      <w:r>
        <w:rPr>
          <w:rFonts w:ascii="Arial" w:eastAsia="Arial" w:hAnsi="Arial" w:cs="Arial"/>
        </w:rPr>
        <w:t xml:space="preserve">/0-4999/638/texact.htm </w:t>
      </w:r>
    </w:p>
    <w:p w:rsidR="008D53A8" w:rsidRDefault="00147176">
      <w:pPr>
        <w:spacing w:after="233"/>
        <w:ind w:left="-5" w:hanging="10"/>
      </w:pPr>
      <w:r>
        <w:rPr>
          <w:rFonts w:ascii="Arial" w:eastAsia="Arial" w:hAnsi="Arial" w:cs="Arial"/>
        </w:rPr>
        <w:t xml:space="preserve">Argentina. (2000). </w:t>
      </w:r>
      <w:r>
        <w:rPr>
          <w:rFonts w:ascii="Arial" w:eastAsia="Arial" w:hAnsi="Arial" w:cs="Arial"/>
          <w:i/>
        </w:rPr>
        <w:t>Ley 25.326 de protección de datos personales</w:t>
      </w:r>
      <w:hyperlink r:id="rId10">
        <w:r>
          <w:rPr>
            <w:rFonts w:ascii="Arial" w:eastAsia="Arial" w:hAnsi="Arial" w:cs="Arial"/>
          </w:rPr>
          <w:t>.</w:t>
        </w:r>
      </w:hyperlink>
      <w:hyperlink r:id="rId11">
        <w:r>
          <w:rPr>
            <w:rFonts w:ascii="Arial" w:eastAsia="Arial" w:hAnsi="Arial" w:cs="Arial"/>
          </w:rPr>
          <w:t xml:space="preserve"> </w:t>
        </w:r>
      </w:hyperlink>
    </w:p>
    <w:p w:rsidR="008D53A8" w:rsidRDefault="00147176">
      <w:pPr>
        <w:spacing w:after="402" w:line="336" w:lineRule="auto"/>
        <w:ind w:left="715" w:hanging="10"/>
      </w:pPr>
      <w:hyperlink r:id="rId12">
        <w:r>
          <w:rPr>
            <w:rFonts w:ascii="Arial" w:eastAsia="Arial" w:hAnsi="Arial" w:cs="Arial"/>
            <w:color w:val="1155CC"/>
            <w:u w:val="single" w:color="1155CC"/>
          </w:rPr>
          <w:t>https://servicios.infoleg.gob.ar/infolegInternet/anexos/60000-64999/64790/texact.htm</w:t>
        </w:r>
      </w:hyperlink>
      <w:r>
        <w:rPr>
          <w:rFonts w:ascii="Arial" w:eastAsia="Arial" w:hAnsi="Arial" w:cs="Arial"/>
          <w:color w:val="1155CC"/>
        </w:rPr>
        <w:t xml:space="preserve"> </w:t>
      </w:r>
    </w:p>
    <w:p w:rsidR="008D53A8" w:rsidRDefault="00147176">
      <w:pPr>
        <w:spacing w:after="0" w:line="480" w:lineRule="auto"/>
        <w:ind w:left="705" w:hanging="720"/>
      </w:pPr>
      <w:r>
        <w:rPr>
          <w:rFonts w:ascii="Arial" w:eastAsia="Arial" w:hAnsi="Arial" w:cs="Arial"/>
        </w:rPr>
        <w:t>Consejo Profesional de C</w:t>
      </w:r>
      <w:r>
        <w:rPr>
          <w:rFonts w:ascii="Arial" w:eastAsia="Arial" w:hAnsi="Arial" w:cs="Arial"/>
        </w:rPr>
        <w:t xml:space="preserve">iencias Informáticas de la Provincia de Córdoba. (1987). </w:t>
      </w:r>
      <w:r>
        <w:rPr>
          <w:rFonts w:ascii="Arial" w:eastAsia="Arial" w:hAnsi="Arial" w:cs="Arial"/>
          <w:i/>
        </w:rPr>
        <w:t>Ley provincial Nº 7642: Creación del Consejo Profesional de Ciencias Informáticas</w:t>
      </w:r>
      <w:r>
        <w:rPr>
          <w:rFonts w:ascii="Arial" w:eastAsia="Arial" w:hAnsi="Arial" w:cs="Arial"/>
        </w:rPr>
        <w:t xml:space="preserve"> </w:t>
      </w:r>
    </w:p>
    <w:p w:rsidR="008D53A8" w:rsidRDefault="00147176">
      <w:pPr>
        <w:spacing w:after="227" w:line="265" w:lineRule="auto"/>
        <w:ind w:left="715" w:hanging="10"/>
      </w:pPr>
      <w:r>
        <w:rPr>
          <w:rFonts w:ascii="Arial" w:eastAsia="Arial" w:hAnsi="Arial" w:cs="Arial"/>
        </w:rPr>
        <w:t>[Archivo PDF].</w:t>
      </w:r>
      <w:hyperlink r:id="rId13">
        <w:r>
          <w:rPr>
            <w:rFonts w:ascii="Arial" w:eastAsia="Arial" w:hAnsi="Arial" w:cs="Arial"/>
          </w:rPr>
          <w:t xml:space="preserve"> </w:t>
        </w:r>
      </w:hyperlink>
    </w:p>
    <w:p w:rsidR="008D53A8" w:rsidRDefault="00147176">
      <w:pPr>
        <w:spacing w:after="240" w:line="480" w:lineRule="auto"/>
        <w:ind w:left="715" w:hanging="10"/>
      </w:pPr>
      <w:hyperlink r:id="rId14">
        <w:r>
          <w:rPr>
            <w:rFonts w:ascii="Arial" w:eastAsia="Arial" w:hAnsi="Arial" w:cs="Arial"/>
            <w:color w:val="1155CC"/>
            <w:u w:val="single" w:color="1155CC"/>
          </w:rPr>
          <w:t xml:space="preserve">https://drive.google.com/file/d/1tQ2cfOLRdDZcwNEof0mxiM_gwDT-uRQ2/view?usp= </w:t>
        </w:r>
      </w:hyperlink>
      <w:hyperlink r:id="rId15">
        <w:r>
          <w:rPr>
            <w:rFonts w:ascii="Arial" w:eastAsia="Arial" w:hAnsi="Arial" w:cs="Arial"/>
            <w:color w:val="1155CC"/>
            <w:u w:val="single" w:color="1155CC"/>
          </w:rPr>
          <w:t>sharing</w:t>
        </w:r>
      </w:hyperlink>
      <w:r>
        <w:rPr>
          <w:rFonts w:ascii="Arial" w:eastAsia="Arial" w:hAnsi="Arial" w:cs="Arial"/>
          <w:color w:val="1155CC"/>
        </w:rPr>
        <w:t xml:space="preserve"> </w:t>
      </w:r>
    </w:p>
    <w:p w:rsidR="008D53A8" w:rsidRDefault="00147176">
      <w:pPr>
        <w:spacing w:after="227" w:line="480" w:lineRule="auto"/>
        <w:ind w:left="720" w:hanging="720"/>
      </w:pPr>
      <w:r>
        <w:rPr>
          <w:rFonts w:ascii="Arial" w:eastAsia="Arial" w:hAnsi="Arial" w:cs="Arial"/>
        </w:rPr>
        <w:t xml:space="preserve">Instituto Superior Politécnico de Córdoba (ISPC). (2025). </w:t>
      </w:r>
      <w:r>
        <w:rPr>
          <w:rFonts w:ascii="Arial" w:eastAsia="Arial" w:hAnsi="Arial" w:cs="Arial"/>
          <w:i/>
        </w:rPr>
        <w:t>Criterios de evaluación del módulo programador</w:t>
      </w:r>
      <w:r>
        <w:rPr>
          <w:rFonts w:ascii="Arial" w:eastAsia="Arial" w:hAnsi="Arial" w:cs="Arial"/>
        </w:rPr>
        <w:t xml:space="preserve"> [Documento sin publicar]. Aula virtual de ISPC. </w:t>
      </w:r>
    </w:p>
    <w:p w:rsidR="008D53A8" w:rsidRDefault="00147176">
      <w:pPr>
        <w:spacing w:after="227" w:line="265" w:lineRule="auto"/>
        <w:ind w:left="10" w:hanging="10"/>
      </w:pPr>
      <w:r>
        <w:rPr>
          <w:rFonts w:ascii="Arial" w:eastAsia="Arial" w:hAnsi="Arial" w:cs="Arial"/>
        </w:rPr>
        <w:t xml:space="preserve">Instituto Superior Politécnico de Córdoba (ISPC). (2025). </w:t>
      </w:r>
      <w:r>
        <w:rPr>
          <w:rFonts w:ascii="Arial" w:eastAsia="Arial" w:hAnsi="Arial" w:cs="Arial"/>
          <w:i/>
        </w:rPr>
        <w:t>Programa: Base de datos</w:t>
      </w:r>
      <w:r>
        <w:rPr>
          <w:rFonts w:ascii="Arial" w:eastAsia="Arial" w:hAnsi="Arial" w:cs="Arial"/>
        </w:rPr>
        <w:t xml:space="preserve"> [Archivo </w:t>
      </w:r>
    </w:p>
    <w:p w:rsidR="008D53A8" w:rsidRDefault="00147176">
      <w:pPr>
        <w:spacing w:after="467" w:line="265" w:lineRule="auto"/>
        <w:ind w:left="715" w:hanging="10"/>
      </w:pPr>
      <w:r>
        <w:rPr>
          <w:rFonts w:ascii="Arial" w:eastAsia="Arial" w:hAnsi="Arial" w:cs="Arial"/>
        </w:rPr>
        <w:t xml:space="preserve">PDF]. Aula virtual de ISPC. </w:t>
      </w:r>
    </w:p>
    <w:p w:rsidR="008D53A8" w:rsidRDefault="00147176">
      <w:pPr>
        <w:spacing w:after="262" w:line="480" w:lineRule="auto"/>
        <w:ind w:left="720" w:hanging="720"/>
      </w:pPr>
      <w:r>
        <w:rPr>
          <w:rFonts w:ascii="Arial" w:eastAsia="Arial" w:hAnsi="Arial" w:cs="Arial"/>
        </w:rPr>
        <w:t xml:space="preserve">Instituto Superior Politécnico de Córdoba (ISPC). (2025). </w:t>
      </w:r>
      <w:r>
        <w:rPr>
          <w:rFonts w:ascii="Arial" w:eastAsia="Arial" w:hAnsi="Arial" w:cs="Arial"/>
          <w:i/>
        </w:rPr>
        <w:t>Programa: Introducción a la programación</w:t>
      </w:r>
      <w:r>
        <w:rPr>
          <w:rFonts w:ascii="Arial" w:eastAsia="Arial" w:hAnsi="Arial" w:cs="Arial"/>
        </w:rPr>
        <w:t xml:space="preserve"> [Archivo Word].</w:t>
      </w:r>
      <w:hyperlink r:id="rId16">
        <w:r>
          <w:rPr>
            <w:rFonts w:ascii="Arial" w:eastAsia="Arial" w:hAnsi="Arial" w:cs="Arial"/>
          </w:rPr>
          <w:t xml:space="preserve"> </w:t>
        </w:r>
      </w:hyperlink>
      <w:hyperlink r:id="rId17">
        <w:r>
          <w:rPr>
            <w:rFonts w:ascii="Arial" w:eastAsia="Arial" w:hAnsi="Arial" w:cs="Arial"/>
            <w:color w:val="1155CC"/>
            <w:u w:val="single" w:color="1155CC"/>
          </w:rPr>
          <w:t>https://docs.google.com/document/d/1XiAB8MjCm83u2-Vo57TQsrHi0Kmhb19U</w:t>
        </w:r>
      </w:hyperlink>
      <w:r>
        <w:rPr>
          <w:rFonts w:ascii="Arial" w:eastAsia="Arial" w:hAnsi="Arial" w:cs="Arial"/>
          <w:color w:val="1155CC"/>
        </w:rPr>
        <w:t xml:space="preserve"> </w:t>
      </w:r>
    </w:p>
    <w:p w:rsidR="008D53A8" w:rsidRDefault="00147176">
      <w:pPr>
        <w:spacing w:after="356"/>
      </w:pPr>
      <w:r>
        <w:rPr>
          <w:sz w:val="24"/>
        </w:rPr>
        <w:t xml:space="preserve"> </w:t>
      </w:r>
    </w:p>
    <w:p w:rsidR="008D53A8" w:rsidRDefault="00147176">
      <w:pPr>
        <w:spacing w:after="0"/>
      </w:pPr>
      <w:r>
        <w:rPr>
          <w:sz w:val="24"/>
        </w:rPr>
        <w:t xml:space="preserve"> </w:t>
      </w:r>
    </w:p>
    <w:sectPr w:rsidR="008D53A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20" w:h="16840"/>
      <w:pgMar w:top="2450" w:right="1463" w:bottom="1482" w:left="1440" w:header="75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7176" w:rsidRDefault="00147176">
      <w:pPr>
        <w:spacing w:after="0" w:line="240" w:lineRule="auto"/>
      </w:pPr>
      <w:r>
        <w:separator/>
      </w:r>
    </w:p>
  </w:endnote>
  <w:endnote w:type="continuationSeparator" w:id="0">
    <w:p w:rsidR="00147176" w:rsidRDefault="0014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3A8" w:rsidRDefault="00147176">
    <w:pPr>
      <w:spacing w:after="0"/>
      <w:ind w:right="-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3A8" w:rsidRDefault="00147176">
    <w:pPr>
      <w:spacing w:after="0"/>
      <w:ind w:right="-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3A8" w:rsidRDefault="00147176">
    <w:pPr>
      <w:spacing w:after="0"/>
      <w:ind w:right="-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7176" w:rsidRDefault="00147176">
      <w:pPr>
        <w:spacing w:after="0" w:line="240" w:lineRule="auto"/>
      </w:pPr>
      <w:r>
        <w:separator/>
      </w:r>
    </w:p>
  </w:footnote>
  <w:footnote w:type="continuationSeparator" w:id="0">
    <w:p w:rsidR="00147176" w:rsidRDefault="00147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3A8" w:rsidRDefault="00147176">
    <w:pPr>
      <w:spacing w:after="0"/>
      <w:ind w:left="3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43075" cy="1047750"/>
          <wp:effectExtent l="0" t="0" r="0" b="0"/>
          <wp:wrapSquare wrapText="bothSides"/>
          <wp:docPr id="412" name="Picture 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2" name="Picture 4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3A8" w:rsidRDefault="00147176">
    <w:pPr>
      <w:spacing w:after="0"/>
      <w:ind w:left="3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43075" cy="1047750"/>
          <wp:effectExtent l="0" t="0" r="0" b="0"/>
          <wp:wrapSquare wrapText="bothSides"/>
          <wp:docPr id="1" name="Picture 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2" name="Picture 4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3A8" w:rsidRDefault="00147176">
    <w:pPr>
      <w:spacing w:after="0"/>
      <w:ind w:left="3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43075" cy="1047750"/>
          <wp:effectExtent l="0" t="0" r="0" b="0"/>
          <wp:wrapSquare wrapText="bothSides"/>
          <wp:docPr id="2" name="Picture 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2" name="Picture 4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358"/>
    <w:multiLevelType w:val="hybridMultilevel"/>
    <w:tmpl w:val="E13E863C"/>
    <w:lvl w:ilvl="0" w:tplc="1DE66F3E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02F9E8">
      <w:start w:val="1"/>
      <w:numFmt w:val="bullet"/>
      <w:lvlText w:val="o"/>
      <w:lvlJc w:val="left"/>
      <w:pPr>
        <w:ind w:left="117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C3148">
      <w:start w:val="1"/>
      <w:numFmt w:val="bullet"/>
      <w:lvlText w:val="▪"/>
      <w:lvlJc w:val="left"/>
      <w:pPr>
        <w:ind w:left="189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215EC">
      <w:start w:val="1"/>
      <w:numFmt w:val="bullet"/>
      <w:lvlText w:val="•"/>
      <w:lvlJc w:val="left"/>
      <w:pPr>
        <w:ind w:left="261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7E0450">
      <w:start w:val="1"/>
      <w:numFmt w:val="bullet"/>
      <w:lvlText w:val="o"/>
      <w:lvlJc w:val="left"/>
      <w:pPr>
        <w:ind w:left="333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AEDA">
      <w:start w:val="1"/>
      <w:numFmt w:val="bullet"/>
      <w:lvlText w:val="▪"/>
      <w:lvlJc w:val="left"/>
      <w:pPr>
        <w:ind w:left="405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A724E">
      <w:start w:val="1"/>
      <w:numFmt w:val="bullet"/>
      <w:lvlText w:val="•"/>
      <w:lvlJc w:val="left"/>
      <w:pPr>
        <w:ind w:left="477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894E8">
      <w:start w:val="1"/>
      <w:numFmt w:val="bullet"/>
      <w:lvlText w:val="o"/>
      <w:lvlJc w:val="left"/>
      <w:pPr>
        <w:ind w:left="549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8193C">
      <w:start w:val="1"/>
      <w:numFmt w:val="bullet"/>
      <w:lvlText w:val="▪"/>
      <w:lvlJc w:val="left"/>
      <w:pPr>
        <w:ind w:left="621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E4CB6"/>
    <w:multiLevelType w:val="hybridMultilevel"/>
    <w:tmpl w:val="6E54FD1C"/>
    <w:lvl w:ilvl="0" w:tplc="E6701B20">
      <w:start w:val="1"/>
      <w:numFmt w:val="bullet"/>
      <w:lvlText w:val="-"/>
      <w:lvlJc w:val="left"/>
      <w:pPr>
        <w:ind w:left="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9281EC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05E38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B6CD68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B05898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4C820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AC5F2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869D72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CFFCE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3244B"/>
    <w:multiLevelType w:val="hybridMultilevel"/>
    <w:tmpl w:val="3296F630"/>
    <w:lvl w:ilvl="0" w:tplc="38C4217E">
      <w:start w:val="1"/>
      <w:numFmt w:val="bullet"/>
      <w:lvlText w:val="-"/>
      <w:lvlJc w:val="left"/>
      <w:pPr>
        <w:ind w:left="126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32091A">
      <w:start w:val="1"/>
      <w:numFmt w:val="bullet"/>
      <w:lvlText w:val="o"/>
      <w:lvlJc w:val="left"/>
      <w:pPr>
        <w:ind w:left="117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6F652">
      <w:start w:val="1"/>
      <w:numFmt w:val="bullet"/>
      <w:lvlText w:val="▪"/>
      <w:lvlJc w:val="left"/>
      <w:pPr>
        <w:ind w:left="189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C250E4">
      <w:start w:val="1"/>
      <w:numFmt w:val="bullet"/>
      <w:lvlText w:val="•"/>
      <w:lvlJc w:val="left"/>
      <w:pPr>
        <w:ind w:left="261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9460B6">
      <w:start w:val="1"/>
      <w:numFmt w:val="bullet"/>
      <w:lvlText w:val="o"/>
      <w:lvlJc w:val="left"/>
      <w:pPr>
        <w:ind w:left="333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D02E28">
      <w:start w:val="1"/>
      <w:numFmt w:val="bullet"/>
      <w:lvlText w:val="▪"/>
      <w:lvlJc w:val="left"/>
      <w:pPr>
        <w:ind w:left="405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2730">
      <w:start w:val="1"/>
      <w:numFmt w:val="bullet"/>
      <w:lvlText w:val="•"/>
      <w:lvlJc w:val="left"/>
      <w:pPr>
        <w:ind w:left="477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008078">
      <w:start w:val="1"/>
      <w:numFmt w:val="bullet"/>
      <w:lvlText w:val="o"/>
      <w:lvlJc w:val="left"/>
      <w:pPr>
        <w:ind w:left="549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CE97BA">
      <w:start w:val="1"/>
      <w:numFmt w:val="bullet"/>
      <w:lvlText w:val="▪"/>
      <w:lvlJc w:val="left"/>
      <w:pPr>
        <w:ind w:left="621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FA6E62"/>
    <w:multiLevelType w:val="hybridMultilevel"/>
    <w:tmpl w:val="DC24FAF8"/>
    <w:lvl w:ilvl="0" w:tplc="876847A0">
      <w:start w:val="1"/>
      <w:numFmt w:val="bullet"/>
      <w:lvlText w:val="●"/>
      <w:lvlJc w:val="left"/>
      <w:pPr>
        <w:ind w:left="388"/>
      </w:pPr>
      <w:rPr>
        <w:rFonts w:ascii="Arial" w:eastAsia="Arial" w:hAnsi="Arial" w:cs="Arial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F6418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80B3C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FE4A7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2958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04B48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0FEF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C5B6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C43D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13498B"/>
    <w:multiLevelType w:val="hybridMultilevel"/>
    <w:tmpl w:val="1A267B22"/>
    <w:lvl w:ilvl="0" w:tplc="6DE67A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CB6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6CB4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0AF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A80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A23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621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B435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69D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DD72E5"/>
    <w:multiLevelType w:val="hybridMultilevel"/>
    <w:tmpl w:val="391E95EA"/>
    <w:lvl w:ilvl="0" w:tplc="B38EFF1E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50869E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5A4A72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C1934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F22DF4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CC8092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43796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42D30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AB402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A8E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A8"/>
    <w:rsid w:val="00147176"/>
    <w:rsid w:val="008D53A8"/>
    <w:rsid w:val="00F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0A4322-2938-4903-8CBB-A5870FC3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ios.infoleg.gob.ar/infolegInternet/anexos/40000-44999/42755/texact.htm" TargetMode="External"/><Relationship Id="rId13" Type="http://schemas.openxmlformats.org/officeDocument/2006/relationships/hyperlink" Target="https://drive.google.com/file/d/1tQ2cfOLRdDZcwNEof0mxiM_gwDT-uRQ2/view?usp=sharin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servicios.infoleg.gob.ar/infolegInternet/anexos/40000-44999/42755/texact.htm" TargetMode="External"/><Relationship Id="rId12" Type="http://schemas.openxmlformats.org/officeDocument/2006/relationships/hyperlink" Target="https://servicios.infoleg.gob.ar/infolegInternet/anexos/60000-64999/64790/texact.htm" TargetMode="External"/><Relationship Id="rId17" Type="http://schemas.openxmlformats.org/officeDocument/2006/relationships/hyperlink" Target="https://docs.google.com/document/d/1XiAB8MjCm83u2-Vo57TQsrHi0Kmhb19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XiAB8MjCm83u2-Vo57TQsrHi0Kmhb19U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vicios.infoleg.gob.ar/infolegInternet/anexos/60000-64999/64790/texact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tQ2cfOLRdDZcwNEof0mxiM_gwDT-uRQ2/view?usp=sharing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servicios.infoleg.gob.ar/infolegInternet/anexos/60000-64999/64790/texact.ht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servicios.infoleg.gob.ar/infolegInternet/anexos/40000-44999/42755/texact.htm" TargetMode="External"/><Relationship Id="rId14" Type="http://schemas.openxmlformats.org/officeDocument/2006/relationships/hyperlink" Target="https://drive.google.com/file/d/1tQ2cfOLRdDZcwNEof0mxiM_gwDT-uRQ2/view?usp=sharing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1450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ABP. Modulo Programador</dc:title>
  <dc:subject/>
  <dc:creator>Fabricio Cocconi</dc:creator>
  <cp:keywords/>
  <cp:lastModifiedBy>Fabricio Cocconi</cp:lastModifiedBy>
  <cp:revision>2</cp:revision>
  <dcterms:created xsi:type="dcterms:W3CDTF">2025-06-08T20:21:00Z</dcterms:created>
  <dcterms:modified xsi:type="dcterms:W3CDTF">2025-06-08T20:21:00Z</dcterms:modified>
</cp:coreProperties>
</file>