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				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Matrícula(s):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, nº  - bairro ,  -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p>
      <w:pPr>
        <w:spacing w:line="360" w:lineRule="auto"/>
      </w:pPr>
      <w:r>
        <w:rPr>
          <w:sz w:val="24"/>
          <w:szCs w:val="24"/>
        </w:rPr>
        <w:t xml:space="preserve">Itabira, Terça-feira, 02 de Maio de 2023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t xml:space="preserve">Pág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  <w:tblW w:w="5000" w:type="pct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</w:t>
          </w:r>
        </w:p>
        <w:p/>
        <w:p>
          <w:pPr/>
          <w:r>
            <w:rPr/>
            <w:t xml:space="preserve">Paloma</w:t>
          </w:r>
        </w:p>
        <w:p/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31-12-1969 - 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31-12-1969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5" w:color="000000"/>
        <w:insideV w:val="single" w:sz="15" w:color="000000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2023-05-02T12:38:24-03:00</dcterms:created>
  <dcterms:modified xsi:type="dcterms:W3CDTF">2023-05-02T12:38:24-03:00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