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E7AF" w14:textId="77777777" w:rsidR="00D82318" w:rsidRDefault="00D82318" w:rsidP="00D82318">
      <w:pPr>
        <w:spacing w:after="0" w:line="240" w:lineRule="auto"/>
        <w:jc w:val="right"/>
        <w:rPr>
          <w:rFonts w:eastAsia="Times New Roman" w:cs="Arial"/>
          <w:b/>
          <w:color w:val="000000"/>
          <w:sz w:val="48"/>
          <w:szCs w:val="48"/>
          <w:lang w:eastAsia="es-VE"/>
        </w:rPr>
      </w:pPr>
    </w:p>
    <w:p w14:paraId="3940A31B" w14:textId="77777777" w:rsidR="00D82318" w:rsidRDefault="00D82318" w:rsidP="00D82318">
      <w:pPr>
        <w:spacing w:after="0" w:line="240" w:lineRule="auto"/>
        <w:jc w:val="right"/>
        <w:rPr>
          <w:rFonts w:eastAsia="Times New Roman" w:cs="Arial"/>
          <w:b/>
          <w:color w:val="000000"/>
          <w:sz w:val="48"/>
          <w:szCs w:val="48"/>
          <w:lang w:eastAsia="es-VE"/>
        </w:rPr>
      </w:pPr>
    </w:p>
    <w:p w14:paraId="37EB65AE" w14:textId="77777777" w:rsidR="00D82318" w:rsidRDefault="00D82318" w:rsidP="00D82318">
      <w:pPr>
        <w:spacing w:after="0" w:line="240" w:lineRule="auto"/>
        <w:jc w:val="right"/>
        <w:rPr>
          <w:rFonts w:eastAsia="Times New Roman" w:cs="Arial"/>
          <w:b/>
          <w:color w:val="000000"/>
          <w:sz w:val="48"/>
          <w:szCs w:val="48"/>
          <w:lang w:eastAsia="es-VE"/>
        </w:rPr>
      </w:pPr>
    </w:p>
    <w:p w14:paraId="4B962C77" w14:textId="77777777" w:rsidR="00D82318" w:rsidRDefault="00D82318" w:rsidP="00D82318">
      <w:pPr>
        <w:spacing w:after="0" w:line="240" w:lineRule="auto"/>
        <w:jc w:val="right"/>
        <w:rPr>
          <w:rFonts w:eastAsia="Times New Roman" w:cs="Arial"/>
          <w:b/>
          <w:color w:val="000000"/>
          <w:sz w:val="48"/>
          <w:szCs w:val="48"/>
          <w:lang w:eastAsia="es-VE"/>
        </w:rPr>
      </w:pPr>
    </w:p>
    <w:p w14:paraId="0CE4769D" w14:textId="77777777" w:rsidR="00D82318" w:rsidRDefault="00D82318" w:rsidP="00D82318">
      <w:pPr>
        <w:spacing w:after="0" w:line="240" w:lineRule="auto"/>
        <w:jc w:val="right"/>
        <w:rPr>
          <w:rFonts w:eastAsia="Times New Roman" w:cs="Arial"/>
          <w:b/>
          <w:color w:val="000000"/>
          <w:sz w:val="48"/>
          <w:szCs w:val="48"/>
          <w:lang w:eastAsia="es-VE"/>
        </w:rPr>
      </w:pPr>
    </w:p>
    <w:p w14:paraId="05046906" w14:textId="4C8FA442" w:rsidR="00D82318" w:rsidRPr="00CC7ADD" w:rsidRDefault="00D82318" w:rsidP="00D8231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transición</w:t>
      </w:r>
    </w:p>
    <w:p w14:paraId="153DC45A" w14:textId="77777777" w:rsidR="00D82318" w:rsidRPr="00CC7ADD" w:rsidRDefault="00D82318" w:rsidP="00D82318">
      <w:pPr>
        <w:spacing w:after="0" w:line="240" w:lineRule="auto"/>
        <w:jc w:val="right"/>
        <w:rPr>
          <w:rFonts w:eastAsia="Times New Roman" w:cs="Arial"/>
          <w:b/>
          <w:color w:val="000000"/>
          <w:sz w:val="48"/>
          <w:szCs w:val="48"/>
          <w:lang w:eastAsia="es-VE"/>
        </w:rPr>
      </w:pPr>
    </w:p>
    <w:p w14:paraId="7DA27ADF" w14:textId="77777777" w:rsidR="00D82318" w:rsidRPr="00CC7ADD" w:rsidRDefault="00D82318" w:rsidP="00D82318">
      <w:pPr>
        <w:spacing w:after="0" w:line="240" w:lineRule="auto"/>
        <w:jc w:val="right"/>
        <w:rPr>
          <w:rFonts w:cs="Arial"/>
          <w:b/>
          <w:i/>
          <w:color w:val="00B050"/>
          <w:sz w:val="36"/>
          <w:szCs w:val="36"/>
        </w:rPr>
      </w:pPr>
      <w:r w:rsidRPr="00CC7ADD">
        <w:rPr>
          <w:rFonts w:cs="Arial"/>
          <w:b/>
          <w:i/>
          <w:color w:val="00B050"/>
          <w:sz w:val="36"/>
          <w:szCs w:val="36"/>
        </w:rPr>
        <w:t xml:space="preserve">Sistema Integrado de Gestión para el Laboratorio de Análisis Agronómicos del Instituto Tecnológico de Costa </w:t>
      </w:r>
      <w:r>
        <w:rPr>
          <w:rFonts w:cs="Arial"/>
          <w:b/>
          <w:i/>
          <w:color w:val="00B050"/>
          <w:sz w:val="36"/>
          <w:szCs w:val="36"/>
        </w:rPr>
        <w:t>R</w:t>
      </w:r>
      <w:r w:rsidRPr="00CC7ADD">
        <w:rPr>
          <w:rFonts w:cs="Arial"/>
          <w:b/>
          <w:i/>
          <w:color w:val="00B050"/>
          <w:sz w:val="36"/>
          <w:szCs w:val="36"/>
        </w:rPr>
        <w:t>ica</w:t>
      </w:r>
    </w:p>
    <w:p w14:paraId="5D50B678" w14:textId="77777777" w:rsidR="00D82318" w:rsidRPr="00CC7ADD" w:rsidRDefault="00D82318" w:rsidP="00D82318">
      <w:pPr>
        <w:spacing w:after="0" w:line="240" w:lineRule="auto"/>
        <w:jc w:val="right"/>
        <w:rPr>
          <w:rFonts w:cs="Arial"/>
          <w:b/>
          <w:i/>
          <w:color w:val="00B050"/>
          <w:sz w:val="36"/>
          <w:szCs w:val="36"/>
        </w:rPr>
      </w:pPr>
    </w:p>
    <w:p w14:paraId="7C75045D" w14:textId="382CAEAD" w:rsidR="00D82318" w:rsidRPr="00CC7ADD" w:rsidRDefault="00D82318" w:rsidP="00D82318">
      <w:pPr>
        <w:spacing w:after="0" w:line="240" w:lineRule="auto"/>
        <w:jc w:val="right"/>
        <w:rPr>
          <w:rFonts w:cs="Arial"/>
          <w:b/>
          <w:i/>
          <w:color w:val="365F91"/>
          <w:sz w:val="36"/>
          <w:szCs w:val="36"/>
        </w:rPr>
      </w:pPr>
      <w:r w:rsidRPr="00CC7ADD">
        <w:rPr>
          <w:rFonts w:cs="Arial"/>
          <w:b/>
          <w:i/>
          <w:sz w:val="36"/>
          <w:szCs w:val="36"/>
        </w:rPr>
        <w:t>Fecha:</w:t>
      </w:r>
      <w:r w:rsidRPr="00CC7ADD">
        <w:rPr>
          <w:rFonts w:cs="Arial"/>
          <w:b/>
          <w:i/>
          <w:color w:val="365F91"/>
          <w:sz w:val="36"/>
          <w:szCs w:val="36"/>
        </w:rPr>
        <w:t xml:space="preserve"> </w:t>
      </w:r>
      <w:r>
        <w:rPr>
          <w:rFonts w:cs="Arial"/>
          <w:b/>
          <w:i/>
          <w:color w:val="00B050"/>
          <w:sz w:val="36"/>
          <w:szCs w:val="36"/>
        </w:rPr>
        <w:t>2</w:t>
      </w:r>
      <w:r>
        <w:rPr>
          <w:rFonts w:cs="Arial"/>
          <w:b/>
          <w:i/>
          <w:color w:val="00B050"/>
          <w:sz w:val="36"/>
          <w:szCs w:val="36"/>
        </w:rPr>
        <w:t>0</w:t>
      </w:r>
      <w:r>
        <w:rPr>
          <w:rFonts w:cs="Arial"/>
          <w:b/>
          <w:i/>
          <w:color w:val="00B050"/>
          <w:sz w:val="36"/>
          <w:szCs w:val="36"/>
        </w:rPr>
        <w:t>/1</w:t>
      </w:r>
      <w:r>
        <w:rPr>
          <w:rFonts w:cs="Arial"/>
          <w:b/>
          <w:i/>
          <w:color w:val="00B050"/>
          <w:sz w:val="36"/>
          <w:szCs w:val="36"/>
        </w:rPr>
        <w:t>1</w:t>
      </w:r>
      <w:r w:rsidRPr="00CC7ADD">
        <w:rPr>
          <w:rFonts w:cs="Arial"/>
          <w:b/>
          <w:i/>
          <w:color w:val="00B050"/>
          <w:sz w:val="36"/>
          <w:szCs w:val="36"/>
        </w:rPr>
        <w:t>/2023</w:t>
      </w:r>
    </w:p>
    <w:p w14:paraId="30355DC5" w14:textId="77777777" w:rsidR="00D82318" w:rsidRDefault="00D82318" w:rsidP="00D82318">
      <w:pPr>
        <w:spacing w:after="0" w:line="240" w:lineRule="auto"/>
        <w:rPr>
          <w:rFonts w:eastAsia="Times New Roman" w:cs="Arial"/>
          <w:b/>
          <w:color w:val="365F91"/>
          <w:szCs w:val="24"/>
          <w:lang w:eastAsia="es-VE"/>
        </w:rPr>
      </w:pPr>
    </w:p>
    <w:p w14:paraId="0A5B1D52" w14:textId="77777777" w:rsidR="00D82318" w:rsidRDefault="00D82318" w:rsidP="00D82318">
      <w:pPr>
        <w:spacing w:after="0" w:line="240" w:lineRule="auto"/>
        <w:rPr>
          <w:rFonts w:eastAsia="Times New Roman" w:cs="Arial"/>
          <w:b/>
          <w:color w:val="365F91"/>
          <w:szCs w:val="24"/>
          <w:lang w:eastAsia="es-VE"/>
        </w:rPr>
      </w:pPr>
    </w:p>
    <w:p w14:paraId="64808297" w14:textId="77777777" w:rsidR="00D82318" w:rsidRDefault="00D82318" w:rsidP="00D82318">
      <w:pPr>
        <w:spacing w:after="0" w:line="240" w:lineRule="auto"/>
        <w:jc w:val="right"/>
        <w:rPr>
          <w:rFonts w:eastAsia="Times New Roman" w:cs="Arial"/>
          <w:b/>
          <w:sz w:val="36"/>
          <w:szCs w:val="36"/>
          <w:lang w:eastAsia="es-VE"/>
        </w:rPr>
      </w:pPr>
      <w:r>
        <w:rPr>
          <w:rFonts w:eastAsia="Times New Roman" w:cs="Arial"/>
          <w:b/>
          <w:sz w:val="36"/>
          <w:szCs w:val="36"/>
          <w:lang w:eastAsia="es-VE"/>
        </w:rPr>
        <w:t>Identificación del Proyecto:</w:t>
      </w:r>
      <w:r w:rsidRPr="00CC7ADD">
        <w:rPr>
          <w:rFonts w:cs="Arial"/>
          <w:b/>
          <w:i/>
          <w:color w:val="00B050"/>
          <w:sz w:val="36"/>
          <w:szCs w:val="36"/>
        </w:rPr>
        <w:t xml:space="preserve"> </w:t>
      </w:r>
      <w:r>
        <w:rPr>
          <w:rFonts w:cs="Arial"/>
          <w:b/>
          <w:i/>
          <w:color w:val="00B050"/>
          <w:sz w:val="36"/>
          <w:szCs w:val="36"/>
        </w:rPr>
        <w:t>SIGLAAITCR-01</w:t>
      </w:r>
    </w:p>
    <w:p w14:paraId="311ED6B7" w14:textId="77777777" w:rsidR="00D82318" w:rsidRPr="00CC7ADD" w:rsidRDefault="00D82318" w:rsidP="00D82318">
      <w:pPr>
        <w:spacing w:after="0" w:line="240" w:lineRule="auto"/>
        <w:jc w:val="right"/>
        <w:rPr>
          <w:rFonts w:eastAsia="Times New Roman" w:cs="Arial"/>
          <w:b/>
          <w:sz w:val="36"/>
          <w:szCs w:val="36"/>
          <w:lang w:eastAsia="es-VE"/>
        </w:rPr>
      </w:pPr>
    </w:p>
    <w:p w14:paraId="071FE7A0" w14:textId="77777777" w:rsidR="00D82318" w:rsidRPr="00CC7ADD" w:rsidRDefault="00D82318" w:rsidP="00D82318">
      <w:pPr>
        <w:spacing w:after="0" w:line="240" w:lineRule="auto"/>
        <w:jc w:val="right"/>
        <w:rPr>
          <w:rFonts w:eastAsia="Times New Roman" w:cs="Arial"/>
          <w:b/>
          <w:sz w:val="36"/>
          <w:szCs w:val="36"/>
          <w:lang w:eastAsia="es-VE"/>
        </w:rPr>
      </w:pPr>
      <w:r>
        <w:rPr>
          <w:rFonts w:eastAsia="Times New Roman" w:cs="Arial"/>
          <w:b/>
          <w:sz w:val="36"/>
          <w:szCs w:val="36"/>
          <w:lang w:eastAsia="es-VE"/>
        </w:rPr>
        <w:t xml:space="preserve">Versión: </w:t>
      </w:r>
      <w:r>
        <w:rPr>
          <w:rFonts w:cs="Arial"/>
          <w:b/>
          <w:i/>
          <w:color w:val="00B050"/>
          <w:sz w:val="36"/>
          <w:szCs w:val="36"/>
        </w:rPr>
        <w:t>1.0</w:t>
      </w:r>
    </w:p>
    <w:p w14:paraId="6E05A0FD" w14:textId="77777777" w:rsidR="00D82318" w:rsidRDefault="00D82318" w:rsidP="00D82318"/>
    <w:p w14:paraId="093987BB" w14:textId="77777777" w:rsidR="00D93ABC" w:rsidRDefault="00D93ABC"/>
    <w:p w14:paraId="24792E9C" w14:textId="77777777" w:rsidR="00D82318" w:rsidRDefault="00D82318"/>
    <w:p w14:paraId="4149028F" w14:textId="77777777" w:rsidR="00D82318" w:rsidRDefault="00D82318"/>
    <w:p w14:paraId="33DE7517" w14:textId="77777777" w:rsidR="00D82318" w:rsidRDefault="00D82318"/>
    <w:p w14:paraId="1B7292ED" w14:textId="77777777" w:rsidR="00D82318" w:rsidRDefault="00D82318"/>
    <w:p w14:paraId="36ABDDC3" w14:textId="77777777" w:rsidR="00D82318" w:rsidRDefault="00D82318"/>
    <w:p w14:paraId="69044197" w14:textId="77777777" w:rsidR="00D82318" w:rsidRDefault="00D82318"/>
    <w:p w14:paraId="54A2C081" w14:textId="77777777" w:rsidR="00D82318" w:rsidRDefault="00D82318"/>
    <w:p w14:paraId="48480564" w14:textId="77777777" w:rsidR="00D82318" w:rsidRDefault="00D82318"/>
    <w:sdt>
      <w:sdtPr>
        <w:rPr>
          <w:lang w:val="es-ES"/>
        </w:rPr>
        <w:id w:val="-506132293"/>
        <w:docPartObj>
          <w:docPartGallery w:val="Table of Contents"/>
          <w:docPartUnique/>
        </w:docPartObj>
      </w:sdtPr>
      <w:sdtEndPr>
        <w:rPr>
          <w:rFonts w:ascii="Arial" w:eastAsia="Calibri" w:hAnsi="Arial" w:cs="Times New Roman"/>
          <w:b/>
          <w:bCs/>
          <w:color w:val="auto"/>
          <w:sz w:val="24"/>
          <w:szCs w:val="22"/>
          <w:lang w:eastAsia="en-US"/>
        </w:rPr>
      </w:sdtEndPr>
      <w:sdtContent>
        <w:p w14:paraId="0002EB4B" w14:textId="39CE2B60" w:rsidR="0024519B" w:rsidRDefault="0024519B">
          <w:pPr>
            <w:pStyle w:val="TtuloTDC"/>
          </w:pPr>
          <w:r>
            <w:rPr>
              <w:lang w:val="es-ES"/>
            </w:rPr>
            <w:t>Contenido</w:t>
          </w:r>
        </w:p>
        <w:p w14:paraId="47517286" w14:textId="4D17EEDA" w:rsidR="0024519B" w:rsidRDefault="0024519B">
          <w:pPr>
            <w:pStyle w:val="TDC1"/>
            <w:tabs>
              <w:tab w:val="left" w:pos="440"/>
              <w:tab w:val="right" w:leader="dot" w:pos="8828"/>
            </w:tabs>
            <w:rPr>
              <w:noProof/>
            </w:rPr>
          </w:pPr>
          <w:r>
            <w:fldChar w:fldCharType="begin"/>
          </w:r>
          <w:r>
            <w:instrText xml:space="preserve"> TOC \o "1-3" \h \z \u </w:instrText>
          </w:r>
          <w:r>
            <w:fldChar w:fldCharType="separate"/>
          </w:r>
          <w:hyperlink w:anchor="_Toc151395966" w:history="1">
            <w:r w:rsidRPr="00954E02">
              <w:rPr>
                <w:rStyle w:val="Hipervnculo"/>
                <w:noProof/>
              </w:rPr>
              <w:t>1.</w:t>
            </w:r>
            <w:r>
              <w:rPr>
                <w:noProof/>
              </w:rPr>
              <w:tab/>
            </w:r>
            <w:r w:rsidRPr="00954E02">
              <w:rPr>
                <w:rStyle w:val="Hipervnculo"/>
                <w:noProof/>
              </w:rPr>
              <w:t>Resumen Ejecutivo</w:t>
            </w:r>
            <w:r>
              <w:rPr>
                <w:noProof/>
                <w:webHidden/>
              </w:rPr>
              <w:tab/>
            </w:r>
            <w:r>
              <w:rPr>
                <w:noProof/>
                <w:webHidden/>
              </w:rPr>
              <w:fldChar w:fldCharType="begin"/>
            </w:r>
            <w:r>
              <w:rPr>
                <w:noProof/>
                <w:webHidden/>
              </w:rPr>
              <w:instrText xml:space="preserve"> PAGEREF _Toc151395966 \h </w:instrText>
            </w:r>
            <w:r>
              <w:rPr>
                <w:noProof/>
                <w:webHidden/>
              </w:rPr>
            </w:r>
            <w:r>
              <w:rPr>
                <w:noProof/>
                <w:webHidden/>
              </w:rPr>
              <w:fldChar w:fldCharType="separate"/>
            </w:r>
            <w:r>
              <w:rPr>
                <w:noProof/>
                <w:webHidden/>
              </w:rPr>
              <w:t>3</w:t>
            </w:r>
            <w:r>
              <w:rPr>
                <w:noProof/>
                <w:webHidden/>
              </w:rPr>
              <w:fldChar w:fldCharType="end"/>
            </w:r>
          </w:hyperlink>
        </w:p>
        <w:p w14:paraId="1AA34EEE" w14:textId="2CFF3818" w:rsidR="0024519B" w:rsidRDefault="0024519B">
          <w:pPr>
            <w:pStyle w:val="TDC1"/>
            <w:tabs>
              <w:tab w:val="left" w:pos="440"/>
              <w:tab w:val="right" w:leader="dot" w:pos="8828"/>
            </w:tabs>
            <w:rPr>
              <w:noProof/>
            </w:rPr>
          </w:pPr>
          <w:hyperlink w:anchor="_Toc151395967" w:history="1">
            <w:r w:rsidRPr="00954E02">
              <w:rPr>
                <w:rStyle w:val="Hipervnculo"/>
                <w:noProof/>
              </w:rPr>
              <w:t>2.</w:t>
            </w:r>
            <w:r>
              <w:rPr>
                <w:noProof/>
              </w:rPr>
              <w:tab/>
            </w:r>
            <w:r w:rsidRPr="00954E02">
              <w:rPr>
                <w:rStyle w:val="Hipervnculo"/>
                <w:noProof/>
              </w:rPr>
              <w:t>Enfoque de transición</w:t>
            </w:r>
            <w:r>
              <w:rPr>
                <w:noProof/>
                <w:webHidden/>
              </w:rPr>
              <w:tab/>
            </w:r>
            <w:r>
              <w:rPr>
                <w:noProof/>
                <w:webHidden/>
              </w:rPr>
              <w:fldChar w:fldCharType="begin"/>
            </w:r>
            <w:r>
              <w:rPr>
                <w:noProof/>
                <w:webHidden/>
              </w:rPr>
              <w:instrText xml:space="preserve"> PAGEREF _Toc151395967 \h </w:instrText>
            </w:r>
            <w:r>
              <w:rPr>
                <w:noProof/>
                <w:webHidden/>
              </w:rPr>
            </w:r>
            <w:r>
              <w:rPr>
                <w:noProof/>
                <w:webHidden/>
              </w:rPr>
              <w:fldChar w:fldCharType="separate"/>
            </w:r>
            <w:r>
              <w:rPr>
                <w:noProof/>
                <w:webHidden/>
              </w:rPr>
              <w:t>3</w:t>
            </w:r>
            <w:r>
              <w:rPr>
                <w:noProof/>
                <w:webHidden/>
              </w:rPr>
              <w:fldChar w:fldCharType="end"/>
            </w:r>
          </w:hyperlink>
        </w:p>
        <w:p w14:paraId="0617C88C" w14:textId="7D1451CB" w:rsidR="0024519B" w:rsidRDefault="0024519B">
          <w:pPr>
            <w:pStyle w:val="TDC1"/>
            <w:tabs>
              <w:tab w:val="left" w:pos="440"/>
              <w:tab w:val="right" w:leader="dot" w:pos="8828"/>
            </w:tabs>
            <w:rPr>
              <w:noProof/>
            </w:rPr>
          </w:pPr>
          <w:hyperlink w:anchor="_Toc151395968" w:history="1">
            <w:r w:rsidRPr="00954E02">
              <w:rPr>
                <w:rStyle w:val="Hipervnculo"/>
                <w:noProof/>
              </w:rPr>
              <w:t>3.</w:t>
            </w:r>
            <w:r>
              <w:rPr>
                <w:noProof/>
              </w:rPr>
              <w:tab/>
            </w:r>
            <w:r w:rsidRPr="00954E02">
              <w:rPr>
                <w:rStyle w:val="Hipervnculo"/>
                <w:noProof/>
              </w:rPr>
              <w:t>Organización del equipo de transición</w:t>
            </w:r>
            <w:r>
              <w:rPr>
                <w:noProof/>
                <w:webHidden/>
              </w:rPr>
              <w:tab/>
            </w:r>
            <w:r>
              <w:rPr>
                <w:noProof/>
                <w:webHidden/>
              </w:rPr>
              <w:fldChar w:fldCharType="begin"/>
            </w:r>
            <w:r>
              <w:rPr>
                <w:noProof/>
                <w:webHidden/>
              </w:rPr>
              <w:instrText xml:space="preserve"> PAGEREF _Toc151395968 \h </w:instrText>
            </w:r>
            <w:r>
              <w:rPr>
                <w:noProof/>
                <w:webHidden/>
              </w:rPr>
            </w:r>
            <w:r>
              <w:rPr>
                <w:noProof/>
                <w:webHidden/>
              </w:rPr>
              <w:fldChar w:fldCharType="separate"/>
            </w:r>
            <w:r>
              <w:rPr>
                <w:noProof/>
                <w:webHidden/>
              </w:rPr>
              <w:t>4</w:t>
            </w:r>
            <w:r>
              <w:rPr>
                <w:noProof/>
                <w:webHidden/>
              </w:rPr>
              <w:fldChar w:fldCharType="end"/>
            </w:r>
          </w:hyperlink>
        </w:p>
        <w:p w14:paraId="59754C4B" w14:textId="54220BA2" w:rsidR="0024519B" w:rsidRDefault="0024519B">
          <w:pPr>
            <w:pStyle w:val="TDC1"/>
            <w:tabs>
              <w:tab w:val="left" w:pos="440"/>
              <w:tab w:val="right" w:leader="dot" w:pos="8828"/>
            </w:tabs>
            <w:rPr>
              <w:noProof/>
            </w:rPr>
          </w:pPr>
          <w:hyperlink w:anchor="_Toc151395969" w:history="1">
            <w:r w:rsidRPr="00954E02">
              <w:rPr>
                <w:rStyle w:val="Hipervnculo"/>
                <w:noProof/>
              </w:rPr>
              <w:t>4.</w:t>
            </w:r>
            <w:r>
              <w:rPr>
                <w:noProof/>
              </w:rPr>
              <w:tab/>
            </w:r>
            <w:r w:rsidRPr="00954E02">
              <w:rPr>
                <w:rStyle w:val="Hipervnculo"/>
                <w:noProof/>
              </w:rPr>
              <w:t>Ejecución del trabajo durante la transición</w:t>
            </w:r>
            <w:r>
              <w:rPr>
                <w:noProof/>
                <w:webHidden/>
              </w:rPr>
              <w:tab/>
            </w:r>
            <w:r>
              <w:rPr>
                <w:noProof/>
                <w:webHidden/>
              </w:rPr>
              <w:fldChar w:fldCharType="begin"/>
            </w:r>
            <w:r>
              <w:rPr>
                <w:noProof/>
                <w:webHidden/>
              </w:rPr>
              <w:instrText xml:space="preserve"> PAGEREF _Toc151395969 \h </w:instrText>
            </w:r>
            <w:r>
              <w:rPr>
                <w:noProof/>
                <w:webHidden/>
              </w:rPr>
            </w:r>
            <w:r>
              <w:rPr>
                <w:noProof/>
                <w:webHidden/>
              </w:rPr>
              <w:fldChar w:fldCharType="separate"/>
            </w:r>
            <w:r>
              <w:rPr>
                <w:noProof/>
                <w:webHidden/>
              </w:rPr>
              <w:t>4</w:t>
            </w:r>
            <w:r>
              <w:rPr>
                <w:noProof/>
                <w:webHidden/>
              </w:rPr>
              <w:fldChar w:fldCharType="end"/>
            </w:r>
          </w:hyperlink>
        </w:p>
        <w:p w14:paraId="03FCC43F" w14:textId="6995DD00" w:rsidR="0024519B" w:rsidRDefault="0024519B">
          <w:pPr>
            <w:pStyle w:val="TDC1"/>
            <w:tabs>
              <w:tab w:val="left" w:pos="440"/>
              <w:tab w:val="right" w:leader="dot" w:pos="8828"/>
            </w:tabs>
            <w:rPr>
              <w:noProof/>
            </w:rPr>
          </w:pPr>
          <w:hyperlink w:anchor="_Toc151395970" w:history="1">
            <w:r w:rsidRPr="00954E02">
              <w:rPr>
                <w:rStyle w:val="Hipervnculo"/>
                <w:noProof/>
              </w:rPr>
              <w:t>5.</w:t>
            </w:r>
            <w:r>
              <w:rPr>
                <w:noProof/>
              </w:rPr>
              <w:tab/>
            </w:r>
            <w:r w:rsidRPr="00954E02">
              <w:rPr>
                <w:rStyle w:val="Hipervnculo"/>
                <w:noProof/>
              </w:rPr>
              <w:t>Transición de propiedades</w:t>
            </w:r>
            <w:r>
              <w:rPr>
                <w:noProof/>
                <w:webHidden/>
              </w:rPr>
              <w:tab/>
            </w:r>
            <w:r>
              <w:rPr>
                <w:noProof/>
                <w:webHidden/>
              </w:rPr>
              <w:fldChar w:fldCharType="begin"/>
            </w:r>
            <w:r>
              <w:rPr>
                <w:noProof/>
                <w:webHidden/>
              </w:rPr>
              <w:instrText xml:space="preserve"> PAGEREF _Toc151395970 \h </w:instrText>
            </w:r>
            <w:r>
              <w:rPr>
                <w:noProof/>
                <w:webHidden/>
              </w:rPr>
            </w:r>
            <w:r>
              <w:rPr>
                <w:noProof/>
                <w:webHidden/>
              </w:rPr>
              <w:fldChar w:fldCharType="separate"/>
            </w:r>
            <w:r>
              <w:rPr>
                <w:noProof/>
                <w:webHidden/>
              </w:rPr>
              <w:t>5</w:t>
            </w:r>
            <w:r>
              <w:rPr>
                <w:noProof/>
                <w:webHidden/>
              </w:rPr>
              <w:fldChar w:fldCharType="end"/>
            </w:r>
          </w:hyperlink>
        </w:p>
        <w:p w14:paraId="1301670D" w14:textId="5DB1136F" w:rsidR="0024519B" w:rsidRDefault="0024519B">
          <w:pPr>
            <w:pStyle w:val="TDC1"/>
            <w:tabs>
              <w:tab w:val="left" w:pos="440"/>
              <w:tab w:val="right" w:leader="dot" w:pos="8828"/>
            </w:tabs>
            <w:rPr>
              <w:noProof/>
            </w:rPr>
          </w:pPr>
          <w:hyperlink w:anchor="_Toc151395971" w:history="1">
            <w:r w:rsidRPr="00954E02">
              <w:rPr>
                <w:rStyle w:val="Hipervnculo"/>
                <w:noProof/>
              </w:rPr>
              <w:t>6.</w:t>
            </w:r>
            <w:r>
              <w:rPr>
                <w:noProof/>
              </w:rPr>
              <w:tab/>
            </w:r>
            <w:r w:rsidRPr="00954E02">
              <w:rPr>
                <w:rStyle w:val="Hipervnculo"/>
                <w:noProof/>
              </w:rPr>
              <w:t>Transferencia de conocimiento.</w:t>
            </w:r>
            <w:r>
              <w:rPr>
                <w:noProof/>
                <w:webHidden/>
              </w:rPr>
              <w:tab/>
            </w:r>
            <w:r>
              <w:rPr>
                <w:noProof/>
                <w:webHidden/>
              </w:rPr>
              <w:fldChar w:fldCharType="begin"/>
            </w:r>
            <w:r>
              <w:rPr>
                <w:noProof/>
                <w:webHidden/>
              </w:rPr>
              <w:instrText xml:space="preserve"> PAGEREF _Toc151395971 \h </w:instrText>
            </w:r>
            <w:r>
              <w:rPr>
                <w:noProof/>
                <w:webHidden/>
              </w:rPr>
            </w:r>
            <w:r>
              <w:rPr>
                <w:noProof/>
                <w:webHidden/>
              </w:rPr>
              <w:fldChar w:fldCharType="separate"/>
            </w:r>
            <w:r>
              <w:rPr>
                <w:noProof/>
                <w:webHidden/>
              </w:rPr>
              <w:t>5</w:t>
            </w:r>
            <w:r>
              <w:rPr>
                <w:noProof/>
                <w:webHidden/>
              </w:rPr>
              <w:fldChar w:fldCharType="end"/>
            </w:r>
          </w:hyperlink>
        </w:p>
        <w:p w14:paraId="37DB201C" w14:textId="1E1961A3" w:rsidR="0024519B" w:rsidRDefault="0024519B">
          <w:pPr>
            <w:pStyle w:val="TDC1"/>
            <w:tabs>
              <w:tab w:val="left" w:pos="440"/>
              <w:tab w:val="right" w:leader="dot" w:pos="8828"/>
            </w:tabs>
            <w:rPr>
              <w:noProof/>
            </w:rPr>
          </w:pPr>
          <w:hyperlink w:anchor="_Toc151395972" w:history="1">
            <w:r w:rsidRPr="00954E02">
              <w:rPr>
                <w:rStyle w:val="Hipervnculo"/>
                <w:noProof/>
              </w:rPr>
              <w:t>7.</w:t>
            </w:r>
            <w:r>
              <w:rPr>
                <w:noProof/>
              </w:rPr>
              <w:tab/>
            </w:r>
            <w:r w:rsidRPr="00954E02">
              <w:rPr>
                <w:rStyle w:val="Hipervnculo"/>
                <w:noProof/>
              </w:rPr>
              <w:t>Entrega y aceptación</w:t>
            </w:r>
            <w:r>
              <w:rPr>
                <w:noProof/>
                <w:webHidden/>
              </w:rPr>
              <w:tab/>
            </w:r>
            <w:r>
              <w:rPr>
                <w:noProof/>
                <w:webHidden/>
              </w:rPr>
              <w:fldChar w:fldCharType="begin"/>
            </w:r>
            <w:r>
              <w:rPr>
                <w:noProof/>
                <w:webHidden/>
              </w:rPr>
              <w:instrText xml:space="preserve"> PAGEREF _Toc151395972 \h </w:instrText>
            </w:r>
            <w:r>
              <w:rPr>
                <w:noProof/>
                <w:webHidden/>
              </w:rPr>
            </w:r>
            <w:r>
              <w:rPr>
                <w:noProof/>
                <w:webHidden/>
              </w:rPr>
              <w:fldChar w:fldCharType="separate"/>
            </w:r>
            <w:r>
              <w:rPr>
                <w:noProof/>
                <w:webHidden/>
              </w:rPr>
              <w:t>6</w:t>
            </w:r>
            <w:r>
              <w:rPr>
                <w:noProof/>
                <w:webHidden/>
              </w:rPr>
              <w:fldChar w:fldCharType="end"/>
            </w:r>
          </w:hyperlink>
        </w:p>
        <w:p w14:paraId="0B095F9C" w14:textId="4EC36A34" w:rsidR="0024519B" w:rsidRDefault="0024519B">
          <w:r>
            <w:rPr>
              <w:b/>
              <w:bCs/>
              <w:lang w:val="es-ES"/>
            </w:rPr>
            <w:fldChar w:fldCharType="end"/>
          </w:r>
        </w:p>
      </w:sdtContent>
    </w:sdt>
    <w:p w14:paraId="01B12B17" w14:textId="77777777" w:rsidR="0024519B" w:rsidRDefault="0024519B" w:rsidP="0024519B">
      <w:pPr>
        <w:pStyle w:val="Ttulo1"/>
      </w:pPr>
    </w:p>
    <w:p w14:paraId="0AD23786" w14:textId="77777777" w:rsidR="0024519B" w:rsidRDefault="0024519B" w:rsidP="0024519B"/>
    <w:p w14:paraId="0E16EDF0" w14:textId="77777777" w:rsidR="0024519B" w:rsidRDefault="0024519B" w:rsidP="0024519B"/>
    <w:p w14:paraId="073C8916" w14:textId="77777777" w:rsidR="0024519B" w:rsidRDefault="0024519B" w:rsidP="0024519B"/>
    <w:p w14:paraId="661345A9" w14:textId="77777777" w:rsidR="0024519B" w:rsidRDefault="0024519B" w:rsidP="0024519B"/>
    <w:p w14:paraId="00632B0E" w14:textId="77777777" w:rsidR="0024519B" w:rsidRDefault="0024519B" w:rsidP="0024519B"/>
    <w:p w14:paraId="39FC1548" w14:textId="77777777" w:rsidR="0024519B" w:rsidRDefault="0024519B" w:rsidP="0024519B"/>
    <w:p w14:paraId="41D34309" w14:textId="77777777" w:rsidR="0024519B" w:rsidRDefault="0024519B" w:rsidP="0024519B"/>
    <w:p w14:paraId="2CAF820A" w14:textId="77777777" w:rsidR="0024519B" w:rsidRDefault="0024519B" w:rsidP="0024519B"/>
    <w:p w14:paraId="33E881F2" w14:textId="77777777" w:rsidR="0024519B" w:rsidRDefault="0024519B" w:rsidP="0024519B"/>
    <w:p w14:paraId="6C0E6752" w14:textId="77777777" w:rsidR="0024519B" w:rsidRDefault="0024519B" w:rsidP="0024519B"/>
    <w:p w14:paraId="03EBE48C" w14:textId="77777777" w:rsidR="0024519B" w:rsidRDefault="0024519B" w:rsidP="0024519B"/>
    <w:p w14:paraId="4AF68E78" w14:textId="77777777" w:rsidR="0024519B" w:rsidRDefault="0024519B" w:rsidP="0024519B"/>
    <w:p w14:paraId="5E7F85CE" w14:textId="77777777" w:rsidR="0024519B" w:rsidRDefault="0024519B" w:rsidP="0024519B"/>
    <w:p w14:paraId="09D70174" w14:textId="77777777" w:rsidR="0024519B" w:rsidRDefault="0024519B" w:rsidP="0024519B"/>
    <w:p w14:paraId="2249973A" w14:textId="77777777" w:rsidR="0024519B" w:rsidRDefault="0024519B" w:rsidP="0024519B"/>
    <w:p w14:paraId="08F324AC" w14:textId="77777777" w:rsidR="0024519B" w:rsidRDefault="0024519B" w:rsidP="0024519B"/>
    <w:p w14:paraId="65BDB732" w14:textId="77777777" w:rsidR="0024519B" w:rsidRDefault="0024519B" w:rsidP="0024519B"/>
    <w:p w14:paraId="654E3E4E" w14:textId="77777777" w:rsidR="0024519B" w:rsidRPr="0024519B" w:rsidRDefault="0024519B" w:rsidP="0024519B"/>
    <w:p w14:paraId="25D5AB95" w14:textId="056EAB60" w:rsidR="00AA095E" w:rsidRDefault="00D82318" w:rsidP="008A4D20">
      <w:pPr>
        <w:pStyle w:val="Ttulo1"/>
        <w:numPr>
          <w:ilvl w:val="0"/>
          <w:numId w:val="1"/>
        </w:numPr>
        <w:rPr>
          <w:rFonts w:ascii="Times New Roman" w:hAnsi="Times New Roman"/>
        </w:rPr>
      </w:pPr>
      <w:bookmarkStart w:id="0" w:name="_Toc151395966"/>
      <w:r>
        <w:t>Resumen Ejecutivo</w:t>
      </w:r>
      <w:bookmarkEnd w:id="0"/>
    </w:p>
    <w:p w14:paraId="179E012E" w14:textId="1670C6A8" w:rsidR="00D82318" w:rsidRPr="0024519B" w:rsidRDefault="00D82318" w:rsidP="00AA2F31">
      <w:pPr>
        <w:jc w:val="both"/>
        <w:rPr>
          <w:rFonts w:cs="Arial"/>
        </w:rPr>
      </w:pPr>
      <w:r w:rsidRPr="0024519B">
        <w:rPr>
          <w:rFonts w:cs="Arial"/>
        </w:rPr>
        <w:t xml:space="preserve">Este apartado documenta formalmente el proceso de transición de los poderes, deberes, actividades, y funciones de tareas y herramientas hacia los interesados del proyecto </w:t>
      </w:r>
      <w:r w:rsidR="00AA2F31" w:rsidRPr="0024519B">
        <w:rPr>
          <w:rFonts w:cs="Arial"/>
        </w:rPr>
        <w:t xml:space="preserve">del Laboratorio de Análisis Agronómicos, </w:t>
      </w:r>
      <w:r w:rsidRPr="0024519B">
        <w:rPr>
          <w:rFonts w:cs="Arial"/>
        </w:rPr>
        <w:t xml:space="preserve">Edwin Antonio Esquivel Segura, coordinador del proyecto, Saylim Rojas Valero y Marieta Murillo Moya, técnicas de laboratorio. </w:t>
      </w:r>
      <w:r w:rsidR="00AA2F31" w:rsidRPr="0024519B">
        <w:rPr>
          <w:rFonts w:cs="Arial"/>
        </w:rPr>
        <w:t xml:space="preserve">El proyecto que va de la mano con el Laboratorio consiste en la implementación de un Sistema Integrado de Gestión de clientes del Laboratorio. Este Sistema permitirá a los y las encargadas de realizar la gestión correspondiente en el Laboratorio integrar todo el seguimiento correspondiente de sus clientes en una página web que les permita llevar un orden y control más eficiente que agilice las tareas en su respectivo trabajo. Este proyecto es actualmente implementado como proyecto final en el curso IC4810 Administración de Proyectos y IC6821 Diseño de Software cursos correspondientes a la carrera de Ingeniería en Computación </w:t>
      </w:r>
      <w:r w:rsidR="00AA095E" w:rsidRPr="0024519B">
        <w:rPr>
          <w:rFonts w:cs="Arial"/>
        </w:rPr>
        <w:t>en el Instituto Tecnológico de Costa Rica. El periodo de ejecución del proyecto abarcó las 18 semanas correspondientes al II Semestre del año 2023.</w:t>
      </w:r>
    </w:p>
    <w:p w14:paraId="69FC7DBE" w14:textId="77777777" w:rsidR="008A4D20" w:rsidRPr="0024519B" w:rsidRDefault="008A4D20" w:rsidP="00AA2F31">
      <w:pPr>
        <w:jc w:val="both"/>
        <w:rPr>
          <w:rFonts w:cs="Arial"/>
        </w:rPr>
      </w:pPr>
    </w:p>
    <w:p w14:paraId="3528C01E" w14:textId="77777777" w:rsidR="00AA095E" w:rsidRPr="0024519B" w:rsidRDefault="00AA095E" w:rsidP="00AA2F31">
      <w:pPr>
        <w:jc w:val="both"/>
        <w:rPr>
          <w:rFonts w:cs="Arial"/>
        </w:rPr>
      </w:pPr>
    </w:p>
    <w:p w14:paraId="5F163182" w14:textId="73EB8340" w:rsidR="00AA095E" w:rsidRDefault="00AA095E" w:rsidP="008A4D20">
      <w:pPr>
        <w:pStyle w:val="Ttulo1"/>
        <w:numPr>
          <w:ilvl w:val="0"/>
          <w:numId w:val="1"/>
        </w:numPr>
      </w:pPr>
      <w:bookmarkStart w:id="1" w:name="_Toc151395967"/>
      <w:r>
        <w:t>Enfoque de transición</w:t>
      </w:r>
      <w:bookmarkEnd w:id="1"/>
    </w:p>
    <w:p w14:paraId="2174ADE7" w14:textId="6FC9800C" w:rsidR="00AA095E" w:rsidRPr="0024519B" w:rsidRDefault="00AA095E" w:rsidP="00AA095E">
      <w:pPr>
        <w:jc w:val="both"/>
        <w:rPr>
          <w:rFonts w:cs="Arial"/>
        </w:rPr>
      </w:pPr>
      <w:r w:rsidRPr="0024519B">
        <w:rPr>
          <w:rFonts w:cs="Arial"/>
        </w:rPr>
        <w:t xml:space="preserve">Para esta transición, los encargados de la ejecución del proyecto se mantendrán activos y presentes durante todo el periodo de transición. No se prevén necesidades adicionales para completar la transición al Laboratorio de Análisis Agronómicos. Se espera que la transición se complete el día de la presentación del proyecto realizando una exposición que presente la utilización e implementación del Sistema de Gestión de Clientes. A su vez, brindando un manual de usuario que permita al cliente entender el uso de la aplicación de manera exitosa.  </w:t>
      </w:r>
    </w:p>
    <w:p w14:paraId="136ABD2F" w14:textId="721CEFB3" w:rsidR="00AA095E" w:rsidRPr="0024519B" w:rsidRDefault="008A4D20" w:rsidP="00AA2F31">
      <w:pPr>
        <w:jc w:val="both"/>
        <w:rPr>
          <w:rFonts w:cs="Arial"/>
        </w:rPr>
      </w:pPr>
      <w:r w:rsidRPr="0024519B">
        <w:rPr>
          <w:rFonts w:cs="Arial"/>
        </w:rPr>
        <w:t>Los encargados del proyecto brindarán un espacio para dudas existentes durante la presentación del proyecto, a su vez se espera mantener el contacto con el cliente si el proyecto se utiliza para el fin definido de manera exitosa.</w:t>
      </w:r>
    </w:p>
    <w:p w14:paraId="0BB3C909" w14:textId="77777777" w:rsidR="008A4D20" w:rsidRPr="0024519B" w:rsidRDefault="008A4D20" w:rsidP="00AA2F31">
      <w:pPr>
        <w:jc w:val="both"/>
        <w:rPr>
          <w:rFonts w:cs="Arial"/>
        </w:rPr>
      </w:pPr>
    </w:p>
    <w:p w14:paraId="69C46519" w14:textId="77777777" w:rsidR="008A4D20" w:rsidRDefault="008A4D20" w:rsidP="00AA2F31">
      <w:pPr>
        <w:jc w:val="both"/>
        <w:rPr>
          <w:rFonts w:ascii="Times New Roman" w:hAnsi="Times New Roman"/>
        </w:rPr>
      </w:pPr>
    </w:p>
    <w:p w14:paraId="4D044377" w14:textId="77777777" w:rsidR="008A4D20" w:rsidRDefault="008A4D20" w:rsidP="00AA2F31">
      <w:pPr>
        <w:jc w:val="both"/>
        <w:rPr>
          <w:rFonts w:ascii="Times New Roman" w:hAnsi="Times New Roman"/>
        </w:rPr>
      </w:pPr>
    </w:p>
    <w:p w14:paraId="1D8317C6" w14:textId="77777777" w:rsidR="008A4D20" w:rsidRDefault="008A4D20" w:rsidP="00AA2F31">
      <w:pPr>
        <w:jc w:val="both"/>
        <w:rPr>
          <w:rFonts w:ascii="Times New Roman" w:hAnsi="Times New Roman"/>
        </w:rPr>
      </w:pPr>
    </w:p>
    <w:p w14:paraId="6400F13B" w14:textId="77777777" w:rsidR="008A4D20" w:rsidRDefault="008A4D20" w:rsidP="00AA2F31">
      <w:pPr>
        <w:jc w:val="both"/>
        <w:rPr>
          <w:rFonts w:ascii="Times New Roman" w:hAnsi="Times New Roman"/>
        </w:rPr>
      </w:pPr>
    </w:p>
    <w:p w14:paraId="333E8EB1" w14:textId="77777777" w:rsidR="008A4D20" w:rsidRDefault="008A4D20" w:rsidP="00AA2F31">
      <w:pPr>
        <w:jc w:val="both"/>
        <w:rPr>
          <w:rFonts w:ascii="Times New Roman" w:hAnsi="Times New Roman"/>
        </w:rPr>
      </w:pPr>
    </w:p>
    <w:p w14:paraId="2E0F2F31" w14:textId="77777777" w:rsidR="008A4D20" w:rsidRDefault="008A4D20" w:rsidP="00AA2F31">
      <w:pPr>
        <w:jc w:val="both"/>
        <w:rPr>
          <w:rFonts w:ascii="Times New Roman" w:hAnsi="Times New Roman"/>
        </w:rPr>
      </w:pPr>
    </w:p>
    <w:p w14:paraId="5DBFBA06" w14:textId="77777777" w:rsidR="008A4D20" w:rsidRDefault="008A4D20" w:rsidP="00AA2F31">
      <w:pPr>
        <w:jc w:val="both"/>
        <w:rPr>
          <w:rFonts w:ascii="Times New Roman" w:hAnsi="Times New Roman"/>
        </w:rPr>
      </w:pPr>
    </w:p>
    <w:p w14:paraId="3FE9641F" w14:textId="6D834B12" w:rsidR="008A4D20" w:rsidRDefault="008A4D20" w:rsidP="008A4D20">
      <w:pPr>
        <w:pStyle w:val="Ttulo1"/>
        <w:numPr>
          <w:ilvl w:val="0"/>
          <w:numId w:val="1"/>
        </w:numPr>
      </w:pPr>
      <w:bookmarkStart w:id="2" w:name="_Toc151395968"/>
      <w:r>
        <w:t>Organización del equipo de transición</w:t>
      </w:r>
      <w:bookmarkEnd w:id="2"/>
    </w:p>
    <w:p w14:paraId="215F52FC" w14:textId="6488CD92" w:rsidR="008A4D20" w:rsidRPr="0024519B" w:rsidRDefault="008A4D20" w:rsidP="008A4D20">
      <w:pPr>
        <w:rPr>
          <w:rFonts w:cs="Arial"/>
        </w:rPr>
      </w:pPr>
      <w:r w:rsidRPr="0024519B">
        <w:rPr>
          <w:rFonts w:cs="Arial"/>
        </w:rPr>
        <w:t>El siguiente gráfico ilustra los miembros del equipo de</w:t>
      </w:r>
      <w:r w:rsidR="00F46AF1" w:rsidRPr="0024519B">
        <w:rPr>
          <w:rFonts w:cs="Arial"/>
        </w:rPr>
        <w:t xml:space="preserve"> transición </w:t>
      </w:r>
      <w:r w:rsidRPr="0024519B">
        <w:rPr>
          <w:rFonts w:cs="Arial"/>
        </w:rPr>
        <w:t xml:space="preserve">de los estudiantes encargados de la realización del proyecto, así como los roles y responsabilidades de cada miembro. </w:t>
      </w:r>
    </w:p>
    <w:tbl>
      <w:tblPr>
        <w:tblStyle w:val="Tablaconcuadrcula"/>
        <w:tblW w:w="7964" w:type="dxa"/>
        <w:tblLook w:val="04A0" w:firstRow="1" w:lastRow="0" w:firstColumn="1" w:lastColumn="0" w:noHBand="0" w:noVBand="1"/>
      </w:tblPr>
      <w:tblGrid>
        <w:gridCol w:w="1701"/>
        <w:gridCol w:w="1767"/>
        <w:gridCol w:w="1571"/>
        <w:gridCol w:w="2925"/>
      </w:tblGrid>
      <w:tr w:rsidR="00F46AF1" w:rsidRPr="0024519B" w14:paraId="4F57D5B7" w14:textId="3B3AC464" w:rsidTr="00F46AF1">
        <w:trPr>
          <w:trHeight w:val="292"/>
        </w:trPr>
        <w:tc>
          <w:tcPr>
            <w:tcW w:w="2032" w:type="dxa"/>
          </w:tcPr>
          <w:p w14:paraId="1A63E247" w14:textId="6DF452F4" w:rsidR="00F46AF1" w:rsidRPr="0024519B" w:rsidRDefault="00F46AF1" w:rsidP="00F46AF1">
            <w:pPr>
              <w:jc w:val="center"/>
              <w:rPr>
                <w:rFonts w:cs="Arial"/>
              </w:rPr>
            </w:pPr>
            <w:r w:rsidRPr="0024519B">
              <w:rPr>
                <w:rFonts w:cs="Arial"/>
              </w:rPr>
              <w:t>Organización</w:t>
            </w:r>
          </w:p>
        </w:tc>
        <w:tc>
          <w:tcPr>
            <w:tcW w:w="2101" w:type="dxa"/>
          </w:tcPr>
          <w:p w14:paraId="04EC8401" w14:textId="0A2E7BE3" w:rsidR="00F46AF1" w:rsidRPr="0024519B" w:rsidRDefault="00F46AF1" w:rsidP="00F46AF1">
            <w:pPr>
              <w:jc w:val="center"/>
              <w:rPr>
                <w:rFonts w:cs="Arial"/>
              </w:rPr>
            </w:pPr>
            <w:r w:rsidRPr="0024519B">
              <w:rPr>
                <w:rFonts w:cs="Arial"/>
              </w:rPr>
              <w:t>Título</w:t>
            </w:r>
          </w:p>
        </w:tc>
        <w:tc>
          <w:tcPr>
            <w:tcW w:w="3375" w:type="dxa"/>
          </w:tcPr>
          <w:p w14:paraId="559277B6" w14:textId="0E343829" w:rsidR="00F46AF1" w:rsidRPr="0024519B" w:rsidRDefault="00F46AF1" w:rsidP="00F46AF1">
            <w:pPr>
              <w:jc w:val="center"/>
              <w:rPr>
                <w:rFonts w:cs="Arial"/>
              </w:rPr>
            </w:pPr>
            <w:r w:rsidRPr="0024519B">
              <w:rPr>
                <w:rFonts w:cs="Arial"/>
              </w:rPr>
              <w:t>Nombre</w:t>
            </w:r>
          </w:p>
        </w:tc>
        <w:tc>
          <w:tcPr>
            <w:tcW w:w="456" w:type="dxa"/>
          </w:tcPr>
          <w:p w14:paraId="0F5DA580" w14:textId="6C2BB5EE" w:rsidR="00F46AF1" w:rsidRPr="0024519B" w:rsidRDefault="00F46AF1" w:rsidP="00F46AF1">
            <w:pPr>
              <w:jc w:val="center"/>
              <w:rPr>
                <w:rFonts w:cs="Arial"/>
              </w:rPr>
            </w:pPr>
            <w:r w:rsidRPr="0024519B">
              <w:rPr>
                <w:rFonts w:cs="Arial"/>
              </w:rPr>
              <w:t>Roles/Responsabilidades</w:t>
            </w:r>
          </w:p>
        </w:tc>
      </w:tr>
      <w:tr w:rsidR="00F46AF1" w:rsidRPr="0024519B" w14:paraId="3229D79D" w14:textId="33817FAD" w:rsidTr="00F46AF1">
        <w:trPr>
          <w:trHeight w:val="448"/>
        </w:trPr>
        <w:tc>
          <w:tcPr>
            <w:tcW w:w="2032" w:type="dxa"/>
          </w:tcPr>
          <w:p w14:paraId="77AEACA3" w14:textId="62B23905" w:rsidR="00F46AF1" w:rsidRPr="0024519B" w:rsidRDefault="00F46AF1" w:rsidP="00F46AF1">
            <w:pPr>
              <w:jc w:val="center"/>
              <w:rPr>
                <w:rFonts w:cs="Arial"/>
              </w:rPr>
            </w:pPr>
            <w:r w:rsidRPr="0024519B">
              <w:rPr>
                <w:rFonts w:cs="Arial"/>
              </w:rPr>
              <w:t>ITCR</w:t>
            </w:r>
          </w:p>
        </w:tc>
        <w:tc>
          <w:tcPr>
            <w:tcW w:w="2101" w:type="dxa"/>
          </w:tcPr>
          <w:p w14:paraId="0321E8BF" w14:textId="627D7E08" w:rsidR="00F46AF1" w:rsidRPr="0024519B" w:rsidRDefault="00F46AF1" w:rsidP="00F46AF1">
            <w:pPr>
              <w:jc w:val="center"/>
              <w:rPr>
                <w:rFonts w:cs="Arial"/>
              </w:rPr>
            </w:pPr>
            <w:r w:rsidRPr="0024519B">
              <w:rPr>
                <w:rFonts w:cs="Arial"/>
              </w:rPr>
              <w:t>Gerente de Proyectos de transición</w:t>
            </w:r>
          </w:p>
        </w:tc>
        <w:tc>
          <w:tcPr>
            <w:tcW w:w="3375" w:type="dxa"/>
          </w:tcPr>
          <w:p w14:paraId="086A187B" w14:textId="73B46C23" w:rsidR="00F46AF1" w:rsidRPr="0024519B" w:rsidRDefault="00F46AF1" w:rsidP="00F46AF1">
            <w:pPr>
              <w:jc w:val="both"/>
              <w:rPr>
                <w:rFonts w:cs="Arial"/>
              </w:rPr>
            </w:pPr>
            <w:r w:rsidRPr="0024519B">
              <w:rPr>
                <w:rFonts w:cs="Arial"/>
              </w:rPr>
              <w:t>Fabricio Porras Morera</w:t>
            </w:r>
          </w:p>
        </w:tc>
        <w:tc>
          <w:tcPr>
            <w:tcW w:w="456" w:type="dxa"/>
          </w:tcPr>
          <w:p w14:paraId="02B7CDA3" w14:textId="63EF4D77" w:rsidR="00F46AF1" w:rsidRPr="0024519B" w:rsidRDefault="00F46AF1" w:rsidP="00F46AF1">
            <w:pPr>
              <w:jc w:val="both"/>
              <w:rPr>
                <w:rFonts w:cs="Arial"/>
              </w:rPr>
            </w:pPr>
            <w:r w:rsidRPr="0024519B">
              <w:rPr>
                <w:rFonts w:cs="Arial"/>
              </w:rPr>
              <w:t>Coordinar la forma de presentación en la entrega final del proyecto; facilitar la forma de transición según sea necesario</w:t>
            </w:r>
          </w:p>
        </w:tc>
      </w:tr>
      <w:tr w:rsidR="00F46AF1" w:rsidRPr="0024519B" w14:paraId="41F6B65E" w14:textId="05811D14" w:rsidTr="00F46AF1">
        <w:tc>
          <w:tcPr>
            <w:tcW w:w="2032" w:type="dxa"/>
          </w:tcPr>
          <w:p w14:paraId="0A417BA7" w14:textId="61A6306F" w:rsidR="00F46AF1" w:rsidRPr="0024519B" w:rsidRDefault="00F46AF1" w:rsidP="00F46AF1">
            <w:pPr>
              <w:jc w:val="center"/>
              <w:rPr>
                <w:rFonts w:cs="Arial"/>
              </w:rPr>
            </w:pPr>
            <w:r w:rsidRPr="0024519B">
              <w:rPr>
                <w:rFonts w:cs="Arial"/>
              </w:rPr>
              <w:t>ITCR</w:t>
            </w:r>
          </w:p>
        </w:tc>
        <w:tc>
          <w:tcPr>
            <w:tcW w:w="2101" w:type="dxa"/>
          </w:tcPr>
          <w:p w14:paraId="0D317270" w14:textId="14E7E2BE" w:rsidR="00F46AF1" w:rsidRPr="0024519B" w:rsidRDefault="00F46AF1" w:rsidP="00F46AF1">
            <w:pPr>
              <w:jc w:val="center"/>
              <w:rPr>
                <w:rFonts w:cs="Arial"/>
              </w:rPr>
            </w:pPr>
            <w:r w:rsidRPr="0024519B">
              <w:rPr>
                <w:rFonts w:cs="Arial"/>
              </w:rPr>
              <w:t>Administrador de configuración</w:t>
            </w:r>
          </w:p>
        </w:tc>
        <w:tc>
          <w:tcPr>
            <w:tcW w:w="3375" w:type="dxa"/>
          </w:tcPr>
          <w:p w14:paraId="6C649DB3" w14:textId="161A5A00" w:rsidR="00F46AF1" w:rsidRPr="0024519B" w:rsidRDefault="00F46AF1" w:rsidP="00F46AF1">
            <w:pPr>
              <w:jc w:val="both"/>
              <w:rPr>
                <w:rFonts w:cs="Arial"/>
              </w:rPr>
            </w:pPr>
            <w:r w:rsidRPr="0024519B">
              <w:rPr>
                <w:rFonts w:cs="Arial"/>
              </w:rPr>
              <w:t>Raschell Jarquín Quesada</w:t>
            </w:r>
          </w:p>
        </w:tc>
        <w:tc>
          <w:tcPr>
            <w:tcW w:w="456" w:type="dxa"/>
          </w:tcPr>
          <w:p w14:paraId="4431F446" w14:textId="6E7BBE8C" w:rsidR="00F46AF1" w:rsidRPr="0024519B" w:rsidRDefault="00F46AF1" w:rsidP="00F46AF1">
            <w:pPr>
              <w:jc w:val="both"/>
              <w:rPr>
                <w:rFonts w:cs="Arial"/>
              </w:rPr>
            </w:pPr>
            <w:r w:rsidRPr="0024519B">
              <w:rPr>
                <w:rFonts w:cs="Arial"/>
              </w:rPr>
              <w:t>Asegurarse de que toda la documentación para la transición y capacitación esté completa, garantizar la implementación de la implementación de los manuales de usuario.</w:t>
            </w:r>
          </w:p>
        </w:tc>
      </w:tr>
      <w:tr w:rsidR="00F46AF1" w:rsidRPr="0024519B" w14:paraId="555A7003" w14:textId="0E22A1E7" w:rsidTr="00F46AF1">
        <w:tc>
          <w:tcPr>
            <w:tcW w:w="2032" w:type="dxa"/>
          </w:tcPr>
          <w:p w14:paraId="30BF0A78" w14:textId="373C55E1" w:rsidR="00F46AF1" w:rsidRPr="0024519B" w:rsidRDefault="00F46AF1" w:rsidP="00F46AF1">
            <w:pPr>
              <w:jc w:val="center"/>
              <w:rPr>
                <w:rFonts w:cs="Arial"/>
              </w:rPr>
            </w:pPr>
            <w:r w:rsidRPr="0024519B">
              <w:rPr>
                <w:rFonts w:cs="Arial"/>
              </w:rPr>
              <w:t>ITCR</w:t>
            </w:r>
          </w:p>
        </w:tc>
        <w:tc>
          <w:tcPr>
            <w:tcW w:w="2101" w:type="dxa"/>
          </w:tcPr>
          <w:p w14:paraId="2C015AA9" w14:textId="5D40D15C" w:rsidR="00F46AF1" w:rsidRPr="0024519B" w:rsidRDefault="00F46AF1" w:rsidP="00F46AF1">
            <w:pPr>
              <w:jc w:val="center"/>
              <w:rPr>
                <w:rFonts w:cs="Arial"/>
              </w:rPr>
            </w:pPr>
            <w:r w:rsidRPr="0024519B">
              <w:rPr>
                <w:rFonts w:cs="Arial"/>
              </w:rPr>
              <w:t>Líder de transición</w:t>
            </w:r>
          </w:p>
        </w:tc>
        <w:tc>
          <w:tcPr>
            <w:tcW w:w="3375" w:type="dxa"/>
          </w:tcPr>
          <w:p w14:paraId="6793D782" w14:textId="44FF4DEE" w:rsidR="00F46AF1" w:rsidRPr="0024519B" w:rsidRDefault="00F46AF1" w:rsidP="00F46AF1">
            <w:pPr>
              <w:jc w:val="both"/>
              <w:rPr>
                <w:rFonts w:cs="Arial"/>
              </w:rPr>
            </w:pPr>
            <w:r w:rsidRPr="0024519B">
              <w:rPr>
                <w:rFonts w:cs="Arial"/>
              </w:rPr>
              <w:t>Carlos Solís Mora</w:t>
            </w:r>
          </w:p>
        </w:tc>
        <w:tc>
          <w:tcPr>
            <w:tcW w:w="456" w:type="dxa"/>
          </w:tcPr>
          <w:p w14:paraId="623FD315" w14:textId="1C49E56A" w:rsidR="00F46AF1" w:rsidRPr="0024519B" w:rsidRDefault="00F46AF1" w:rsidP="00F46AF1">
            <w:pPr>
              <w:jc w:val="both"/>
              <w:rPr>
                <w:rFonts w:cs="Arial"/>
              </w:rPr>
            </w:pPr>
            <w:r w:rsidRPr="0024519B">
              <w:rPr>
                <w:rFonts w:cs="Arial"/>
              </w:rPr>
              <w:t>Garantizar y brindar el apoyo necesario a los interesados en el proceso de transición</w:t>
            </w:r>
          </w:p>
        </w:tc>
      </w:tr>
    </w:tbl>
    <w:p w14:paraId="60E165C3" w14:textId="77777777" w:rsidR="008A4D20" w:rsidRPr="008A4D20" w:rsidRDefault="008A4D20" w:rsidP="008A4D20">
      <w:pPr>
        <w:rPr>
          <w:rFonts w:ascii="Times New Roman" w:hAnsi="Times New Roman"/>
        </w:rPr>
      </w:pPr>
    </w:p>
    <w:p w14:paraId="352A9E0A" w14:textId="7D9F9C9D" w:rsidR="00AA095E" w:rsidRDefault="00AF4462" w:rsidP="00AF4462">
      <w:pPr>
        <w:pStyle w:val="Ttulo1"/>
        <w:numPr>
          <w:ilvl w:val="0"/>
          <w:numId w:val="1"/>
        </w:numPr>
      </w:pPr>
      <w:bookmarkStart w:id="3" w:name="_Toc151395969"/>
      <w:r>
        <w:t>Ejecución del trabajo durante la transición</w:t>
      </w:r>
      <w:bookmarkEnd w:id="3"/>
    </w:p>
    <w:p w14:paraId="3FE27CE8" w14:textId="61544185" w:rsidR="00AF4462" w:rsidRPr="0024519B" w:rsidRDefault="00AF4462" w:rsidP="00AF4462">
      <w:pPr>
        <w:jc w:val="both"/>
        <w:rPr>
          <w:rFonts w:cs="Arial"/>
        </w:rPr>
      </w:pPr>
      <w:r w:rsidRPr="0024519B">
        <w:rPr>
          <w:rFonts w:cs="Arial"/>
        </w:rPr>
        <w:t xml:space="preserve">Debido a que la ejecución de este proyecto dependía para la nota final de los cursos </w:t>
      </w:r>
      <w:r w:rsidRPr="0024519B">
        <w:rPr>
          <w:rFonts w:cs="Arial"/>
        </w:rPr>
        <w:t>IC4810 Administración de Proyectos y IC6821 Diseño de Software</w:t>
      </w:r>
      <w:r w:rsidRPr="0024519B">
        <w:rPr>
          <w:rFonts w:cs="Arial"/>
        </w:rPr>
        <w:t xml:space="preserve"> el trabajo debe de estar finalizado para la presentación final del proyecto, sin embargo, el equipo correspondiente a la ejecución del proyecto queda anuente a negociar en seguir trabajando en este proyecto para futuras mejoras o nuevas funcionalidades. Al final </w:t>
      </w:r>
      <w:r w:rsidRPr="0024519B">
        <w:rPr>
          <w:rFonts w:cs="Arial"/>
        </w:rPr>
        <w:lastRenderedPageBreak/>
        <w:t>de la transición en la presentación final del proyecto, el Laboratorio de Análisis Agronómicos asumirá la responsabilidad del proyecto y todos sus entregables.</w:t>
      </w:r>
    </w:p>
    <w:p w14:paraId="72A9F75F" w14:textId="77777777" w:rsidR="00AF4462" w:rsidRDefault="00AF4462" w:rsidP="00AF4462">
      <w:pPr>
        <w:jc w:val="both"/>
        <w:rPr>
          <w:rFonts w:ascii="Times New Roman" w:hAnsi="Times New Roman"/>
        </w:rPr>
      </w:pPr>
    </w:p>
    <w:p w14:paraId="49C6049C" w14:textId="77777777" w:rsidR="00AF4462" w:rsidRDefault="00AF4462" w:rsidP="00AF4462">
      <w:pPr>
        <w:jc w:val="both"/>
        <w:rPr>
          <w:rFonts w:ascii="Times New Roman" w:hAnsi="Times New Roman"/>
        </w:rPr>
      </w:pPr>
    </w:p>
    <w:p w14:paraId="769AD54D" w14:textId="0075F235" w:rsidR="00AF4462" w:rsidRDefault="00AF4462" w:rsidP="00AF4462">
      <w:pPr>
        <w:pStyle w:val="Ttulo1"/>
        <w:numPr>
          <w:ilvl w:val="0"/>
          <w:numId w:val="1"/>
        </w:numPr>
      </w:pPr>
      <w:bookmarkStart w:id="4" w:name="_Toc151395970"/>
      <w:r>
        <w:t>Transición de propiedades</w:t>
      </w:r>
      <w:bookmarkEnd w:id="4"/>
    </w:p>
    <w:p w14:paraId="0D49A888" w14:textId="77777777" w:rsidR="00AF4462" w:rsidRDefault="00AF4462" w:rsidP="00AF4462">
      <w:pPr>
        <w:pStyle w:val="Subttulo"/>
      </w:pPr>
    </w:p>
    <w:p w14:paraId="7E9920DF" w14:textId="449FFC18" w:rsidR="00AF4462" w:rsidRDefault="0024519B" w:rsidP="00AF4462">
      <w:pPr>
        <w:pStyle w:val="Subttulo"/>
      </w:pPr>
      <w:r>
        <w:t>5</w:t>
      </w:r>
      <w:r w:rsidR="00AF4462">
        <w:t>.1. Propiedad Intelectual</w:t>
      </w:r>
    </w:p>
    <w:p w14:paraId="5A421151" w14:textId="71F94900" w:rsidR="00AF4462" w:rsidRPr="0024519B" w:rsidRDefault="005B55B9" w:rsidP="00AF4462">
      <w:pPr>
        <w:rPr>
          <w:rFonts w:cs="Arial"/>
        </w:rPr>
      </w:pPr>
      <w:r w:rsidRPr="0024519B">
        <w:rPr>
          <w:rFonts w:cs="Arial"/>
        </w:rPr>
        <w:t xml:space="preserve">Toda la propiedad intelectual que sea un resultado directo del trabajo en los entregables del proyecto se pasará a el coordinador del Laboratorio de Análisis Agronómicos para garantizar la finalización exitosa del proyecto. </w:t>
      </w:r>
    </w:p>
    <w:p w14:paraId="59A10254" w14:textId="627A1396" w:rsidR="005B55B9" w:rsidRDefault="0024519B" w:rsidP="005B55B9">
      <w:pPr>
        <w:pStyle w:val="Subttulo"/>
      </w:pPr>
      <w:r>
        <w:t>5</w:t>
      </w:r>
      <w:r w:rsidR="005B55B9">
        <w:t>.2. Cuentas de Usuario</w:t>
      </w:r>
      <w:r w:rsidR="00410740">
        <w:t xml:space="preserve">, </w:t>
      </w:r>
      <w:r w:rsidR="005B55B9">
        <w:t>contraseñas</w:t>
      </w:r>
      <w:r w:rsidR="00410740">
        <w:t xml:space="preserve"> y accesos.</w:t>
      </w:r>
    </w:p>
    <w:p w14:paraId="724CBFE5" w14:textId="0E44BAB6" w:rsidR="005B55B9" w:rsidRPr="0024519B" w:rsidRDefault="005B55B9" w:rsidP="005B55B9">
      <w:pPr>
        <w:rPr>
          <w:rFonts w:cs="Arial"/>
        </w:rPr>
      </w:pPr>
      <w:r w:rsidRPr="0024519B">
        <w:rPr>
          <w:rFonts w:cs="Arial"/>
        </w:rPr>
        <w:t xml:space="preserve">Como parte de la transición, se deben crear y deshabilitar accesos y autorizaciones de cuentas de usuario, en el siguiente cuadro, se enumeran los miembros del equipo que poseen accesos necesarios para los entregables del proyecto, y los clientes del Laboratorio de Análisis Agronómicos enumerados en la tabla serán los que tendrán el acceso desde el primer momento en la transición. </w:t>
      </w:r>
    </w:p>
    <w:tbl>
      <w:tblPr>
        <w:tblStyle w:val="Tablaconcuadrcula"/>
        <w:tblW w:w="0" w:type="auto"/>
        <w:tblLook w:val="04A0" w:firstRow="1" w:lastRow="0" w:firstColumn="1" w:lastColumn="0" w:noHBand="0" w:noVBand="1"/>
      </w:tblPr>
      <w:tblGrid>
        <w:gridCol w:w="2942"/>
        <w:gridCol w:w="2943"/>
        <w:gridCol w:w="2943"/>
      </w:tblGrid>
      <w:tr w:rsidR="00410740" w:rsidRPr="0024519B" w14:paraId="75935EEA" w14:textId="77777777" w:rsidTr="00410740">
        <w:tc>
          <w:tcPr>
            <w:tcW w:w="2942" w:type="dxa"/>
          </w:tcPr>
          <w:p w14:paraId="2B3B4748" w14:textId="0C5440EB" w:rsidR="00410740" w:rsidRPr="0024519B" w:rsidRDefault="00410740" w:rsidP="00410740">
            <w:pPr>
              <w:jc w:val="center"/>
              <w:rPr>
                <w:rFonts w:cs="Arial"/>
              </w:rPr>
            </w:pPr>
            <w:r w:rsidRPr="0024519B">
              <w:rPr>
                <w:rFonts w:cs="Arial"/>
              </w:rPr>
              <w:t>Acceso</w:t>
            </w:r>
          </w:p>
        </w:tc>
        <w:tc>
          <w:tcPr>
            <w:tcW w:w="2943" w:type="dxa"/>
          </w:tcPr>
          <w:p w14:paraId="1C2A5047" w14:textId="2206A8C7" w:rsidR="00410740" w:rsidRPr="0024519B" w:rsidRDefault="00410740" w:rsidP="00410740">
            <w:pPr>
              <w:jc w:val="center"/>
              <w:rPr>
                <w:rFonts w:cs="Arial"/>
              </w:rPr>
            </w:pPr>
            <w:r w:rsidRPr="0024519B">
              <w:rPr>
                <w:rFonts w:cs="Arial"/>
              </w:rPr>
              <w:t>Integrante del proyecto</w:t>
            </w:r>
          </w:p>
        </w:tc>
        <w:tc>
          <w:tcPr>
            <w:tcW w:w="2943" w:type="dxa"/>
          </w:tcPr>
          <w:p w14:paraId="1E567356" w14:textId="5F574E23" w:rsidR="00410740" w:rsidRPr="0024519B" w:rsidRDefault="00410740" w:rsidP="00410740">
            <w:pPr>
              <w:jc w:val="center"/>
              <w:rPr>
                <w:rFonts w:cs="Arial"/>
              </w:rPr>
            </w:pPr>
            <w:r w:rsidRPr="0024519B">
              <w:rPr>
                <w:rFonts w:cs="Arial"/>
              </w:rPr>
              <w:t>Integrante del Laboratorio</w:t>
            </w:r>
          </w:p>
        </w:tc>
      </w:tr>
      <w:tr w:rsidR="00410740" w:rsidRPr="0024519B" w14:paraId="01F3239B" w14:textId="77777777" w:rsidTr="00410740">
        <w:tc>
          <w:tcPr>
            <w:tcW w:w="2942" w:type="dxa"/>
          </w:tcPr>
          <w:p w14:paraId="31AD2B73" w14:textId="044413A8" w:rsidR="00410740" w:rsidRPr="0024519B" w:rsidRDefault="00410740" w:rsidP="005B55B9">
            <w:pPr>
              <w:rPr>
                <w:rFonts w:cs="Arial"/>
              </w:rPr>
            </w:pPr>
            <w:r w:rsidRPr="0024519B">
              <w:rPr>
                <w:rFonts w:cs="Arial"/>
              </w:rPr>
              <w:t>Administrador de bases de datos</w:t>
            </w:r>
          </w:p>
        </w:tc>
        <w:tc>
          <w:tcPr>
            <w:tcW w:w="2943" w:type="dxa"/>
          </w:tcPr>
          <w:p w14:paraId="5B6898BE" w14:textId="7E3111A7" w:rsidR="00410740" w:rsidRPr="0024519B" w:rsidRDefault="00410740" w:rsidP="005B55B9">
            <w:pPr>
              <w:rPr>
                <w:rFonts w:cs="Arial"/>
              </w:rPr>
            </w:pPr>
            <w:r w:rsidRPr="0024519B">
              <w:rPr>
                <w:rFonts w:cs="Arial"/>
              </w:rPr>
              <w:t xml:space="preserve">Fabricio Porras Morera, Carlos </w:t>
            </w:r>
            <w:proofErr w:type="spellStart"/>
            <w:r w:rsidRPr="0024519B">
              <w:rPr>
                <w:rFonts w:cs="Arial"/>
              </w:rPr>
              <w:t>Solis</w:t>
            </w:r>
            <w:proofErr w:type="spellEnd"/>
            <w:r w:rsidRPr="0024519B">
              <w:rPr>
                <w:rFonts w:cs="Arial"/>
              </w:rPr>
              <w:t xml:space="preserve"> Mora y Raschell Jarquín Quesada.</w:t>
            </w:r>
          </w:p>
        </w:tc>
        <w:tc>
          <w:tcPr>
            <w:tcW w:w="2943" w:type="dxa"/>
          </w:tcPr>
          <w:p w14:paraId="56B8932E" w14:textId="5C2D5611" w:rsidR="00410740" w:rsidRPr="0024519B" w:rsidRDefault="00410740" w:rsidP="005B55B9">
            <w:pPr>
              <w:rPr>
                <w:rFonts w:cs="Arial"/>
              </w:rPr>
            </w:pPr>
            <w:r w:rsidRPr="0024519B">
              <w:rPr>
                <w:rFonts w:cs="Arial"/>
              </w:rPr>
              <w:t>Edwin Antonio Esquivel Segura.</w:t>
            </w:r>
          </w:p>
        </w:tc>
      </w:tr>
      <w:tr w:rsidR="00410740" w:rsidRPr="0024519B" w14:paraId="132E4A98" w14:textId="77777777" w:rsidTr="00410740">
        <w:tc>
          <w:tcPr>
            <w:tcW w:w="2942" w:type="dxa"/>
          </w:tcPr>
          <w:p w14:paraId="67A9A741" w14:textId="5AAF5F60" w:rsidR="00410740" w:rsidRPr="0024519B" w:rsidRDefault="00410740" w:rsidP="005B55B9">
            <w:pPr>
              <w:rPr>
                <w:rFonts w:cs="Arial"/>
              </w:rPr>
            </w:pPr>
            <w:r w:rsidRPr="0024519B">
              <w:rPr>
                <w:rFonts w:cs="Arial"/>
              </w:rPr>
              <w:t>Cuenta de usuario principal para acceder.</w:t>
            </w:r>
          </w:p>
        </w:tc>
        <w:tc>
          <w:tcPr>
            <w:tcW w:w="2943" w:type="dxa"/>
          </w:tcPr>
          <w:p w14:paraId="7282606C" w14:textId="745D7B17" w:rsidR="00410740" w:rsidRPr="0024519B" w:rsidRDefault="00410740" w:rsidP="005B55B9">
            <w:pPr>
              <w:rPr>
                <w:rFonts w:cs="Arial"/>
              </w:rPr>
            </w:pPr>
            <w:r w:rsidRPr="0024519B">
              <w:rPr>
                <w:rFonts w:cs="Arial"/>
              </w:rPr>
              <w:t xml:space="preserve">Fabricio Porras Morera, Carlos </w:t>
            </w:r>
            <w:proofErr w:type="spellStart"/>
            <w:r w:rsidRPr="0024519B">
              <w:rPr>
                <w:rFonts w:cs="Arial"/>
              </w:rPr>
              <w:t>Solis</w:t>
            </w:r>
            <w:proofErr w:type="spellEnd"/>
            <w:r w:rsidRPr="0024519B">
              <w:rPr>
                <w:rFonts w:cs="Arial"/>
              </w:rPr>
              <w:t xml:space="preserve"> Mora</w:t>
            </w:r>
            <w:r w:rsidRPr="0024519B">
              <w:rPr>
                <w:rFonts w:cs="Arial"/>
              </w:rPr>
              <w:t xml:space="preserve"> y</w:t>
            </w:r>
            <w:r w:rsidRPr="0024519B">
              <w:rPr>
                <w:rFonts w:cs="Arial"/>
              </w:rPr>
              <w:t xml:space="preserve"> Raschell Jarquín</w:t>
            </w:r>
            <w:r w:rsidRPr="0024519B">
              <w:rPr>
                <w:rFonts w:cs="Arial"/>
              </w:rPr>
              <w:t xml:space="preserve"> Quesada</w:t>
            </w:r>
            <w:r w:rsidRPr="0024519B">
              <w:rPr>
                <w:rFonts w:cs="Arial"/>
              </w:rPr>
              <w:t>.</w:t>
            </w:r>
          </w:p>
        </w:tc>
        <w:tc>
          <w:tcPr>
            <w:tcW w:w="2943" w:type="dxa"/>
          </w:tcPr>
          <w:p w14:paraId="0EBA1117" w14:textId="7F1D8FB9" w:rsidR="00410740" w:rsidRPr="0024519B" w:rsidRDefault="00410740" w:rsidP="005B55B9">
            <w:pPr>
              <w:rPr>
                <w:rFonts w:cs="Arial"/>
              </w:rPr>
            </w:pPr>
            <w:r w:rsidRPr="0024519B">
              <w:rPr>
                <w:rFonts w:cs="Arial"/>
              </w:rPr>
              <w:t>Edwin Antonio Esquivel Segura</w:t>
            </w:r>
            <w:r w:rsidRPr="0024519B">
              <w:rPr>
                <w:rFonts w:cs="Arial"/>
              </w:rPr>
              <w:t xml:space="preserve">, </w:t>
            </w:r>
            <w:r w:rsidRPr="0024519B">
              <w:rPr>
                <w:rFonts w:cs="Arial"/>
              </w:rPr>
              <w:t>Saylim Rojas Valero y Marieta Murillo Moya</w:t>
            </w:r>
          </w:p>
        </w:tc>
      </w:tr>
    </w:tbl>
    <w:p w14:paraId="221A5309" w14:textId="77777777" w:rsidR="005B55B9" w:rsidRDefault="005B55B9" w:rsidP="005B55B9">
      <w:pPr>
        <w:rPr>
          <w:rFonts w:ascii="Times New Roman" w:hAnsi="Times New Roman"/>
        </w:rPr>
      </w:pPr>
    </w:p>
    <w:p w14:paraId="55167E02" w14:textId="23D6F4E9" w:rsidR="00410740" w:rsidRDefault="00410740" w:rsidP="00410740">
      <w:pPr>
        <w:pStyle w:val="Ttulo1"/>
        <w:numPr>
          <w:ilvl w:val="0"/>
          <w:numId w:val="1"/>
        </w:numPr>
      </w:pPr>
      <w:bookmarkStart w:id="5" w:name="_Toc151395971"/>
      <w:r>
        <w:t>Transferencia de conocimiento.</w:t>
      </w:r>
      <w:bookmarkEnd w:id="5"/>
    </w:p>
    <w:p w14:paraId="73A0B88B" w14:textId="76087432" w:rsidR="00410740" w:rsidRPr="00412BDC" w:rsidRDefault="00410740" w:rsidP="00E3418F">
      <w:pPr>
        <w:jc w:val="both"/>
        <w:rPr>
          <w:rFonts w:cs="Arial"/>
        </w:rPr>
      </w:pPr>
      <w:r w:rsidRPr="00412BDC">
        <w:rPr>
          <w:rFonts w:cs="Arial"/>
        </w:rPr>
        <w:t xml:space="preserve">Durante la transición, se espera que la transferencia de conocimientos de produzca en su totalidad </w:t>
      </w:r>
      <w:r w:rsidR="00E3418F" w:rsidRPr="00412BDC">
        <w:rPr>
          <w:rFonts w:cs="Arial"/>
        </w:rPr>
        <w:t xml:space="preserve">de manera exitosa, esta transferencia se llevará a cabo a través de distintas estrategias. Durante la presentación del proyecto se dará un ejemplo de uso de la aplicación paso a paso, en la cuál los clientes tendrán derecho a preguntar </w:t>
      </w:r>
      <w:r w:rsidR="00E3418F" w:rsidRPr="00412BDC">
        <w:rPr>
          <w:rFonts w:cs="Arial"/>
        </w:rPr>
        <w:lastRenderedPageBreak/>
        <w:t>durante esta o incluso utilizarla durante la presentación del ejemplo para acoplarse a la funcionalidad de esta, a su vez se le brindará a los clientes un manual de usuario que brinde todos los pasos a seguir para la utilización de la aplicación funcional, detallando de manera adecuada para que el cliente comprenda con facilidad la forma de utilización de la aplicación.</w:t>
      </w:r>
    </w:p>
    <w:p w14:paraId="721A86CF" w14:textId="022FA77B" w:rsidR="00E3418F" w:rsidRPr="00412BDC" w:rsidRDefault="00E3418F" w:rsidP="00E3418F">
      <w:pPr>
        <w:jc w:val="both"/>
        <w:rPr>
          <w:rFonts w:cs="Arial"/>
        </w:rPr>
      </w:pPr>
      <w:r w:rsidRPr="00412BDC">
        <w:rPr>
          <w:rFonts w:cs="Arial"/>
        </w:rPr>
        <w:t>Durante este periodo de transición, el cliente decidirá si requiere capacitación adicional a la brindada durante la sesión.</w:t>
      </w:r>
    </w:p>
    <w:p w14:paraId="12D5D310" w14:textId="77777777" w:rsidR="00E3418F" w:rsidRDefault="00E3418F" w:rsidP="00E3418F">
      <w:pPr>
        <w:jc w:val="both"/>
        <w:rPr>
          <w:rFonts w:ascii="Times New Roman" w:hAnsi="Times New Roman"/>
        </w:rPr>
      </w:pPr>
    </w:p>
    <w:p w14:paraId="43C24839" w14:textId="0C12AFC5" w:rsidR="00E3418F" w:rsidRDefault="00E3418F" w:rsidP="00E3418F">
      <w:pPr>
        <w:pStyle w:val="Ttulo1"/>
        <w:numPr>
          <w:ilvl w:val="0"/>
          <w:numId w:val="1"/>
        </w:numPr>
      </w:pPr>
      <w:bookmarkStart w:id="6" w:name="_Toc151395972"/>
      <w:r>
        <w:t>Entrega y aceptación</w:t>
      </w:r>
      <w:bookmarkEnd w:id="6"/>
    </w:p>
    <w:p w14:paraId="175475AB" w14:textId="198427E9" w:rsidR="00E3418F" w:rsidRPr="00412BDC" w:rsidRDefault="00E3418F" w:rsidP="0024519B">
      <w:pPr>
        <w:jc w:val="both"/>
        <w:rPr>
          <w:rFonts w:cs="Arial"/>
        </w:rPr>
      </w:pPr>
      <w:r w:rsidRPr="00412BDC">
        <w:rPr>
          <w:rFonts w:cs="Arial"/>
        </w:rPr>
        <w:t>El cliente tomará la determinación de cuándo finalizará la transición y proporcionará una aceptación formal que lo indique</w:t>
      </w:r>
      <w:r w:rsidR="0024519B" w:rsidRPr="00412BDC">
        <w:rPr>
          <w:rFonts w:cs="Arial"/>
        </w:rPr>
        <w:t xml:space="preserve">. Para hacer esto, el gerente de proyectos de transición verificará que se hayan completado todas las actividades relacionadas con la transición, a su vez, los integrantes del equipo de transición se reunirá con el patrocinador del proyecto para comprobar que todas las inquietudes, problemas y  dudas se hayan aclarado y abordado adecuadamente, una vez el patrocinador del proyecto haya aceptado formalmente la transición, él último paso es la aceptación formal y la firma del representante oficial de parte del cliente, una vez llegado a este paso y las respectivas firmas estén en su lugar la transición se considerará completa. </w:t>
      </w:r>
    </w:p>
    <w:p w14:paraId="02A87ACA" w14:textId="77777777" w:rsidR="00AF4462" w:rsidRPr="00AF4462" w:rsidRDefault="00AF4462" w:rsidP="0024519B">
      <w:pPr>
        <w:jc w:val="both"/>
      </w:pPr>
    </w:p>
    <w:p w14:paraId="361423A8" w14:textId="77777777" w:rsidR="00AF4462" w:rsidRPr="00AF4462" w:rsidRDefault="00AF4462" w:rsidP="00AF4462"/>
    <w:sectPr w:rsidR="00AF4462" w:rsidRPr="00AF4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E5DF4"/>
    <w:multiLevelType w:val="hybridMultilevel"/>
    <w:tmpl w:val="94587F0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80966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8"/>
    <w:rsid w:val="0024519B"/>
    <w:rsid w:val="00400F55"/>
    <w:rsid w:val="00410740"/>
    <w:rsid w:val="00412BDC"/>
    <w:rsid w:val="005B55B9"/>
    <w:rsid w:val="008A4D20"/>
    <w:rsid w:val="00AA095E"/>
    <w:rsid w:val="00AA2F31"/>
    <w:rsid w:val="00AF4462"/>
    <w:rsid w:val="00D82318"/>
    <w:rsid w:val="00D93ABC"/>
    <w:rsid w:val="00E3418F"/>
    <w:rsid w:val="00F46A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D99C"/>
  <w15:chartTrackingRefBased/>
  <w15:docId w15:val="{56614924-A5BF-4F82-BAE6-5C51A7AC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18"/>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412BDC"/>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BDC"/>
    <w:rPr>
      <w:rFonts w:ascii="Arial" w:eastAsiaTheme="majorEastAsia" w:hAnsi="Arial" w:cstheme="majorBidi"/>
      <w:color w:val="2F5496" w:themeColor="accent1" w:themeShade="BF"/>
      <w:kern w:val="0"/>
      <w:sz w:val="32"/>
      <w:szCs w:val="32"/>
      <w:lang w:val="es-VE"/>
      <w14:ligatures w14:val="none"/>
    </w:rPr>
  </w:style>
  <w:style w:type="table" w:styleId="Tablaconcuadrcula">
    <w:name w:val="Table Grid"/>
    <w:basedOn w:val="Tablanormal"/>
    <w:uiPriority w:val="39"/>
    <w:rsid w:val="008A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412BDC"/>
    <w:pPr>
      <w:numPr>
        <w:ilvl w:val="1"/>
      </w:numPr>
      <w:spacing w:after="160"/>
    </w:pPr>
    <w:rPr>
      <w:rFonts w:eastAsiaTheme="minorEastAsia" w:cstheme="minorBidi"/>
      <w:color w:val="1F3864" w:themeColor="accent1" w:themeShade="80"/>
      <w:spacing w:val="15"/>
    </w:rPr>
  </w:style>
  <w:style w:type="character" w:customStyle="1" w:styleId="SubttuloCar">
    <w:name w:val="Subtítulo Car"/>
    <w:basedOn w:val="Fuentedeprrafopredeter"/>
    <w:link w:val="Subttulo"/>
    <w:uiPriority w:val="11"/>
    <w:rsid w:val="00412BDC"/>
    <w:rPr>
      <w:rFonts w:ascii="Arial" w:eastAsiaTheme="minorEastAsia" w:hAnsi="Arial"/>
      <w:color w:val="1F3864" w:themeColor="accent1" w:themeShade="80"/>
      <w:spacing w:val="15"/>
      <w:kern w:val="0"/>
      <w:sz w:val="24"/>
      <w:lang w:val="es-VE"/>
      <w14:ligatures w14:val="none"/>
    </w:rPr>
  </w:style>
  <w:style w:type="paragraph" w:styleId="TtuloTDC">
    <w:name w:val="TOC Heading"/>
    <w:basedOn w:val="Ttulo1"/>
    <w:next w:val="Normal"/>
    <w:uiPriority w:val="39"/>
    <w:unhideWhenUsed/>
    <w:qFormat/>
    <w:rsid w:val="0024519B"/>
    <w:pPr>
      <w:spacing w:line="259" w:lineRule="auto"/>
      <w:outlineLvl w:val="9"/>
    </w:pPr>
    <w:rPr>
      <w:rFonts w:asciiTheme="majorHAnsi" w:hAnsiTheme="majorHAnsi"/>
      <w:lang w:val="es-CR" w:eastAsia="es-CR"/>
    </w:rPr>
  </w:style>
  <w:style w:type="paragraph" w:styleId="TDC1">
    <w:name w:val="toc 1"/>
    <w:basedOn w:val="Normal"/>
    <w:next w:val="Normal"/>
    <w:autoRedefine/>
    <w:uiPriority w:val="39"/>
    <w:unhideWhenUsed/>
    <w:rsid w:val="0024519B"/>
    <w:pPr>
      <w:spacing w:after="100"/>
    </w:pPr>
  </w:style>
  <w:style w:type="character" w:styleId="Hipervnculo">
    <w:name w:val="Hyperlink"/>
    <w:basedOn w:val="Fuentedeprrafopredeter"/>
    <w:uiPriority w:val="99"/>
    <w:unhideWhenUsed/>
    <w:rsid w:val="00245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8AA4-1CF7-428B-80DD-3FA24032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1</cp:revision>
  <dcterms:created xsi:type="dcterms:W3CDTF">2023-11-20T22:26:00Z</dcterms:created>
  <dcterms:modified xsi:type="dcterms:W3CDTF">2023-11-21T00:09:00Z</dcterms:modified>
</cp:coreProperties>
</file>