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2F2FC" w14:textId="77777777" w:rsidR="00D16D30" w:rsidRDefault="00D16D30">
      <w:pPr>
        <w:rPr>
          <w:sz w:val="22"/>
          <w:szCs w:val="22"/>
        </w:rPr>
      </w:pPr>
      <w:bookmarkStart w:id="0" w:name="_heading=h.gjdgxs" w:colFirst="0" w:colLast="0"/>
      <w:bookmarkEnd w:id="0"/>
    </w:p>
    <w:tbl>
      <w:tblPr>
        <w:tblStyle w:val="a6"/>
        <w:tblW w:w="1404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9390"/>
        <w:gridCol w:w="870"/>
        <w:gridCol w:w="2373"/>
      </w:tblGrid>
      <w:tr w:rsidR="00D16D30" w14:paraId="42A18323" w14:textId="77777777" w:rsidTr="00252F28">
        <w:trPr>
          <w:trHeight w:val="639"/>
        </w:trPr>
        <w:tc>
          <w:tcPr>
            <w:tcW w:w="1413" w:type="dxa"/>
            <w:shd w:val="clear" w:color="auto" w:fill="auto"/>
            <w:vAlign w:val="center"/>
          </w:tcPr>
          <w:p w14:paraId="2C508C2F" w14:textId="77777777" w:rsidR="00D16D30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Proyecto</w:t>
            </w:r>
          </w:p>
        </w:tc>
        <w:tc>
          <w:tcPr>
            <w:tcW w:w="9390" w:type="dxa"/>
            <w:shd w:val="clear" w:color="auto" w:fill="auto"/>
            <w:vAlign w:val="center"/>
          </w:tcPr>
          <w:p w14:paraId="291EAA5D" w14:textId="7ED5F2CD" w:rsidR="00D16D30" w:rsidRDefault="00447C47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Sistema Integrado de Gestión para el Laboratorio de Análisis Agronómicos del Instituto Tecnológico de Costa Rica</w:t>
            </w:r>
          </w:p>
        </w:tc>
        <w:tc>
          <w:tcPr>
            <w:tcW w:w="870" w:type="dxa"/>
            <w:shd w:val="clear" w:color="auto" w:fill="auto"/>
            <w:vAlign w:val="center"/>
          </w:tcPr>
          <w:p w14:paraId="187A699C" w14:textId="77777777" w:rsidR="00D16D30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Fecha</w:t>
            </w:r>
          </w:p>
        </w:tc>
        <w:tc>
          <w:tcPr>
            <w:tcW w:w="2373" w:type="dxa"/>
            <w:shd w:val="clear" w:color="auto" w:fill="auto"/>
            <w:vAlign w:val="center"/>
          </w:tcPr>
          <w:p w14:paraId="2B324583" w14:textId="70C2CB73" w:rsidR="00D16D30" w:rsidRDefault="00447C47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28/08/2023</w:t>
            </w:r>
          </w:p>
        </w:tc>
      </w:tr>
    </w:tbl>
    <w:p w14:paraId="6D4FBACC" w14:textId="77777777" w:rsidR="00D16D30" w:rsidRDefault="00D16D30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</w:p>
    <w:tbl>
      <w:tblPr>
        <w:tblStyle w:val="a7"/>
        <w:tblW w:w="139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06"/>
        <w:gridCol w:w="5223"/>
        <w:gridCol w:w="4665"/>
      </w:tblGrid>
      <w:tr w:rsidR="00D16D30" w14:paraId="6ECC0BD5" w14:textId="77777777">
        <w:trPr>
          <w:trHeight w:val="560"/>
        </w:trPr>
        <w:tc>
          <w:tcPr>
            <w:tcW w:w="4106" w:type="dxa"/>
            <w:vAlign w:val="center"/>
          </w:tcPr>
          <w:p w14:paraId="26BE109B" w14:textId="13BCF0E1" w:rsidR="00D16D30" w:rsidRDefault="00E00D3F" w:rsidP="00E00D3F">
            <w:pPr>
              <w:jc w:val="center"/>
              <w:rPr>
                <w:b/>
              </w:rPr>
            </w:pPr>
            <w:r>
              <w:rPr>
                <w:b/>
              </w:rPr>
              <w:t>PROCESO</w:t>
            </w:r>
          </w:p>
        </w:tc>
        <w:tc>
          <w:tcPr>
            <w:tcW w:w="5223" w:type="dxa"/>
            <w:vAlign w:val="center"/>
          </w:tcPr>
          <w:p w14:paraId="648FE4BF" w14:textId="77777777" w:rsidR="00D16D30" w:rsidRDefault="00000000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QUÉ DIO RESULTADO</w:t>
            </w:r>
          </w:p>
        </w:tc>
        <w:tc>
          <w:tcPr>
            <w:tcW w:w="4665" w:type="dxa"/>
            <w:vAlign w:val="center"/>
          </w:tcPr>
          <w:p w14:paraId="7F475670" w14:textId="77777777" w:rsidR="00D16D30" w:rsidRDefault="00000000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QUÉ DEBE MEJORAR</w:t>
            </w:r>
          </w:p>
        </w:tc>
      </w:tr>
      <w:tr w:rsidR="00D16D30" w14:paraId="122D98FC" w14:textId="77777777">
        <w:tc>
          <w:tcPr>
            <w:tcW w:w="4106" w:type="dxa"/>
            <w:vAlign w:val="center"/>
          </w:tcPr>
          <w:p w14:paraId="24EEE20B" w14:textId="77777777" w:rsidR="00D16D30" w:rsidRDefault="00D16D30">
            <w:pPr>
              <w:rPr>
                <w:rFonts w:ascii="Calibri" w:eastAsia="Calibri" w:hAnsi="Calibri" w:cs="Calibri"/>
                <w:b/>
              </w:rPr>
            </w:pPr>
          </w:p>
          <w:p w14:paraId="7B62769E" w14:textId="77777777" w:rsidR="00D16D30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Recopilar requisitos de los Interesados</w:t>
            </w:r>
          </w:p>
          <w:p w14:paraId="0B6D7533" w14:textId="77777777" w:rsidR="00D16D30" w:rsidRDefault="00D16D30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5223" w:type="dxa"/>
          </w:tcPr>
          <w:p w14:paraId="0135EB4A" w14:textId="4F006438" w:rsidR="00D16D30" w:rsidRDefault="00565A19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Se dio como resultado un conocimiento general de la necesidad de negocios, al igual como se desea que la aplicación actúe bajo diferentes situaciones.</w:t>
            </w:r>
          </w:p>
        </w:tc>
        <w:tc>
          <w:tcPr>
            <w:tcW w:w="4665" w:type="dxa"/>
          </w:tcPr>
          <w:p w14:paraId="0C902D7C" w14:textId="1E756CFC" w:rsidR="00D16D30" w:rsidRDefault="00E11923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No desviar la conversación, porque se debe enfocar en la problemática principal.</w:t>
            </w:r>
          </w:p>
        </w:tc>
      </w:tr>
      <w:tr w:rsidR="00D16D30" w14:paraId="1728B32B" w14:textId="77777777">
        <w:tc>
          <w:tcPr>
            <w:tcW w:w="4106" w:type="dxa"/>
            <w:vAlign w:val="center"/>
          </w:tcPr>
          <w:p w14:paraId="7A52BD98" w14:textId="77777777" w:rsidR="00D16D30" w:rsidRDefault="00D16D30">
            <w:pPr>
              <w:rPr>
                <w:rFonts w:ascii="Calibri" w:eastAsia="Calibri" w:hAnsi="Calibri" w:cs="Calibri"/>
                <w:b/>
              </w:rPr>
            </w:pPr>
          </w:p>
          <w:p w14:paraId="534061B2" w14:textId="77777777" w:rsidR="00D16D30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Gestión del Alcance</w:t>
            </w:r>
          </w:p>
          <w:p w14:paraId="67F0DA6E" w14:textId="77777777" w:rsidR="00D16D30" w:rsidRDefault="00D16D30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5223" w:type="dxa"/>
          </w:tcPr>
          <w:p w14:paraId="1DF895F7" w14:textId="0CD8FDEB" w:rsidR="00D16D30" w:rsidRDefault="008548F0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Se dejó claro las posibilidades actuales del equipo de trabajo según los recursos disponibles.</w:t>
            </w:r>
          </w:p>
        </w:tc>
        <w:tc>
          <w:tcPr>
            <w:tcW w:w="4665" w:type="dxa"/>
          </w:tcPr>
          <w:p w14:paraId="649DDCB3" w14:textId="3FC57C41" w:rsidR="00D16D30" w:rsidRDefault="008548F0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Mejorar la comunicación con el profesor para identificar cuales recursos serán brindados con respecto al reconocimiento facial.</w:t>
            </w:r>
          </w:p>
        </w:tc>
      </w:tr>
      <w:tr w:rsidR="00D16D30" w14:paraId="7FCD8BE1" w14:textId="77777777">
        <w:tc>
          <w:tcPr>
            <w:tcW w:w="4106" w:type="dxa"/>
            <w:vAlign w:val="center"/>
          </w:tcPr>
          <w:p w14:paraId="0F6E40EE" w14:textId="77777777" w:rsidR="00D16D30" w:rsidRDefault="00D16D30">
            <w:pPr>
              <w:rPr>
                <w:rFonts w:ascii="Calibri" w:eastAsia="Calibri" w:hAnsi="Calibri" w:cs="Calibri"/>
                <w:b/>
              </w:rPr>
            </w:pPr>
          </w:p>
          <w:p w14:paraId="13BDA8CE" w14:textId="77777777" w:rsidR="00D16D30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Gestión y control del Cronograma</w:t>
            </w:r>
          </w:p>
          <w:p w14:paraId="6E019F1B" w14:textId="77777777" w:rsidR="00D16D30" w:rsidRDefault="00D16D30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5223" w:type="dxa"/>
          </w:tcPr>
          <w:p w14:paraId="4F41B875" w14:textId="77777777" w:rsidR="00D16D30" w:rsidRDefault="00D16D30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</w:tc>
        <w:tc>
          <w:tcPr>
            <w:tcW w:w="4665" w:type="dxa"/>
          </w:tcPr>
          <w:p w14:paraId="274E3ED7" w14:textId="77777777" w:rsidR="00D16D30" w:rsidRDefault="00D16D30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</w:tc>
      </w:tr>
      <w:tr w:rsidR="00D16D30" w14:paraId="19AC5D41" w14:textId="77777777">
        <w:tc>
          <w:tcPr>
            <w:tcW w:w="4106" w:type="dxa"/>
            <w:vAlign w:val="center"/>
          </w:tcPr>
          <w:p w14:paraId="0B7C2569" w14:textId="77777777" w:rsidR="00D16D30" w:rsidRDefault="00D16D30">
            <w:pPr>
              <w:rPr>
                <w:rFonts w:ascii="Calibri" w:eastAsia="Calibri" w:hAnsi="Calibri" w:cs="Calibri"/>
                <w:b/>
              </w:rPr>
            </w:pPr>
          </w:p>
          <w:p w14:paraId="34B3EB90" w14:textId="77777777" w:rsidR="00D16D30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Gestión y control de Costes</w:t>
            </w:r>
          </w:p>
          <w:p w14:paraId="7560B28D" w14:textId="77777777" w:rsidR="00D16D30" w:rsidRDefault="00D16D30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5223" w:type="dxa"/>
          </w:tcPr>
          <w:p w14:paraId="19AEB0C1" w14:textId="77777777" w:rsidR="00D16D30" w:rsidRDefault="00D16D30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</w:tc>
        <w:tc>
          <w:tcPr>
            <w:tcW w:w="4665" w:type="dxa"/>
          </w:tcPr>
          <w:p w14:paraId="5DBF9462" w14:textId="77777777" w:rsidR="00D16D30" w:rsidRDefault="00D16D30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</w:tc>
      </w:tr>
      <w:tr w:rsidR="00D16D30" w14:paraId="6661C8DF" w14:textId="77777777">
        <w:tc>
          <w:tcPr>
            <w:tcW w:w="4106" w:type="dxa"/>
            <w:vAlign w:val="center"/>
          </w:tcPr>
          <w:p w14:paraId="04823E70" w14:textId="77777777" w:rsidR="00D16D30" w:rsidRDefault="00D16D30">
            <w:pPr>
              <w:rPr>
                <w:rFonts w:ascii="Calibri" w:eastAsia="Calibri" w:hAnsi="Calibri" w:cs="Calibri"/>
                <w:b/>
              </w:rPr>
            </w:pPr>
          </w:p>
          <w:p w14:paraId="13A20E88" w14:textId="77777777" w:rsidR="00D16D30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Gestión de la Calidad</w:t>
            </w:r>
          </w:p>
          <w:p w14:paraId="4B142197" w14:textId="77777777" w:rsidR="00D16D30" w:rsidRDefault="00D16D30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5223" w:type="dxa"/>
          </w:tcPr>
          <w:p w14:paraId="5E5981CF" w14:textId="77777777" w:rsidR="00D16D30" w:rsidRDefault="00D16D30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</w:tc>
        <w:tc>
          <w:tcPr>
            <w:tcW w:w="4665" w:type="dxa"/>
          </w:tcPr>
          <w:p w14:paraId="2AD5C7E1" w14:textId="77777777" w:rsidR="00D16D30" w:rsidRDefault="00D16D30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</w:tc>
      </w:tr>
    </w:tbl>
    <w:tbl>
      <w:tblPr>
        <w:tblStyle w:val="a8"/>
        <w:tblW w:w="139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06"/>
        <w:gridCol w:w="5223"/>
        <w:gridCol w:w="4665"/>
      </w:tblGrid>
      <w:tr w:rsidR="004D7B0C" w14:paraId="5FE4CC56" w14:textId="77777777" w:rsidTr="006C4F66">
        <w:tc>
          <w:tcPr>
            <w:tcW w:w="4106" w:type="dxa"/>
            <w:vAlign w:val="center"/>
          </w:tcPr>
          <w:p w14:paraId="79B6BEC3" w14:textId="77777777" w:rsidR="004D7B0C" w:rsidRDefault="004D7B0C" w:rsidP="006C4F66">
            <w:pPr>
              <w:jc w:val="center"/>
              <w:rPr>
                <w:rFonts w:ascii="Calibri" w:eastAsia="Calibri" w:hAnsi="Calibri" w:cs="Calibri"/>
                <w:b/>
              </w:rPr>
            </w:pPr>
          </w:p>
          <w:p w14:paraId="72C13A78" w14:textId="77777777" w:rsidR="004D7B0C" w:rsidRDefault="004D7B0C" w:rsidP="006C4F66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Gestión de Recursos</w:t>
            </w:r>
          </w:p>
          <w:p w14:paraId="79ED02B4" w14:textId="77777777" w:rsidR="004D7B0C" w:rsidRDefault="004D7B0C" w:rsidP="006C4F66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5223" w:type="dxa"/>
          </w:tcPr>
          <w:p w14:paraId="148DB000" w14:textId="77777777" w:rsidR="004D7B0C" w:rsidRDefault="004D7B0C" w:rsidP="006C4F66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4665" w:type="dxa"/>
          </w:tcPr>
          <w:p w14:paraId="1AA5A62D" w14:textId="77777777" w:rsidR="004D7B0C" w:rsidRDefault="004D7B0C" w:rsidP="006C4F66">
            <w:pPr>
              <w:rPr>
                <w:rFonts w:ascii="Calibri" w:eastAsia="Calibri" w:hAnsi="Calibri" w:cs="Calibri"/>
                <w:b/>
              </w:rPr>
            </w:pPr>
          </w:p>
        </w:tc>
      </w:tr>
      <w:tr w:rsidR="004D7B0C" w14:paraId="7C2D8DB8" w14:textId="77777777" w:rsidTr="006C4F66">
        <w:tc>
          <w:tcPr>
            <w:tcW w:w="4106" w:type="dxa"/>
            <w:vAlign w:val="center"/>
          </w:tcPr>
          <w:p w14:paraId="677FDDBA" w14:textId="77777777" w:rsidR="004D7B0C" w:rsidRDefault="004D7B0C" w:rsidP="006C4F66">
            <w:pPr>
              <w:rPr>
                <w:rFonts w:ascii="Calibri" w:eastAsia="Calibri" w:hAnsi="Calibri" w:cs="Calibri"/>
                <w:b/>
              </w:rPr>
            </w:pPr>
          </w:p>
          <w:p w14:paraId="2F6A0449" w14:textId="77777777" w:rsidR="004D7B0C" w:rsidRDefault="004D7B0C" w:rsidP="006C4F66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Gestión de la comunicación</w:t>
            </w:r>
          </w:p>
          <w:p w14:paraId="11332496" w14:textId="77777777" w:rsidR="004D7B0C" w:rsidRDefault="004D7B0C" w:rsidP="006C4F66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5223" w:type="dxa"/>
          </w:tcPr>
          <w:p w14:paraId="720F4D94" w14:textId="77777777" w:rsidR="004D7B0C" w:rsidRDefault="004D7B0C" w:rsidP="006C4F66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4665" w:type="dxa"/>
          </w:tcPr>
          <w:p w14:paraId="502024B8" w14:textId="77777777" w:rsidR="004D7B0C" w:rsidRDefault="004D7B0C" w:rsidP="006C4F66">
            <w:pPr>
              <w:rPr>
                <w:rFonts w:ascii="Calibri" w:eastAsia="Calibri" w:hAnsi="Calibri" w:cs="Calibri"/>
                <w:b/>
              </w:rPr>
            </w:pPr>
          </w:p>
        </w:tc>
      </w:tr>
      <w:tr w:rsidR="004D7B0C" w14:paraId="3F24B46A" w14:textId="77777777" w:rsidTr="006C4F66">
        <w:tc>
          <w:tcPr>
            <w:tcW w:w="4106" w:type="dxa"/>
            <w:vAlign w:val="center"/>
          </w:tcPr>
          <w:p w14:paraId="7AA2B4BD" w14:textId="77777777" w:rsidR="004D7B0C" w:rsidRDefault="004D7B0C" w:rsidP="006C4F66">
            <w:pPr>
              <w:rPr>
                <w:rFonts w:ascii="Calibri" w:eastAsia="Calibri" w:hAnsi="Calibri" w:cs="Calibri"/>
                <w:b/>
              </w:rPr>
            </w:pPr>
          </w:p>
          <w:p w14:paraId="4EFCC240" w14:textId="77777777" w:rsidR="004D7B0C" w:rsidRDefault="004D7B0C" w:rsidP="006C4F66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Gestión de los Riesgos</w:t>
            </w:r>
          </w:p>
          <w:p w14:paraId="51B4FA60" w14:textId="77777777" w:rsidR="004D7B0C" w:rsidRDefault="004D7B0C" w:rsidP="006C4F66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5223" w:type="dxa"/>
          </w:tcPr>
          <w:p w14:paraId="26F608A6" w14:textId="77777777" w:rsidR="004D7B0C" w:rsidRDefault="004D7B0C" w:rsidP="006C4F66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4665" w:type="dxa"/>
          </w:tcPr>
          <w:p w14:paraId="47B67EA1" w14:textId="77777777" w:rsidR="004D7B0C" w:rsidRDefault="004D7B0C" w:rsidP="006C4F66">
            <w:pPr>
              <w:rPr>
                <w:rFonts w:ascii="Calibri" w:eastAsia="Calibri" w:hAnsi="Calibri" w:cs="Calibri"/>
                <w:b/>
              </w:rPr>
            </w:pPr>
          </w:p>
        </w:tc>
      </w:tr>
      <w:tr w:rsidR="004D7B0C" w14:paraId="2307585F" w14:textId="77777777" w:rsidTr="006C4F66">
        <w:tc>
          <w:tcPr>
            <w:tcW w:w="4106" w:type="dxa"/>
            <w:vAlign w:val="center"/>
          </w:tcPr>
          <w:p w14:paraId="7E2A1CBF" w14:textId="77777777" w:rsidR="004D7B0C" w:rsidRDefault="004D7B0C" w:rsidP="006C4F66">
            <w:pPr>
              <w:rPr>
                <w:rFonts w:ascii="Calibri" w:eastAsia="Calibri" w:hAnsi="Calibri" w:cs="Calibri"/>
                <w:b/>
              </w:rPr>
            </w:pPr>
          </w:p>
          <w:p w14:paraId="309DCE36" w14:textId="77777777" w:rsidR="004D7B0C" w:rsidRDefault="004D7B0C" w:rsidP="006C4F66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Gestión de las Adquisiciones</w:t>
            </w:r>
          </w:p>
          <w:p w14:paraId="30FCCD27" w14:textId="77777777" w:rsidR="004D7B0C" w:rsidRDefault="004D7B0C" w:rsidP="006C4F66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5223" w:type="dxa"/>
          </w:tcPr>
          <w:p w14:paraId="6D571B58" w14:textId="77777777" w:rsidR="004D7B0C" w:rsidRDefault="004D7B0C" w:rsidP="006C4F66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4665" w:type="dxa"/>
          </w:tcPr>
          <w:p w14:paraId="41C0F86D" w14:textId="77777777" w:rsidR="004D7B0C" w:rsidRDefault="004D7B0C" w:rsidP="006C4F66">
            <w:pPr>
              <w:rPr>
                <w:rFonts w:ascii="Calibri" w:eastAsia="Calibri" w:hAnsi="Calibri" w:cs="Calibri"/>
                <w:b/>
              </w:rPr>
            </w:pPr>
          </w:p>
        </w:tc>
      </w:tr>
      <w:tr w:rsidR="004D7B0C" w14:paraId="0A61F54C" w14:textId="77777777" w:rsidTr="006C4F66">
        <w:tc>
          <w:tcPr>
            <w:tcW w:w="4106" w:type="dxa"/>
            <w:vAlign w:val="center"/>
          </w:tcPr>
          <w:p w14:paraId="6BD60821" w14:textId="77777777" w:rsidR="004D7B0C" w:rsidRDefault="004D7B0C" w:rsidP="006C4F66">
            <w:pPr>
              <w:rPr>
                <w:rFonts w:ascii="Calibri" w:eastAsia="Calibri" w:hAnsi="Calibri" w:cs="Calibri"/>
                <w:b/>
              </w:rPr>
            </w:pPr>
          </w:p>
          <w:p w14:paraId="0D02CF1B" w14:textId="77777777" w:rsidR="004D7B0C" w:rsidRDefault="004D7B0C" w:rsidP="006C4F66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Gestión de los Interesados</w:t>
            </w:r>
          </w:p>
          <w:p w14:paraId="3FCFEEB0" w14:textId="77777777" w:rsidR="004D7B0C" w:rsidRDefault="004D7B0C" w:rsidP="006C4F66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5223" w:type="dxa"/>
          </w:tcPr>
          <w:p w14:paraId="2704B267" w14:textId="77777777" w:rsidR="004D7B0C" w:rsidRDefault="004D7B0C" w:rsidP="006C4F66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4665" w:type="dxa"/>
          </w:tcPr>
          <w:p w14:paraId="7A3CD26F" w14:textId="77777777" w:rsidR="004D7B0C" w:rsidRDefault="004D7B0C" w:rsidP="006C4F66">
            <w:pPr>
              <w:rPr>
                <w:rFonts w:ascii="Calibri" w:eastAsia="Calibri" w:hAnsi="Calibri" w:cs="Calibri"/>
                <w:b/>
              </w:rPr>
            </w:pPr>
          </w:p>
        </w:tc>
      </w:tr>
      <w:tr w:rsidR="004D7B0C" w14:paraId="7CC843E7" w14:textId="77777777" w:rsidTr="006C4F66">
        <w:tc>
          <w:tcPr>
            <w:tcW w:w="4106" w:type="dxa"/>
            <w:vAlign w:val="center"/>
          </w:tcPr>
          <w:p w14:paraId="6B0C1995" w14:textId="77777777" w:rsidR="004D7B0C" w:rsidRDefault="004D7B0C" w:rsidP="006C4F66">
            <w:pPr>
              <w:rPr>
                <w:rFonts w:ascii="Calibri" w:eastAsia="Calibri" w:hAnsi="Calibri" w:cs="Calibri"/>
                <w:b/>
              </w:rPr>
            </w:pPr>
          </w:p>
          <w:p w14:paraId="4A3E5314" w14:textId="77777777" w:rsidR="004D7B0C" w:rsidRDefault="004D7B0C" w:rsidP="006C4F66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Otros</w:t>
            </w:r>
          </w:p>
          <w:p w14:paraId="5405FA1C" w14:textId="77777777" w:rsidR="004D7B0C" w:rsidRDefault="004D7B0C" w:rsidP="006C4F66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5223" w:type="dxa"/>
          </w:tcPr>
          <w:p w14:paraId="0458E7D5" w14:textId="77777777" w:rsidR="004D7B0C" w:rsidRDefault="004D7B0C" w:rsidP="006C4F66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4665" w:type="dxa"/>
          </w:tcPr>
          <w:p w14:paraId="61C279D1" w14:textId="77777777" w:rsidR="004D7B0C" w:rsidRDefault="004D7B0C" w:rsidP="006C4F66">
            <w:pPr>
              <w:rPr>
                <w:rFonts w:ascii="Calibri" w:eastAsia="Calibri" w:hAnsi="Calibri" w:cs="Calibri"/>
                <w:b/>
              </w:rPr>
            </w:pPr>
          </w:p>
        </w:tc>
      </w:tr>
    </w:tbl>
    <w:p w14:paraId="5063ED73" w14:textId="77777777" w:rsidR="00D16D30" w:rsidRDefault="00D16D30">
      <w:pPr>
        <w:spacing w:after="160" w:line="259" w:lineRule="auto"/>
        <w:jc w:val="center"/>
        <w:rPr>
          <w:rFonts w:ascii="Calibri" w:eastAsia="Calibri" w:hAnsi="Calibri" w:cs="Calibri"/>
          <w:b/>
        </w:rPr>
      </w:pPr>
    </w:p>
    <w:p w14:paraId="249937D6" w14:textId="77777777" w:rsidR="00D16D30" w:rsidRDefault="00D16D30">
      <w:pPr>
        <w:spacing w:after="160" w:line="259" w:lineRule="auto"/>
        <w:jc w:val="center"/>
        <w:rPr>
          <w:rFonts w:ascii="Calibri" w:eastAsia="Calibri" w:hAnsi="Calibri" w:cs="Calibri"/>
          <w:b/>
        </w:rPr>
      </w:pPr>
    </w:p>
    <w:p w14:paraId="24FFC52A" w14:textId="77777777" w:rsidR="00D16D30" w:rsidRDefault="00D16D30">
      <w:pPr>
        <w:spacing w:after="160" w:line="259" w:lineRule="auto"/>
        <w:jc w:val="center"/>
        <w:rPr>
          <w:rFonts w:ascii="Calibri" w:eastAsia="Calibri" w:hAnsi="Calibri" w:cs="Calibri"/>
          <w:b/>
        </w:rPr>
      </w:pPr>
    </w:p>
    <w:p w14:paraId="52D6BB71" w14:textId="77777777" w:rsidR="00D16D30" w:rsidRDefault="00D16D30">
      <w:pPr>
        <w:spacing w:after="160" w:line="259" w:lineRule="auto"/>
        <w:jc w:val="center"/>
        <w:rPr>
          <w:rFonts w:ascii="Calibri" w:eastAsia="Calibri" w:hAnsi="Calibri" w:cs="Calibri"/>
          <w:b/>
        </w:rPr>
      </w:pPr>
    </w:p>
    <w:sectPr w:rsidR="00D16D30">
      <w:headerReference w:type="default" r:id="rId7"/>
      <w:footerReference w:type="default" r:id="rId8"/>
      <w:pgSz w:w="16838" w:h="11906"/>
      <w:pgMar w:top="1701" w:right="1417" w:bottom="1701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52F442" w14:textId="77777777" w:rsidR="00A15E7C" w:rsidRDefault="00A15E7C">
      <w:pPr>
        <w:spacing w:after="0" w:line="240" w:lineRule="auto"/>
      </w:pPr>
      <w:r>
        <w:separator/>
      </w:r>
    </w:p>
  </w:endnote>
  <w:endnote w:type="continuationSeparator" w:id="0">
    <w:p w14:paraId="769F0899" w14:textId="77777777" w:rsidR="00A15E7C" w:rsidRDefault="00A15E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50F18B" w14:textId="276ACAEF" w:rsidR="00D16D30" w:rsidRDefault="00D16D3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rFonts w:ascii="Calibri" w:eastAsia="Calibri" w:hAnsi="Calibri" w:cs="Calibri"/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05F060" w14:textId="77777777" w:rsidR="00A15E7C" w:rsidRDefault="00A15E7C">
      <w:pPr>
        <w:spacing w:after="0" w:line="240" w:lineRule="auto"/>
      </w:pPr>
      <w:r>
        <w:separator/>
      </w:r>
    </w:p>
  </w:footnote>
  <w:footnote w:type="continuationSeparator" w:id="0">
    <w:p w14:paraId="23AA20E5" w14:textId="77777777" w:rsidR="00A15E7C" w:rsidRDefault="00A15E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1FE6CF" w14:textId="0EB85237" w:rsidR="00D16D3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rFonts w:ascii="Lato" w:eastAsia="Lato" w:hAnsi="Lato" w:cs="Lato"/>
        <w:color w:val="00B050"/>
        <w:sz w:val="44"/>
        <w:szCs w:val="44"/>
      </w:rPr>
    </w:pPr>
    <w:r>
      <w:rPr>
        <w:rFonts w:ascii="Lato" w:eastAsia="Lato" w:hAnsi="Lato" w:cs="Lato"/>
        <w:color w:val="00B050"/>
        <w:sz w:val="40"/>
        <w:szCs w:val="40"/>
      </w:rPr>
      <w:t>Lecciones Aprendidas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6D30"/>
    <w:rsid w:val="00252F28"/>
    <w:rsid w:val="00447C47"/>
    <w:rsid w:val="004D7B0C"/>
    <w:rsid w:val="00565A19"/>
    <w:rsid w:val="008548F0"/>
    <w:rsid w:val="00854DDF"/>
    <w:rsid w:val="009457A4"/>
    <w:rsid w:val="00A15E7C"/>
    <w:rsid w:val="00C52199"/>
    <w:rsid w:val="00D16D30"/>
    <w:rsid w:val="00E00D3F"/>
    <w:rsid w:val="00E11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90F6187"/>
  <w15:docId w15:val="{594F353B-015B-47E4-BBD2-E1D04F432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s-VE" w:eastAsia="es-C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D7B0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7B0C"/>
  </w:style>
  <w:style w:type="paragraph" w:styleId="Piedepgina">
    <w:name w:val="footer"/>
    <w:basedOn w:val="Normal"/>
    <w:link w:val="PiedepginaCar"/>
    <w:uiPriority w:val="99"/>
    <w:unhideWhenUsed/>
    <w:rsid w:val="004D7B0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7B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p4irVvEr252/7e1vy0Somgq3QA==">AMUW2mW0Caa+8Z2IBu7l+jILO8MjVmRUXyJqEBo6ElcVe66Ij524nIuXR4KeSHc20/kRMtms7KKQ/IwiwCeri4N3jaYjrij4vuoGsj+xDsUXQ16S4iS2WOao83xkEq2Zo3izVe4J0NoP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149</Words>
  <Characters>822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Gaudy Esquivel Vega</dc:creator>
  <cp:lastModifiedBy>fabricio porras</cp:lastModifiedBy>
  <cp:revision>8</cp:revision>
  <dcterms:created xsi:type="dcterms:W3CDTF">2023-08-20T23:47:00Z</dcterms:created>
  <dcterms:modified xsi:type="dcterms:W3CDTF">2023-08-28T17:30:00Z</dcterms:modified>
</cp:coreProperties>
</file>