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Eixo Uso da Terra – Densidade Urbana (hab/ha)</w:t>
      </w:r>
    </w:p>
    <w:p>
      <w:pPr>
        <w:pStyle w:val="BodyText"/>
      </w:pPr>
      <w:r>
        <w:t xml:space="preserve">Objetivo</w:t>
      </w:r>
    </w:p>
    <w:p>
      <w:pPr>
        <w:pStyle w:val="BodyText"/>
      </w:pPr>
      <w:r>
        <w:t xml:space="preserve">Subsidiar políticas relacionadas à otimização da infraestrutura, à</w:t>
      </w:r>
      <w:r>
        <w:t xml:space="preserve"> </w:t>
      </w:r>
      <w:r>
        <w:t xml:space="preserve">sustentabilidade ambiental e à dinamicidade do espaço urbano</w:t>
      </w:r>
    </w:p>
    <w:p>
      <w:pPr>
        <w:pStyle w:val="BodyText"/>
      </w:pPr>
      <w:r>
        <w:t xml:space="preserve">Descrição</w:t>
      </w:r>
    </w:p>
    <w:p>
      <w:pPr>
        <w:pStyle w:val="BodyText"/>
      </w:pPr>
      <w:r>
        <w:t xml:space="preserve">Relação da população com a área urbana efetivamente ocupada</w:t>
      </w:r>
    </w:p>
    <w:p>
      <w:pPr>
        <w:pStyle w:val="BodyText"/>
      </w:pPr>
      <w:r>
        <w:t xml:space="preserve">Fonte metodológica</w:t>
      </w:r>
    </w:p>
    <w:p>
      <w:pPr>
        <w:pStyle w:val="BodyText"/>
      </w:pPr>
      <w:r>
        <w:t xml:space="preserve">CODEPLAN/JATOBÁ, Sérgio Ulisses. Densidades Urbanas nas</w:t>
      </w:r>
      <w:r>
        <w:t xml:space="preserve"> </w:t>
      </w:r>
      <w:r>
        <w:t xml:space="preserve">Regiões Administrativas do DF. Texto para Discussão Nº 22/Codeplan. Brasilia. DF.</w:t>
      </w:r>
    </w:p>
    <w:p>
      <w:pPr>
        <w:pStyle w:val="BodyText"/>
      </w:pPr>
      <w:r>
        <w:t xml:space="preserve">Forma de Cálculo</w:t>
      </w:r>
    </w:p>
    <w:p>
      <w:pPr>
        <w:pStyle w:val="BodyText"/>
      </w:pPr>
      <w:r>
        <w:t xml:space="preserve">População urbana (C1)/ Á𝑟𝑒𝑎 𝑐𝑜𝑚 𝑜𝑐𝑢𝑝𝑎çã𝑜 𝑢𝑟𝑏𝑎𝑛𝑎 (𝐶2)</w:t>
      </w:r>
    </w:p>
    <w:p>
      <w:pPr>
        <w:pStyle w:val="BodyText"/>
      </w:pPr>
      <w:r>
        <w:t xml:space="preserve">Unidades</w:t>
      </w:r>
    </w:p>
    <w:p>
      <w:pPr>
        <w:pStyle w:val="BodyText"/>
      </w:pPr>
      <w:r>
        <w:t xml:space="preserve">Habitantes por hectare (hab/ha)</w:t>
      </w:r>
    </w:p>
    <w:p>
      <w:pPr>
        <w:pStyle w:val="BodyText"/>
      </w:pPr>
      <w:r>
        <w:t xml:space="preserve">C1</w:t>
      </w:r>
    </w:p>
    <w:p>
      <w:pPr>
        <w:pStyle w:val="BodyText"/>
      </w:pPr>
      <w:r>
        <w:t xml:space="preserve">Definição</w:t>
      </w:r>
    </w:p>
    <w:p>
      <w:pPr>
        <w:pStyle w:val="BodyText"/>
      </w:pPr>
      <w:r>
        <w:t xml:space="preserve">População urbana</w:t>
      </w:r>
    </w:p>
    <w:p>
      <w:pPr>
        <w:pStyle w:val="BodyText"/>
      </w:pPr>
      <w:r>
        <w:t xml:space="preserve">Fonte</w:t>
      </w:r>
    </w:p>
    <w:p>
      <w:pPr>
        <w:pStyle w:val="BodyText"/>
      </w:pPr>
      <w:r>
        <w:t xml:space="preserve">PDAD</w:t>
      </w:r>
    </w:p>
    <w:p>
      <w:pPr>
        <w:pStyle w:val="BodyText"/>
      </w:pPr>
      <w:r>
        <w:t xml:space="preserve">C2</w:t>
      </w:r>
    </w:p>
    <w:p>
      <w:pPr>
        <w:pStyle w:val="BodyText"/>
      </w:pPr>
      <w:r>
        <w:t xml:space="preserve">Definição</w:t>
      </w:r>
    </w:p>
    <w:p>
      <w:pPr>
        <w:pStyle w:val="BodyText"/>
      </w:pPr>
      <w:r>
        <w:t xml:space="preserve">Porção territorial, em hectares, que tem ocupação com características urbanas, formal e informal, excluindo grandes áreas</w:t>
      </w:r>
      <w:r>
        <w:t xml:space="preserve"> </w:t>
      </w:r>
      <w:r>
        <w:t xml:space="preserve">desabitadas e Unidades de Conservação de Proteção Integral</w:t>
      </w:r>
    </w:p>
    <w:p>
      <w:pPr>
        <w:pStyle w:val="BodyText"/>
      </w:pPr>
      <w:r>
        <w:t xml:space="preserve">Fonte</w:t>
      </w:r>
    </w:p>
    <w:p>
      <w:pPr>
        <w:pStyle w:val="BodyText"/>
      </w:pPr>
      <w:r>
        <w:t xml:space="preserve">Siturb</w:t>
      </w:r>
    </w:p>
    <w:p>
      <w:pPr>
        <w:pStyle w:val="BodyText"/>
      </w:pPr>
      <w:r>
        <w:t xml:space="preserve">Periodicidade</w:t>
      </w:r>
    </w:p>
    <w:p>
      <w:pPr>
        <w:pStyle w:val="BodyText"/>
      </w:pPr>
      <w:r>
        <w:t xml:space="preserve">Bianual</w:t>
      </w:r>
    </w:p>
    <w:p>
      <w:pPr>
        <w:pStyle w:val="BodyText"/>
      </w:pPr>
      <w:r>
        <w:t xml:space="preserve">Desagregação</w:t>
      </w:r>
    </w:p>
    <w:p>
      <w:pPr>
        <w:pStyle w:val="BodyText"/>
      </w:pPr>
      <w:r>
        <w:t xml:space="preserve">Regiões Administrativas (RA)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2022-03-29T21:29:20Z</dcterms:created>
  <dcterms:modified xsi:type="dcterms:W3CDTF">2022-03-29T21:29:20Z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