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DB59D08">
      <w:pPr>
        <w:pStyle w:val="Heading1"/>
        <w:spacing w:lineRule="auto"/>
      </w:pPr>
      <w:r>
        <w:rPr>
          <w:rFonts w:ascii="Calibri" w:hAnsi="Calibri" w:cs="Calibri"/>
          <w:b/>
          <w:bCs/>
          <w:sz w:val="48"/>
          <w:szCs w:val="48"/>
        </w:rPr>
        <w:t>3 CRONOGRAMA</w:t>
      </w:r>
    </w:p>
    <w:p w14:paraId="0EBCA5A1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Plano de Gerenciamento do CronogramaProjeto:</w:t>
      </w:r>
      <w:r>
        <w:rPr>
          <w:rFonts w:ascii="Calibri" w:hAnsi="Calibri" w:cs="Calibri"/>
          <w:sz w:val="24"/>
          <w:szCs w:val="24"/>
        </w:rPr>
        <w:t xml:space="preserve"> COGME — Conversor de Ganhos em Moeda Estrangeira </w:t>
      </w:r>
      <w:r>
        <w:rPr>
          <w:rFonts w:ascii="Calibri" w:hAnsi="Calibri" w:cs="Calibri"/>
          <w:b/>
          <w:bCs/>
          <w:sz w:val="24"/>
          <w:szCs w:val="24"/>
        </w:rPr>
        <w:t>Versão:</w:t>
      </w:r>
      <w:r>
        <w:rPr>
          <w:rFonts w:ascii="Calibri" w:hAnsi="Calibri" w:cs="Calibri"/>
          <w:sz w:val="24"/>
          <w:szCs w:val="24"/>
        </w:rPr>
        <w:t xml:space="preserve"> 1.2 · </w:t>
      </w:r>
      <w:r>
        <w:rPr>
          <w:rFonts w:ascii="Calibri" w:hAnsi="Calibri" w:cs="Calibri"/>
          <w:b/>
          <w:bCs/>
          <w:sz w:val="24"/>
          <w:szCs w:val="24"/>
        </w:rPr>
        <w:t>Data:</w:t>
      </w:r>
      <w:r>
        <w:rPr>
          <w:rFonts w:ascii="Calibri" w:hAnsi="Calibri" w:cs="Calibri"/>
          <w:sz w:val="24"/>
          <w:szCs w:val="24"/>
        </w:rPr>
        <w:t xml:space="preserve"> 21/09/2026 </w:t>
      </w:r>
      <w:r>
        <w:rPr>
          <w:rFonts w:ascii="Calibri" w:hAnsi="Calibri" w:cs="Calibri"/>
          <w:b/>
          <w:bCs/>
          <w:sz w:val="24"/>
          <w:szCs w:val="24"/>
        </w:rPr>
        <w:t>Autores:</w:t>
      </w:r>
      <w:r>
        <w:rPr>
          <w:rFonts w:ascii="Calibri" w:hAnsi="Calibri" w:cs="Calibri"/>
          <w:sz w:val="24"/>
          <w:szCs w:val="24"/>
        </w:rPr>
        <w:t xml:space="preserve"> Leonardo David Silva Setti (GP), Fabricio de Lima Cabral, Edson Luis Silva </w:t>
      </w:r>
      <w:r>
        <w:rPr>
          <w:rFonts w:ascii="Calibri" w:hAnsi="Calibri" w:cs="Calibri"/>
          <w:b/>
          <w:bCs/>
          <w:sz w:val="24"/>
          <w:szCs w:val="24"/>
        </w:rPr>
        <w:t>Stakeholder-Avaliador:</w:t>
      </w:r>
      <w:r>
        <w:rPr>
          <w:rFonts w:ascii="Calibri" w:hAnsi="Calibri" w:cs="Calibri"/>
          <w:sz w:val="24"/>
          <w:szCs w:val="24"/>
        </w:rPr>
        <w:t xml:space="preserve"> Prof. Dr. Nivaldo Carleto — Fatec Taquaritinga / ADS</w:t>
      </w:r>
    </w:p>
    <w:p w14:paraId="58CC3F2E">
      <w:pPr>
        <w:spacing w:lineRule="auto"/>
      </w:pPr>
      <w:r>
        <w:rPr>
          <w:rFonts w:ascii="Calibri" w:hAnsi="Calibri" w:cs="Calibri"/>
          <w:sz w:val="24"/>
          <w:szCs w:val="24"/>
        </w:rPr>
        <w:t>Este plano deriva diretamente das Premissas P1 (governança híbrida), P5 (disponibilidade de até 20h semanais por membro) e P7 (stakeholder-avaliador único nos marcos), e das Restrições de Cronograma e de Recursos (TAP §8) e de Orçamento (TAP §11), respeitando o Domínio de Planejamento e o Domínio de Medição do PMBOK® 7ª edição. Aplicam-se a este documento o regime de freeze do TAP e as Notas de Contexto registradas na seção 3.8 (NC-00).</w:t>
      </w:r>
    </w:p>
    <w:p w14:paraId="6AC3EE30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3.1 Identificação e Propósito</w:t>
      </w:r>
    </w:p>
    <w:p w14:paraId="396F81D0">
      <w:pPr>
        <w:spacing w:lineRule="auto"/>
      </w:pPr>
      <w:r>
        <w:rPr>
          <w:rFonts w:ascii="Calibri" w:hAnsi="Calibri" w:cs="Calibri"/>
          <w:sz w:val="24"/>
          <w:szCs w:val="24"/>
        </w:rPr>
        <w:t>Este Plano de Gerenciamento do Cronograma define como o tempo do projeto COGME é estruturado, estimado, consolidado e controlado. Sua função ontológica é complementar e subordinada ao TAP como fonte autorizativa: o TAP fixa os marcos M1–M4 (§6), o Plano de Escopo decompõe o trabalho em pacotes e cards (§2.5) e este plano governa o sequenciamento, a estimativa e o controle temporal entre ambos, sem duplicar o roadmap nem os gates DoR/DoD (Escopo §2.6).</w:t>
      </w:r>
    </w:p>
    <w:p w14:paraId="2840A337">
      <w:pPr>
        <w:spacing w:lineRule="auto"/>
      </w:pPr>
      <w:r>
        <w:rPr>
          <w:rFonts w:ascii="Calibri" w:hAnsi="Calibri" w:cs="Calibri"/>
          <w:sz w:val="24"/>
          <w:szCs w:val="24"/>
        </w:rPr>
        <w:t>Canonicidade e regime de freeze: o TAP, o Plano de Integração e o Plano de Escopo permanecem fontes canônicas de autorização, coordenação e escopo. O TAP encontra-se em regime de freeze desde o início do planejamento — sua última versão (18/09/2026) precede os planos de gerenciamento e não é objeto de revisão ao longo do ciclo, em conformidade com seu status ontológico já declarado: o TAP autoriza, não integra a EAP e não é gerenciado por ciclos PDCA (Premissa P9; Glossário §11; PMBOK® 6ª §4.1, dicionário). Em caso de divergência entre seções do TAP, a seção §6 Marcos é canônica para matéria temporal (NC-00). Este plano detém as Notas de Contexto (§3.8) como mecanismo exclusivo de registro de leituras operacionais do TAP congelado.</w:t>
      </w:r>
    </w:p>
    <w:p w14:paraId="5DB199E1">
      <w:pPr>
        <w:spacing w:lineRule="auto"/>
      </w:pPr>
      <w:r>
        <w:rPr>
          <w:rFonts w:ascii="Calibri" w:hAnsi="Calibri" w:cs="Calibri"/>
          <w:sz w:val="24"/>
          <w:szCs w:val="24"/>
        </w:rPr>
        <w:t>Domínios PMBOK 7ª: Planejamento (evolução progressiva do cronograma) e Medição (monitoramento temporal do progresso). Processos PMBOK 6ª (dicionário, obsolescência formalmente declarada conforme Integração §1.2.4): 6.1 Planejar o Gerenciamento do Cronograma; 6.2 Definir as Atividades; 6.3 Sequenciar as Atividades; 6.4 Estimar as Durações das Atividades; 6.5 Desenvolver o Cronograma; 6.6 Controlar o Cronograma. A numeração canônica aqui adotada é objeto da NC-02 (seção 3.8), frente a divergências registradas em artefatos vivos (base de conhecimento operacional e Glossário).</w:t>
      </w:r>
    </w:p>
    <w:p w14:paraId="256670A0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3.2 Abordagem de Gerenciamento do Cronograma (processo 6.1)</w:t>
      </w:r>
    </w:p>
    <w:p w14:paraId="229DCFB5">
      <w:pPr>
        <w:spacing w:lineRule="auto"/>
      </w:pPr>
      <w:r>
        <w:rPr>
          <w:rFonts w:ascii="Calibri" w:hAnsi="Calibri" w:cs="Calibri"/>
          <w:sz w:val="24"/>
          <w:szCs w:val="24"/>
        </w:rPr>
        <w:t>O cronograma é gerenciado em três camadas temporais distintas, materializando a Personalização da Abordagem de Desenvolvimento (PMBOK 7ª) e a ADR-002: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3362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Camada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7282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Objeto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2B1C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Mecanismo de controle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141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Estabilidade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9983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Macro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F13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Marcos M1–M4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71D9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Datas fixas do TAP §6; alteração somente via change-request + ADR + comunicação (Integração §1.7.3; OKB §9.2)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3781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Inegociável sem CCB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9CB5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Meso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4736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Macro-fases MF1–MF3 + milestone auxiliar Calibração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0D41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Períodos declarados (Integração §1.8.1; OKB §9.2); gates de fechamento entre macro-fases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CA14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Ajustável apenas via CCB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E87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Operacional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F133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Cards Kanban (≤ 8h)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64DC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Fluxo contínuo pull, WIP de 3 cards/pessoa, sem sprints e sem datas por atividade (ADR-002)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BF0F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Emergente, refinado semanalmente</w:t>
            </w:r>
          </w:p>
        </w:tc>
      </w:tr>
    </w:tbl>
    <w:p w14:paraId="5C246B29">
      <w:pPr>
        <w:spacing w:lineRule="auto"/>
      </w:pPr>
      <w:r/>
    </w:p>
    <w:p w14:paraId="7AE12B97">
      <w:pPr>
        <w:spacing w:lineRule="auto"/>
      </w:pPr>
      <w:r>
        <w:rPr>
          <w:rFonts w:ascii="Calibri" w:hAnsi="Calibri" w:cs="Calibri"/>
          <w:sz w:val="24"/>
          <w:szCs w:val="24"/>
        </w:rPr>
        <w:t>Aplica-se o planejamento em ondas sucessivas (elaboração progressiva, PMBOK 6ª como dicionário): o detalhe operacional emerge no Refinement semanal (ADR-002), enquanto apenas as camadas macro e meso são objeto de controle formal de mudanças. Não existe linha de base preditiva de datas por pacote: a única linha de base temporal formal é o conjunto {marcos M1–M4 + macro-fases MF1–MF3 + milestone auxiliar Calibração}.</w:t>
      </w:r>
    </w:p>
    <w:p w14:paraId="698BE083">
      <w:pPr>
        <w:spacing w:lineRule="auto"/>
      </w:pPr>
      <w:r>
        <w:rPr>
          <w:rFonts w:ascii="Calibri" w:hAnsi="Calibri" w:cs="Calibri"/>
          <w:sz w:val="24"/>
          <w:szCs w:val="24"/>
        </w:rPr>
        <w:t>Trade-off declarado: abre-se mão da previsibilidade preditiva por atividade em favor de confiabilidade empírica no nível do marco, alinhado ao Domínio de Medição (PMBOK 7ª), à ADR-003 e ao valor ágil "Responder a mudanças sobre seguir um plano".</w:t>
      </w:r>
    </w:p>
    <w:p w14:paraId="71C5C3FD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3.3 Definição das Atividades (processo 6.2)</w:t>
      </w:r>
    </w:p>
    <w:p w14:paraId="7ECD0253">
      <w:pPr>
        <w:spacing w:lineRule="auto"/>
      </w:pPr>
      <w:r>
        <w:rPr>
          <w:rFonts w:ascii="Calibri" w:hAnsi="Calibri" w:cs="Calibri"/>
          <w:sz w:val="24"/>
          <w:szCs w:val="24"/>
        </w:rPr>
        <w:t>A cadeia de decomposição temporal é idêntica à cadeia de decomposição do escopo, canonicamente representada na Figura 2 do Plano de Escopo (§2.5): os 37 pacotes de trabalho de nível 2 da EAP (linha de base do TAP §4 — 12 fases) decompõem-se em cards Kanban com esforço ≤ 8h, e estes, quando ≥ 6h ou com múltiplos entregáveis, decompõem-se em atividades derivadas materializadas como tasklist Markdown (3 a 7 itens; último item obrigatoriamente "Validação final"), conforme ADR-004, que rejeita formalmente subissues.</w:t>
      </w:r>
    </w:p>
    <w:p w14:paraId="2ADA73D7">
      <w:pPr>
        <w:spacing w:lineRule="auto"/>
      </w:pPr>
      <w:r>
        <w:rPr>
          <w:rFonts w:ascii="Calibri" w:hAnsi="Calibri" w:cs="Calibri"/>
          <w:sz w:val="24"/>
          <w:szCs w:val="24"/>
        </w:rPr>
        <w:t>Regras operacionais desta seção: (i) a unidade atômica de cronograma e de métrica temporal é o card pai (ADR-003 e ADR-004); itens de tasklist não geram previsão nem métrica própria; (ii) nenhum card migra para Ready sem estimativa de esforço e dependências identificadas (DoR, Escopo §2.6); (iii) cards estimados acima de 8h são obrigatoriamente divididos antes de entrar no fluxo.</w:t>
      </w:r>
    </w:p>
    <w:p w14:paraId="41B9F136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3.4 Sequenciamento e Dependências (processo 6.3)</w:t>
      </w:r>
    </w:p>
    <w:p w14:paraId="7E052C2C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Conforme a base de conhecimento operacional (§8.1) e a ADR-003, </w:t>
      </w:r>
      <w:r>
        <w:rPr>
          <w:rFonts w:ascii="Calibri" w:hAnsi="Calibri" w:cs="Calibri"/>
          <w:b/>
          <w:bCs/>
          <w:sz w:val="24"/>
          <w:szCs w:val="24"/>
        </w:rPr>
        <w:t>não se constrói rede de precedências CPM no nível operacional</w:t>
      </w:r>
      <w:r>
        <w:rPr>
          <w:rFonts w:ascii="Calibri" w:hAnsi="Calibri" w:cs="Calibri"/>
          <w:sz w:val="24"/>
          <w:szCs w:val="24"/>
        </w:rPr>
        <w:t>: em fluxo contínuo com escopo emergente, uma rede de atividades ficaria obsoleta em dias, violando o princípio GMV. O sequenciamento opera por quatro mecanismos nativos do SSOT:</w:t>
      </w:r>
    </w:p>
    <w:p w14:paraId="69A88EA4">
      <w:pPr>
        <w:spacing w:lineRule="auto"/>
      </w:pPr>
      <w:r>
        <w:rPr>
          <w:rFonts w:ascii="Calibri" w:hAnsi="Calibri" w:cs="Calibri"/>
          <w:sz w:val="24"/>
          <w:szCs w:val="24"/>
        </w:rPr>
        <w:t>a) campo "Dependências" dos Padrões A e B de redação de cards (OKB §9.3); b) gate DoR "dependências identificadas" (Escopo §2.6); c) label blocked com registro obrigatório da dependência no corpo da Issue (OKB §9.1); d) regra P0: card que, ausente, impede o marco ou bloqueia ≥ 2 outros cards integra o caminho crítico empírico (OKB §9.4).</w:t>
      </w:r>
    </w:p>
    <w:p w14:paraId="11CC7B0B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O caminho crítico é </w:t>
      </w:r>
      <w:r>
        <w:rPr>
          <w:rFonts w:ascii="Calibri" w:hAnsi="Calibri" w:cs="Calibri"/>
          <w:b/>
          <w:bCs/>
          <w:sz w:val="24"/>
          <w:szCs w:val="24"/>
        </w:rPr>
        <w:t>identificado empiricamente</w:t>
      </w:r>
      <w:r>
        <w:rPr>
          <w:rFonts w:ascii="Calibri" w:hAnsi="Calibri" w:cs="Calibri"/>
          <w:sz w:val="24"/>
          <w:szCs w:val="24"/>
        </w:rPr>
        <w:t xml:space="preserve"> pela combinação de cards P0, alargamentos de banda no CFD e desvios de Cycle Time — definição formal, cadência e regra corretiva canonicamente na Integração §1.6.1 —, revisada a cada Refinement semanal e a cada Retrospectiva quinzenal.</w:t>
      </w:r>
    </w:p>
    <w:p w14:paraId="1F4737D1">
      <w:pPr>
        <w:spacing w:lineRule="auto"/>
      </w:pPr>
      <w:r>
        <w:rPr>
          <w:rFonts w:ascii="Calibri" w:hAnsi="Calibri" w:cs="Calibri"/>
          <w:sz w:val="24"/>
          <w:szCs w:val="24"/>
        </w:rPr>
        <w:t>No nível macro, o sequenciamento é finish-to-start entre macro-fases, com gates explícitos: o M2 encerra a MF1; a milestone auxiliar Calibração (03/10/2026) libera a baseline empírica que autoriza metas na MF2; o M3 encerra a MF2; o M4 encerra a MF3. Dentro de cada macro-fase, o paralelismo é integral, gerenciado por pull system e WIP limits (TAP §6, premissa temporal 2).</w:t>
      </w:r>
    </w:p>
    <w:p w14:paraId="515A2C78">
      <w:pPr>
        <w:spacing w:lineRule="auto"/>
      </w:pPr>
      <w:r>
        <w:rPr>
          <w:rFonts w:ascii="Calibri" w:hAnsi="Calibri" w:cs="Calibri"/>
          <w:sz w:val="24"/>
          <w:szCs w:val="24"/>
        </w:rPr>
        <w:t>[FIG-1 — Inserção obrigatória: Sequenciamento macro e caminho crítico empírico.] Conteúdo obrigatório: faixa superior com as três macro-fases encadeadas por gates (MF1 → gate M2/Calibração → MF2 → gate M3 → MF3 → gate M4); faixa inferior com a camada operacional mostrando os quatro detectores do caminho crítico empírico (cards P0, label blocked, bandas do CFD, desvio de Cycle Time) alimentando a decisão de replanejamento no Refinement. Formato sugerido: Mermaid flowchart LR, versionado em /docs/diagrams/. Necessidade real: substitui visualmente a rede CPM rejeitada, demonstrando ao Prof. Dr. Nivaldo Carleto como o sequenciamento é controlado sem preditividade artificial.</w:t>
      </w:r>
    </w:p>
    <w:p w14:paraId="0CDDDEC7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3.5 Estimativa de Esforço e Duração (processo 6.4)</w:t>
      </w:r>
    </w:p>
    <w:p w14:paraId="7392816F">
      <w:pPr>
        <w:spacing w:lineRule="auto"/>
      </w:pPr>
      <w:r>
        <w:rPr>
          <w:rFonts w:ascii="Calibri" w:hAnsi="Calibri" w:cs="Calibri"/>
          <w:sz w:val="24"/>
          <w:szCs w:val="24"/>
        </w:rPr>
        <w:t>Esforço é estimado em horas pelo responsável técnico (julgamento de especialista), com classificação relativa T-shirt (PP ≤ 2h, P ≤ 4h, M ≤ 6h, G = 8h) como verificação cruzada, conforme vocabulário do Glossário (§3, processo 6.4). As faixas são binárias quanto à governança: cards ≤ 4h são atômicos e não portam tasklist; cards ≥ 6h portam tasklist obrigatória; o teto absoluto é 8h (ADR-004; Escopo §2.5).</w:t>
      </w:r>
    </w:p>
    <w:p w14:paraId="6D18E102">
      <w:pPr>
        <w:spacing w:lineRule="auto"/>
      </w:pPr>
      <w:r>
        <w:rPr>
          <w:rFonts w:ascii="Calibri" w:hAnsi="Calibri" w:cs="Calibri"/>
          <w:sz w:val="24"/>
          <w:szCs w:val="24"/>
        </w:rPr>
        <w:t>Capacidade semanal nominal: 3 membros × 20h/semana (Premissa P5) = 60h/semana, regulada pelo WIP limit de 3 cards em In Progress por pessoa (ADR-002), e não por taxa de utilização fixa. O overhead dos rituais (daily assíncrona, Refinement semanal, Retrospectiva quinzenal — ADR-002) é estimado em ≤ 1h/semana por membro e absorvido pela capacidade nominal (premissa PA-3). Verificação de capacidade do marco corrente: a distribuição de trabalho do backlog M1 registra ~14h (Leonardo), ~13h (Fabricio) e ~11h (Edson), todos dentro do limite da Premissa P5, conforme tabela de distribuição da base de conhecimento operacional (§10.3) — evidência verificável de aderência (NC-06).</w:t>
      </w:r>
    </w:p>
    <w:p w14:paraId="07ED3F53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Duração calendarizada </w:t>
      </w:r>
      <w:r>
        <w:rPr>
          <w:rFonts w:ascii="Calibri" w:hAnsi="Calibri" w:cs="Calibri"/>
          <w:b/>
          <w:bCs/>
          <w:sz w:val="24"/>
          <w:szCs w:val="24"/>
        </w:rPr>
        <w:t>não é estimada por atividade</w:t>
      </w:r>
      <w:r>
        <w:rPr>
          <w:rFonts w:ascii="Calibri" w:hAnsi="Calibri" w:cs="Calibri"/>
          <w:sz w:val="24"/>
          <w:szCs w:val="24"/>
        </w:rPr>
        <w:t>: emerge do fluxo. O Cycle Time (definição operacional da ADR-003: In Progress → Done; divergências de redação em artefatos de origem tratadas na NC-03) possui meta de ≤ 3 dias após a calibração; a projeção de conclusão de cada marco é obtida dividindo-se o backlog ordenado por prioridade (P0 → P3) pelo Throughput empírico (meta ≥ 5 cards/semana pós-calibração; baseline em /docs/metricas/baseline.md após 03/10/2026, conforme ADR-003).</w:t>
      </w:r>
    </w:p>
    <w:p w14:paraId="09D5731D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Convenção de dias (NC-03): métricas de fluxo (Cycle Time, CFD) são medidas em </w:t>
      </w:r>
      <w:r>
        <w:rPr>
          <w:rFonts w:ascii="Calibri" w:hAnsi="Calibri" w:cs="Calibri"/>
          <w:b/>
          <w:bCs/>
          <w:sz w:val="24"/>
          <w:szCs w:val="24"/>
        </w:rPr>
        <w:t>dias corridos</w:t>
      </w:r>
      <w:r>
        <w:rPr>
          <w:rFonts w:ascii="Calibri" w:hAnsi="Calibri" w:cs="Calibri"/>
          <w:sz w:val="24"/>
          <w:szCs w:val="24"/>
        </w:rPr>
        <w:t xml:space="preserve">, por serem nativas do GitHub Insights e não exigirem recálculo; marcos, desvios de marco e capacidade são tratados em </w:t>
      </w:r>
      <w:r>
        <w:rPr>
          <w:rFonts w:ascii="Calibri" w:hAnsi="Calibri" w:cs="Calibri"/>
          <w:b/>
          <w:bCs/>
          <w:sz w:val="24"/>
          <w:szCs w:val="24"/>
        </w:rPr>
        <w:t>dias úteis</w:t>
      </w:r>
      <w:r>
        <w:rPr>
          <w:rFonts w:ascii="Calibri" w:hAnsi="Calibri" w:cs="Calibri"/>
          <w:sz w:val="24"/>
          <w:szCs w:val="24"/>
        </w:rPr>
        <w:t>, refletindo a disponibilidade real da equipe e coerente com o gatilho de escalation da Integração §1.9 ("desvio &gt; 3 dias úteis").</w:t>
      </w:r>
    </w:p>
    <w:p w14:paraId="36127457">
      <w:pPr>
        <w:spacing w:lineRule="auto"/>
      </w:pPr>
      <w:r>
        <w:rPr>
          <w:rFonts w:ascii="Calibri" w:hAnsi="Calibri" w:cs="Calibri"/>
          <w:sz w:val="24"/>
          <w:szCs w:val="24"/>
        </w:rPr>
        <w:t>Trade-off declarado: perde-se a previsão determinística por atividade e ganha-se previsão empírica por marco com overhead zero de estimativa, conforme Domínio de Planejamento (PMBOK 7ª) e princípio GMV.</w:t>
      </w:r>
    </w:p>
    <w:p w14:paraId="425AE5DB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3.6 Desenvolvimento do Cronograma (processo 6.5)</w:t>
      </w:r>
    </w:p>
    <w:p w14:paraId="11B092EA">
      <w:pPr>
        <w:spacing w:lineRule="auto"/>
      </w:pPr>
      <w:r>
        <w:rPr>
          <w:rFonts w:ascii="Calibri" w:hAnsi="Calibri" w:cs="Calibri"/>
          <w:sz w:val="24"/>
          <w:szCs w:val="24"/>
        </w:rPr>
        <w:t>O cronograma do COGME é materializado por três artefatos complementares: (i) o roadmap macro de marcos (Figura 2), única representação tipo Gantt admitida, restrita ao nível macro e derivada do SSOT, conforme autorização do OKB §8.1; (ii) o backlog ordenado por P0–P3 e MoSCoW no GitHub Projects, que constitui o cronograma operacional vivo; e (iii) a linha de base temporal formal {M1–M4 + MF1–MF3 + Calibração}, única sujeita a controle integrado de mudanças.</w:t>
      </w:r>
    </w:p>
    <w:p w14:paraId="7C316C5C">
      <w:pPr>
        <w:spacing w:lineRule="auto"/>
      </w:pPr>
      <w:r>
        <w:rPr>
          <w:rFonts w:ascii="Calibri" w:hAnsi="Calibri" w:cs="Calibri"/>
          <w:sz w:val="24"/>
          <w:szCs w:val="24"/>
        </w:rPr>
        <w:t>O período de calibração (23/09 a 03/10/2026) é um artefato de cronograma: converte métricas de fluxo em capacidade de previsão. Até seu encerramento, as metas permanecem suspensas (Integração §1.6.3); após, metas ajustadas pela média observada ± 20% são formalizadas via ADR (ADR-003).</w:t>
      </w:r>
    </w:p>
    <w:p w14:paraId="1B68F69D">
      <w:pPr>
        <w:spacing w:lineRule="auto"/>
      </w:pPr>
      <w:r>
        <w:rPr>
          <w:rFonts w:ascii="Calibri" w:hAnsi="Calibri" w:cs="Calibri"/>
          <w:sz w:val="24"/>
          <w:szCs w:val="24"/>
        </w:rPr>
        <w:t>Tabela 1 — Marcos, janelas e entregáveis de valor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45E1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Marco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40C9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Abertura SSOT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9600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Data alvo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E8E0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Entregável de valor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2A44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Critério de aceite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598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M1 — Entrega Parcial Documental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F091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01/09/2026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8833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22/09/2026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574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aprovado + 5 planos (Áreas 1–5, incluindo 12 PDCAs e Ishikawa no Plano de Qualidade) + ADRs 001–004 + SSOT configurado (backlog M1-01 a M1-21)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98F1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Submissão via GitHub validada pelo Prof. Dr. Nivaldo Carleto sem achados críticos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0339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M2 — Ambiente e Modelagem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19B3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23/09/2026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A49C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30/09/2026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B1AB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Stack FOSS definida e validada por protótipo (fase N4.1, conforme TAP §10 R2); ambiente local + CI verdes; DER e Protótipo UX/UI versionados; planos das Áreas 6–8. Ressalva NC-04: formalização da stack na ADR-001 encontra-se em avaliação e pode sofrer atualização via ADR específica (Escopo §2.3.4)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BA33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CI verde; artefatos de modelagem no repositório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5509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Calibração (auxiliar)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4D8B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23/09/2026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B34E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03/10/2026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727B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Baseline empírica de fluxo + ADR de metas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DA60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Baseline publicada em</w:t>
            </w:r>
          </w:p>
          <w:p w14:paraId="7E6251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/docs/metricas/baseline.md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FAEF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M3 — MVP Funcional (Beta)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7BF3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04/10/2026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A0EC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15/11/2026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D8A2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MVP full-stack operacional, coverage ≥ 80%, UAT sem defeitos críticos/bloqueantes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E662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Métricas de fluxo dentro da baseline calibrada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AC33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M4 — Encerramento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A1BB8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16/11/2026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1410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15/12/2026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E25C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Documentação técnica consolidada, lições aprendidas, verificação SMART, apresentação final, tag de release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12D6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Validação acadêmica pelo Prof. Dr. Nivaldo Carleto e tag de release final</w:t>
            </w:r>
          </w:p>
        </w:tc>
      </w:tr>
    </w:tbl>
    <w:p w14:paraId="69F762C2">
      <w:pPr>
        <w:spacing w:lineRule="auto"/>
      </w:pPr>
      <w:r/>
    </w:p>
    <w:p w14:paraId="6E8BCF7C">
      <w:pPr>
        <w:spacing w:lineRule="auto"/>
      </w:pPr>
      <w:r>
        <w:rPr>
          <w:rFonts w:ascii="Calibri" w:hAnsi="Calibri" w:cs="Calibri"/>
          <w:sz w:val="24"/>
          <w:szCs w:val="24"/>
        </w:rPr>
        <w:t>Fontes: TAP §6; OKB §9.2; Integração §1.3.3 e §1.8.1. Datas idênticas em todos os artefatos.</w:t>
      </w:r>
    </w:p>
    <w:p w14:paraId="2379E0BF">
      <w:pPr>
        <w:spacing w:lineRule="auto"/>
      </w:pPr>
      <w:r>
        <w:rPr>
          <w:rFonts w:ascii="Calibri" w:hAnsi="Calibri" w:cs="Calibri"/>
          <w:sz w:val="24"/>
          <w:szCs w:val="24"/>
        </w:rPr>
        <w:t>Nota de Contexto (NC-01): o objetivo SMART de Cronograma (TAP §3, item ii) registra "documentação consolidada" em novembro/2026, enquanto o TAP §6 e o critério de sucesso §3.2.g alocam consolidação e aceite no M4 (15/12/2026). Pela regra de precedência intra-TAP (NC-00), este plano operacionaliza a leitura do §6, sem alteração de datas: a entrega do MVP funcional que satisfaz o SMART ii na dimensão produto ocorre no M3 (15/11/2026, novembro); a consolidação documental acadêmica ocorre no M4. A seção SMART é assim assimilada à luz da seção §6 Marcos, em conformidade com o regime de freeze — nenhuma revisão do TAP é prevista ou citada.</w:t>
      </w:r>
    </w:p>
    <w:p w14:paraId="102177AB">
      <w:pPr>
        <w:spacing w:lineRule="auto"/>
      </w:pPr>
      <w:r>
        <w:rPr>
          <w:rFonts w:ascii="Calibri" w:hAnsi="Calibri" w:cs="Calibri"/>
          <w:sz w:val="24"/>
          <w:szCs w:val="24"/>
        </w:rPr>
        <w:t>[FIG-2 — Inserção obrigatória: Roadmap macro do cronograma.] Conteúdo obrigatório: três faixas horizontais MF1 (01/09–30/09), MF2 (01/10–15/11) e MF3 (16/11–15/12); cinco marcadores de milestone nas datas da Tabela 1, com a Calibração graficamente distinguida como auxiliar; anotação "única representação tipo Gantt admitida — nível macro, derivada do SSOT (OKB §8.1); nível operacional regido por fluxo (ADR-002)". Formato sugerido: Mermaid gantt ou timeline, versionado em /docs/diagrams/. Necessidade real: supre a expectativa mínima de visualização temporal do avaliador sem reintroduzir preditividade operacional rejeitada pela ADR-003.</w:t>
      </w:r>
    </w:p>
    <w:p w14:paraId="6FD49AF8">
      <w:pPr>
        <w:spacing w:lineRule="auto"/>
      </w:pPr>
      <w:r>
        <w:rPr>
          <w:rFonts w:ascii="Calibri" w:hAnsi="Calibri" w:cs="Calibri"/>
          <w:sz w:val="24"/>
          <w:szCs w:val="24"/>
        </w:rPr>
        <w:t>Gantt operacional via ProjectLibre: não produzido proativamente (GMV); será derivado do Kanban somente se exigido formalmente pelo Prof. Dr. Nivaldo Carleto em avaliação (Glossário §7).</w:t>
      </w:r>
    </w:p>
    <w:p w14:paraId="7F78C840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3.7 Controle do Cronograma (processo 6.6)</w:t>
      </w:r>
    </w:p>
    <w:p w14:paraId="1AA523E9">
      <w:pPr>
        <w:spacing w:lineRule="auto"/>
      </w:pPr>
      <w:r>
        <w:rPr>
          <w:rFonts w:ascii="Calibri" w:hAnsi="Calibri" w:cs="Calibri"/>
          <w:sz w:val="24"/>
          <w:szCs w:val="24"/>
        </w:rPr>
        <w:t>O monitoramento temporal é contínuo e nativo do SSOT (Domínio de Medição): o CFD exerce, neste plano, a função de monitoramento temporal substituto do Gantt/EVM (função atribuída pela base de conhecimento operacional, §8.2; definição formal, cadência semanal e regra corretiva de banda 2× canonicamente na Integração §1.6.1, aqui apenas referenciadas); Cycle Time e Throughput são publicados semanalmente via GitHub Insights; o WIP em fluxo é verificado continuamente (≤ 9 cards).</w:t>
      </w:r>
    </w:p>
    <w:p w14:paraId="10B56BAB">
      <w:pPr>
        <w:spacing w:lineRule="auto"/>
      </w:pPr>
      <w:r>
        <w:rPr>
          <w:rFonts w:ascii="Calibri" w:hAnsi="Calibri" w:cs="Calibri"/>
          <w:sz w:val="24"/>
          <w:szCs w:val="24"/>
        </w:rPr>
        <w:t>Gatilhos de ação corretiva com recorte temporal (derivados da Integração §1.9):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E7DD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Gatilho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493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Ação corretiva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85CE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Base temporal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8346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Desvio &gt; 3 dias úteis em qualquer marco M1–M4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2503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Issue</w:t>
            </w:r>
          </w:p>
          <w:p w14:paraId="4F8554D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change-request</w:t>
            </w:r>
          </w:p>
          <w:p w14:paraId="425417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+ proposta de replanejamento + ADR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56FC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Dias úteis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421F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Throughput &lt; 3 cards/semana por 2 semanas consecutivas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EBF1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Revisão de WIP limits (fallback ADR-002) + reavaliação do escopo do MVP (fallback ADR-003)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6A09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Semanas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E653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Banda do CFD &gt; 2× a largura média por 2 semanas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EB0F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Retrospectiva extraordinária + replanejamento do gargalo (caminho crítico empírico, §3.4)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A30C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Semanas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9A9E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Card P0 com label</w:t>
            </w:r>
          </w:p>
          <w:p w14:paraId="02C4388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blocked</w:t>
            </w:r>
          </w:p>
          <w:p w14:paraId="103F4B1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por &gt; 48h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42CE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Intervenção direta do GP + resolução ou substituição da dependência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8BBA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Horas corridas (NC-05)</w:t>
            </w:r>
          </w:p>
        </w:tc>
      </w:tr>
    </w:tbl>
    <w:p w14:paraId="32D24DED">
      <w:pPr>
        <w:spacing w:lineRule="auto"/>
      </w:pPr>
      <w:r/>
    </w:p>
    <w:p w14:paraId="3655F9D6">
      <w:pPr>
        <w:spacing w:lineRule="auto"/>
      </w:pPr>
      <w:r>
        <w:rPr>
          <w:rFonts w:ascii="Calibri" w:hAnsi="Calibri" w:cs="Calibri"/>
          <w:sz w:val="24"/>
          <w:szCs w:val="24"/>
        </w:rPr>
        <w:t>Fechamento de milestones: uma milestone não é fechada enquanto houver Issues abertas com label change-request ou blocked; o fechamento exige critérios atendidos, registro de lições aprendidas e comunicação ao Prof. Dr. Nivaldo Carleto quando aplicável (M1, M3, M4), conforme regras da base de conhecimento operacional (§9.2). Alteração de data de marco oficial exige change-request + aprovação do CCB (GP, membro único) + ADR + comunicação no marco subsequente (Integração §1.7.3); a milestone auxiliar Calibração pode ser reajustada pelo GP com registro em commit.</w:t>
      </w:r>
    </w:p>
    <w:p w14:paraId="6BC593AF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3.8 Notas de Contexto e Registro de Saneamento dos Artefatos Vivos</w:t>
      </w:r>
    </w:p>
    <w:p w14:paraId="1E46A68D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NC-00 — Regime de freeze do TAP e precedência intra-TAP (decisão do GP, 21/09/2026).</w:t>
      </w:r>
      <w:r>
        <w:rPr>
          <w:rFonts w:ascii="Calibri" w:hAnsi="Calibri" w:cs="Calibri"/>
          <w:sz w:val="24"/>
          <w:szCs w:val="24"/>
        </w:rPr>
        <w:t xml:space="preserve"> O TAP encontra-se congelado desde o início do planejamento (última versão datada de 18/09/2026, anterior a este plano): não é revisado, reversionado ou corrigido ao longo do ciclo, em conformidade com seu status ontológico (Premissa P9; Glossário §11; PMBOK® 6ª §4.1 como dicionário). Duas regras derivam: (i) precedência intra-TAP — em divergência entre seções do TAP, a seção §6 Marcos é canônica para matéria temporal e de marcos; (ii) locus de contexto — este documento de Planejamento (8 Áreas) detém, com precedência, as Notas de Contexto que registram a leitura operacional vigente do TAP congelado; divergências jamais são tratadas como correções do TAP. Trade-off declarado: aceita-se divergência textual entre o termo autorizativo imutável e a leitura operacional, em favor da imutabilidade da referência de autorização e da trilha auditável de interpretações. A decisão atende aos gatilhos G1 (impacto transversal — todos os 8 planos), G3 (questionabilidade acadêmica) e G4 (trade-off não óbvio) da Política de ADRs (Aditivo da base de conhecimento, §1.2) → ADR-005 encaminhada para emissão antes do M2, com incorporação da cláusula na próxima revisão do Plano de Integração (§1.4).</w:t>
      </w:r>
    </w:p>
    <w:p w14:paraId="4BB8BAD1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NC-01 — Assimilação do SMART de Cronograma à seção §6.</w:t>
      </w:r>
      <w:r>
        <w:rPr>
          <w:rFonts w:ascii="Calibri" w:hAnsi="Calibri" w:cs="Calibri"/>
          <w:sz w:val="24"/>
          <w:szCs w:val="24"/>
        </w:rPr>
        <w:t xml:space="preserve"> Registro e resolução da divergência entre TAP §3 (item ii) e TAP §6/§3.2.g quanto à "documentação consolidada": prevalece a leitura do §6 — MVP funcional no M3 (novembro/2026) e consolidação documental acadêmica no M4 (15/12/2026). Aplicada em §3.6. Nenhuma revisão do TAP é prevista ou citada (regime de freeze).</w:t>
      </w:r>
    </w:p>
    <w:p w14:paraId="2D577EF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NC-02 — Numeração canônica dos processos de cronograma.</w:t>
      </w:r>
      <w:r>
        <w:rPr>
          <w:rFonts w:ascii="Calibri" w:hAnsi="Calibri" w:cs="Calibri"/>
          <w:sz w:val="24"/>
          <w:szCs w:val="24"/>
        </w:rPr>
        <w:t xml:space="preserve"> Este plano adota a numeração oficial do PMBOK® 6ª edição (6.1–6.6). Divergências registradas na base de conhecimento operacional (§8.1) e no Glossário (§3) — artefatos vivos — não são replicadas aqui e constam do registro de saneamento.</w:t>
      </w:r>
    </w:p>
    <w:p w14:paraId="68A57F29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NC-03 — Convenção dupla de dias e definição operacional de Cycle Time.</w:t>
      </w:r>
      <w:r>
        <w:rPr>
          <w:rFonts w:ascii="Calibri" w:hAnsi="Calibri" w:cs="Calibri"/>
          <w:sz w:val="24"/>
          <w:szCs w:val="24"/>
        </w:rPr>
        <w:t xml:space="preserve"> Métricas de fluxo em dias corridos (nativo GitHub Insights); marcos, desvios e capacidade em dias úteis. A definição operacional de Cycle Time aqui vigente é In Progress → Done (ADR-003), prevalecendo sobre redações divergentes em artefatos de origem; a leitura do TAP congelado é registrada por esta nota, e o saneamento aplica-se apenas aos artefatos vivos (ADR-003, Glossário, baseline).</w:t>
      </w:r>
    </w:p>
    <w:p w14:paraId="473A5B27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NC-04 — Redação do critério M2 (stack).</w:t>
      </w:r>
      <w:r>
        <w:rPr>
          <w:rFonts w:ascii="Calibri" w:hAnsi="Calibri" w:cs="Calibri"/>
          <w:sz w:val="24"/>
          <w:szCs w:val="24"/>
        </w:rPr>
        <w:t xml:space="preserve"> A expressão "Stack FOSS validada (ADR-001)" foi substituída por "definida e validada por protótipo (TAP §10, R2; fase N4.1)", com ressalva de que a formalização na ADR-001 está em avaliação e mudanças de stack exigem ADR específica (Escopo §2.3.4). Aplicada na Tabela 1.</w:t>
      </w:r>
    </w:p>
    <w:p w14:paraId="15C34F7E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NC-05 — Base temporal do gatilho de bloqueio P0.</w:t>
      </w:r>
      <w:r>
        <w:rPr>
          <w:rFonts w:ascii="Calibri" w:hAnsi="Calibri" w:cs="Calibri"/>
          <w:sz w:val="24"/>
          <w:szCs w:val="24"/>
        </w:rPr>
        <w:t xml:space="preserve"> O limiar de 48h para cards P0 blocked é medido em horas corridas (evento de fluxo), distinguindo-se da base de dias úteis aplicada a desvios de marco. Aplicada em §3.7.</w:t>
      </w:r>
    </w:p>
    <w:p w14:paraId="34556E93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NC-06 — Verificação de capacidade do marco corrente.</w:t>
      </w:r>
      <w:r>
        <w:rPr>
          <w:rFonts w:ascii="Calibri" w:hAnsi="Calibri" w:cs="Calibri"/>
          <w:sz w:val="24"/>
          <w:szCs w:val="24"/>
        </w:rPr>
        <w:t xml:space="preserve"> Registrada como evidência verificável a distribuição de carga do backlog M1 (base de conhecimento operacional, §10.3), com todos os membros dentro do limite de 20h semanais (Premissa P5). Aplicada em §3.5.</w:t>
      </w:r>
    </w:p>
    <w:p w14:paraId="0E76D01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Entendimentos sobre o TAP congelado (notas de contexto — sem saneamento):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6B60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Matéria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D245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Seção do TAP (congelado)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367F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Entendimento adotado neste plano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D704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SMART ii × consolidação no M4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494C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× §6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866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NC-01: §6 prevalece; MVP funcional no M3, consolidação no M4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DDF7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Cabeçalho "Fases EAP v2.0"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A27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§5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771E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EAP citada sem versão interna (regra já aplicada neste plano)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33C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Subnumeração das restrições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4FE0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§8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2D07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Restrições citadas por categoria nominal + §11 (orçamento); subnumeração não presumida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1363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Cycle Time "To Do → Done"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398D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(Métricas)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33AF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 operacional</w:t>
            </w:r>
          </w:p>
          <w:p w14:paraId="2E4DF40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In Progress</w:t>
            </w:r>
          </w:p>
          <w:p w14:paraId="7AF3974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→ </w:t>
            </w:r>
          </w:p>
          <w:p w14:paraId="1D04626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Done</w:t>
            </w:r>
          </w:p>
          <w:p w14:paraId="61227A7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(ADR-003), via NC-03</w:t>
            </w:r>
          </w:p>
        </w:tc>
      </w:tr>
    </w:tbl>
    <w:p w14:paraId="1A2B17AB">
      <w:pPr>
        <w:spacing w:lineRule="auto"/>
      </w:pPr>
      <w:r/>
    </w:p>
    <w:p w14:paraId="6530C017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Registro de saneamento — artefatos vivos (não bloqueante):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DA7F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Pendência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289B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Artefato vivo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C766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Momento previsto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84D0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Numeração 6.3/6.5 no §8.1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F85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Base de conhecimento operacional §8.1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7568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da base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52D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"Processo 6.4 Estimar Custos" → 6.4 Estimar Durações (custos = 7.2)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B0C8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 §3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E606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E991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Grafia "Carletto" → "Carleto"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462F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9E5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1C7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Cycle Time "To Do → Done" → "In Progress → Done"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B49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108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1598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Contagem EAP "13/48" → 12/37 (baseline do TAP §4)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4DCF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 §1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198C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D0F2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Convenção dupla de dias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EF9F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ADR-003 / Glossário / baseline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731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Formalização da baseline (após 03/10)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E7EF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Cláusula NC-00 na hierarquia formal + ADR-005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4B50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Integração §1.4 / ADR-005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E7D3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Antes do M2</w:t>
            </w:r>
          </w:p>
        </w:tc>
      </w:tr>
    </w:tbl>
    <w:p w14:paraId="00A68F9F">
      <w:pPr>
        <w:spacing w:lineRule="auto"/>
      </w:pPr>
      <w:r/>
    </w:p>
    <w:p w14:paraId="34EF45A2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3.9 Declaração de Rastreabilidade</w:t>
      </w:r>
    </w:p>
    <w:p w14:paraId="6EC28386">
      <w:pPr>
        <w:spacing w:lineRule="auto"/>
      </w:pPr>
      <w:r>
        <w:rPr>
          <w:rFonts w:ascii="Calibri" w:hAnsi="Calibri" w:cs="Calibri"/>
          <w:sz w:val="24"/>
          <w:szCs w:val="24"/>
        </w:rPr>
        <w:t>Tabela 2 — Rastreabilidade interna do Plano de Cronograma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B894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ADBF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Origem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0C4C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PMBOK 7ª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976C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PMBOK 6ª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4766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3.2 (Abordagem em 3 camadas)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6990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§1.c + §6 + Premissa P1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EC83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Abordagem de Desenvolvimento + Planejamento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A9B5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6.1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43B2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3.3 (Definição de atividades)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B96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§4 + Escopo §2.5 + ADR-004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4614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Planejamento + Trabalho do Projeto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2C0F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6.2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C80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3.4 (Sequenciamento e caminho crítico empírico)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6C29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§6 (premissa 2) + OKB §8.1 + ADR-002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7D10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Planejamento + Entrega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DD52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6.3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E03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3.5 (Estimativa; verificação de capacidade NC-06)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C591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Premissa P5 + TAP §8 + OKB §10.3 + ADR-003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0319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Planejamento + Medição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24F4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6.4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B84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3.6 (Roadmap, linha de base, calibração, NC-01/NC-04)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031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§6 + §3 (SMART Cronograma) + §10 (R2) + Escopo §2.3.4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3180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Planejamento + Medição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8B4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6.5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F5C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3.7 (Controle e gatilhos; NC-05)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BDBC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§3.3 + §3 (Métricas) + Integração §1.9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CED5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Medição + Incerteza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54CA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6.6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D7CB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3.8 (Notas de Contexto; regime de freeze)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C31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Decisão do GP (21/09/2026) + Premissa P9 + Glossário §11 + Aditivo OKB §1.2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1266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Trabalho do Projeto + Incerteza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D8A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4.6 (dicionário)</w:t>
            </w:r>
          </w:p>
        </w:tc>
      </w:tr>
    </w:tbl>
    <w:p w14:paraId="7CF2CC20">
      <w:pPr>
        <w:spacing w:lineRule="auto"/>
      </w:pPr>
      <w:r/>
    </w:p>
    <w:p w14:paraId="401036E3">
      <w:pPr>
        <w:spacing w:lineRule="auto"/>
      </w:pPr>
      <w:r>
        <w:rPr>
          <w:rFonts w:ascii="Calibri" w:hAnsi="Calibri" w:cs="Calibri"/>
          <w:sz w:val="24"/>
          <w:szCs w:val="24"/>
        </w:rPr>
        <w:t>Verificação: 100% das seções possuem rastreabilidade a ao menos um objetivo SMART, premissa, restrição do TAP ou decisão formal do GP; referências cruzadas apontam exclusivamente para locais canônicos (Integração §1.6.1 para CFD; Escopo §2.5/§2.6 para decomposição e gates; OKB §9.2 para regras de milestone).</w:t>
      </w:r>
    </w:p>
    <w:p w14:paraId="16DC3158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3.10 Premissas e Restrições Aplicáveis</w:t>
      </w:r>
    </w:p>
    <w:p w14:paraId="734D3BCA">
      <w:pPr>
        <w:spacing w:lineRule="auto"/>
      </w:pPr>
      <w:r>
        <w:rPr>
          <w:rFonts w:ascii="Calibri" w:hAnsi="Calibri" w:cs="Calibri"/>
          <w:sz w:val="24"/>
          <w:szCs w:val="24"/>
        </w:rPr>
        <w:t>Premissas do TAP: P1 (governança híbrida), fundamenta §3.2; P5 (20h/semana), fundamenta §3.5; P7 (avaliador nos marcos), fundamenta §3.7; P9 (separação ontológica TAP ≠ EAP ≠ PDCA), fundamenta o regime de freeze da §3.8. Premissas específicas deste plano: PA-1 — datas de abertura e fechamento de milestones no GitHub são marcadores administrativos do SSOT, não dias trabalhados (sana a leitura de abertura do M3 em 04/10/2026 frente ao início da MF2 em 01/10/2026); PA-2 — convenção dupla de dias (NC-03); PA-3 — overhead de rituais ≤ 1h/semana por membro, absorvido pela capacidade nominal; PA-4 — GitHub Insights disponível e gratuito durante todo o ciclo (TAP §11). Restrições: prazo letivo inegociável e curso noturno (TAP §8 — Restrições de Cronograma e de Recursos), fundamentam §3.5 e §3.7; orçamento zero (TAP §11), veta ferramentas pagas de cronograma e fundamenta a rejeição de Gantt/CPM operacionais (ADR-003); equipe de 3 pessoas com múltiplos papéis (TAP §8 — Recursos), fundamenta o WIP limit como regulador de capacidade.</w:t>
      </w:r>
    </w:p>
    <w:p w14:paraId="74C5472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Controle de Versões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BCF7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Versão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DC6A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Data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FF01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Alteração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3987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Responsável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C350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1.0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2692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443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Emissão inicial para o M1: abordagem em 3 camadas; caminho crítico empírico; convenção dupla de dias; FIG-1 e FIG-2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DBDB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D. S. Setti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02AC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1.1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EF1C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FA56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Revisão crítica: Notas de Correção NC-00 a NC-06; M2 reescrito (NC-04); base temporal do gatilho P0 (NC-05); verificação de capacidade (NC-06)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99D5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D. S. Setti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CDBF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1.2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051B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409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Rodada 10 — Diretriz D3 do GP: regime de freeze do TAP formalizado (NC-00); precedência intra-TAP da seção §6 Marcos; §3.8 reconstituída como Notas de Contexto; supressão integral de referências a correção/revisão/saneamento do TAP; saneamento restrito a artefatos vivos; ADR-005 redefinida (regime de freeze) e mantida antes do M2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5E0C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D. S. Setti</w:t>
            </w:r>
          </w:p>
        </w:tc>
      </w:tr>
    </w:tbl>
    <w:p w14:paraId="4F66F000">
      <w:pPr>
        <w:spacing w:lineRule="auto"/>
      </w:pPr>
      <w:r/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2026-09-19T21:52:58.458Z</dcterms:created>
  <dcterms:modified xsi:type="dcterms:W3CDTF">2026-09-20T22:51:59.807Z</dcterms:modified>
</cp:coreProperties>
</file>