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3A57DF61"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D27C95">
        <w:rPr>
          <w:rFonts w:ascii="Times New Roman" w:hAnsi="Times New Roman" w:cs="Times New Roman"/>
        </w:rPr>
        <w:t>Jan 23</w:t>
      </w:r>
      <w:r w:rsidR="007920CD">
        <w:rPr>
          <w:rFonts w:ascii="Times New Roman" w:hAnsi="Times New Roman" w:cs="Times New Roman"/>
        </w:rPr>
        <w:t>, 2021</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1B1ADDE6" w:rsidR="00FE6DCA" w:rsidRPr="00FE6DCA" w:rsidRDefault="00FE6DCA" w:rsidP="00FE6DCA">
      <w:r w:rsidRPr="00FE6DCA">
        <w:t xml:space="preserve">Harvard Extension </w:t>
      </w:r>
      <w:r w:rsidR="009337C1">
        <w:t>Spring</w:t>
      </w:r>
      <w:r w:rsidRPr="00FE6DCA">
        <w:t xml:space="preserve"> 2021</w:t>
      </w:r>
    </w:p>
    <w:p w14:paraId="3C3F8FF8" w14:textId="1B36640E" w:rsidR="00FE6DCA" w:rsidRPr="00FE6DCA" w:rsidRDefault="00FE6DCA" w:rsidP="00FE6DCA">
      <w:r w:rsidRPr="00FE6DCA">
        <w:t xml:space="preserve">Dates: </w:t>
      </w:r>
      <w:r w:rsidR="009337C1">
        <w:t>January 24 – May 14, 2022</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E07CDB"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6600F5A5" w:rsidR="00FE6DCA" w:rsidRDefault="00FE6DCA" w:rsidP="00FE6DCA">
      <w:r w:rsidRPr="00FE6DCA">
        <w:rPr>
          <w:b/>
          <w:bCs/>
        </w:rPr>
        <w:t>Canvas</w:t>
      </w:r>
      <w:r w:rsidRPr="00FE6DCA">
        <w:t xml:space="preserve"> (homework submissions and grading)</w:t>
      </w:r>
      <w:r w:rsidRPr="00FE6DCA">
        <w:br/>
      </w:r>
      <w:hyperlink r:id="rId6" w:history="1">
        <w:r w:rsidR="009337C1" w:rsidRPr="000000E5">
          <w:rPr>
            <w:rStyle w:val="Hyperlink"/>
          </w:rPr>
          <w:t>https://canvas.harvard.edu/courses/96445</w:t>
        </w:r>
      </w:hyperlink>
      <w:r w:rsidR="009337C1">
        <w:t xml:space="preserve"> </w:t>
      </w:r>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14A1A814" w14:textId="2B984A99" w:rsidR="00FE6DCA" w:rsidRPr="00D27C95" w:rsidRDefault="00E07CDB" w:rsidP="00FE6DCA">
      <w:pPr>
        <w:rPr>
          <w:rStyle w:val="Hyperlink"/>
        </w:rPr>
      </w:pPr>
      <w:hyperlink r:id="rId7" w:history="1">
        <w:r w:rsidR="00D27C95" w:rsidRPr="00D27C95">
          <w:rPr>
            <w:rStyle w:val="Hyperlink"/>
          </w:rPr>
          <w:t>https://edstem.org/us/courses/15776/discussion/</w:t>
        </w:r>
      </w:hyperlink>
    </w:p>
    <w:p w14:paraId="0C949FDA" w14:textId="77777777" w:rsidR="00D27C95" w:rsidRPr="00FE6DCA" w:rsidRDefault="00D27C95" w:rsidP="00FE6DCA">
      <w:pPr>
        <w:rPr>
          <w:color w:val="30424D"/>
          <w:sz w:val="20"/>
          <w:szCs w:val="20"/>
          <w:shd w:val="clear" w:color="auto" w:fill="FFFFFF"/>
        </w:rPr>
      </w:pPr>
    </w:p>
    <w:p w14:paraId="0F138244" w14:textId="77777777" w:rsidR="00FE6DCA" w:rsidRPr="00FE6DCA" w:rsidRDefault="00FE6DCA"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E07CDB"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0F6E363C"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0C8ED24F"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9"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0"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1"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2"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56DA8044" w:rsidR="00FE6DCA" w:rsidRPr="00FE6DCA" w:rsidRDefault="00FE6DCA" w:rsidP="00FE6DCA">
      <w:r w:rsidRPr="00FE6DCA">
        <w:t xml:space="preserve">A course grade will be assigned </w:t>
      </w:r>
      <w:proofErr w:type="gramStart"/>
      <w:r w:rsidRPr="00FE6DCA">
        <w:t>on the basis of</w:t>
      </w:r>
      <w:proofErr w:type="gramEnd"/>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5C5E2FD5" w:rsidR="00FE6DCA" w:rsidRPr="00964AB7"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xml:space="preserve">% of final grade: </w:t>
      </w:r>
      <w:r w:rsidRPr="00FE6DCA">
        <w:rPr>
          <w:rFonts w:ascii="Times New Roman" w:hAnsi="Times New Roman" w:cs="Times New Roman"/>
          <w:b/>
        </w:rPr>
        <w:t>OK Cupid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049B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 10%</w:t>
      </w:r>
    </w:p>
    <w:p w14:paraId="5708E08D" w14:textId="65818B04" w:rsidR="00964AB7" w:rsidRP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II 10%</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2AB77514" w:rsidR="00FE6DCA" w:rsidRP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157BDB81" w:rsidR="00FE6DCA" w:rsidRDefault="00FE6DCA" w:rsidP="00FE6DCA">
      <w:pPr>
        <w:rPr>
          <w:b/>
          <w:bCs/>
        </w:rPr>
      </w:pPr>
      <w:r w:rsidRPr="00A43B25">
        <w:rPr>
          <w:b/>
          <w:bCs/>
        </w:rPr>
        <w:lastRenderedPageBreak/>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2F79F9F8" w:rsidR="00FE6DCA" w:rsidRPr="00FE6DCA" w:rsidRDefault="00D06ADD" w:rsidP="00A64B3B">
            <w:r>
              <w:t>Jan 24</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3"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FE6DCA" w:rsidRPr="00FE6DCA" w14:paraId="644DBF1F" w14:textId="77777777" w:rsidTr="00A64B3B">
        <w:tc>
          <w:tcPr>
            <w:tcW w:w="1134" w:type="dxa"/>
          </w:tcPr>
          <w:p w14:paraId="0C0E0543" w14:textId="6A758A76" w:rsidR="00FE6DCA" w:rsidRPr="00FE6DCA" w:rsidRDefault="00D06ADD" w:rsidP="00A64B3B">
            <w:r>
              <w:t>Jan 31</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238CE861" w:rsidR="00FE6DCA" w:rsidRPr="00FE6DCA" w:rsidRDefault="00234A7E" w:rsidP="00A64B3B">
            <w:pPr>
              <w:rPr>
                <w:b/>
                <w:bCs/>
              </w:rPr>
            </w:pPr>
            <w:r>
              <w:rPr>
                <w:b/>
                <w:bCs/>
              </w:rPr>
              <w:t>Forum</w:t>
            </w:r>
            <w:r w:rsidR="00FE6DCA" w:rsidRPr="00FE6DCA">
              <w:rPr>
                <w:b/>
                <w:bCs/>
              </w:rPr>
              <w:t xml:space="preserve">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6F5E55D1" w:rsidR="00FE6DCA" w:rsidRPr="00FE6DCA" w:rsidRDefault="00D06ADD" w:rsidP="00A64B3B">
            <w:r>
              <w:t>Feb 7</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79486FB" w14:textId="491B647F" w:rsidR="00A05BCC" w:rsidRDefault="00A05BCC" w:rsidP="00A64B3B">
            <w:pPr>
              <w:rPr>
                <w:b/>
                <w:bCs/>
              </w:rPr>
            </w:pPr>
            <w:r>
              <w:rPr>
                <w:b/>
                <w:bCs/>
              </w:rPr>
              <w:t>HOMEWORK I (undergraduate):</w:t>
            </w:r>
          </w:p>
          <w:p w14:paraId="46765EC4" w14:textId="76053EAD" w:rsidR="00FE6DCA" w:rsidRPr="00FE6DCA" w:rsidRDefault="00FE6DCA" w:rsidP="00A64B3B">
            <w:pPr>
              <w:rPr>
                <w:b/>
                <w:bCs/>
              </w:rPr>
            </w:pPr>
            <w:proofErr w:type="spellStart"/>
            <w:r w:rsidRPr="00FE6DCA">
              <w:rPr>
                <w:b/>
                <w:bCs/>
              </w:rPr>
              <w:t>Intro_To_R_Homework.R</w:t>
            </w:r>
            <w:proofErr w:type="spellEnd"/>
            <w:r w:rsidR="00BB7DC2">
              <w:rPr>
                <w:b/>
                <w:bCs/>
              </w:rPr>
              <w:t xml:space="preserve"> </w:t>
            </w:r>
          </w:p>
          <w:p w14:paraId="461E5A9F" w14:textId="77777777" w:rsidR="00FE6DCA" w:rsidRPr="00FE6DCA" w:rsidRDefault="00FE6DCA" w:rsidP="00A64B3B"/>
        </w:tc>
      </w:tr>
      <w:tr w:rsidR="00FE6DCA" w:rsidRPr="00FE6DCA" w14:paraId="75A863B6" w14:textId="77777777" w:rsidTr="00A64B3B">
        <w:tc>
          <w:tcPr>
            <w:tcW w:w="1134" w:type="dxa"/>
          </w:tcPr>
          <w:p w14:paraId="05D2E3F7" w14:textId="17FE26C4" w:rsidR="00FE6DCA" w:rsidRPr="00FE6DCA" w:rsidRDefault="00D06ADD" w:rsidP="00A64B3B">
            <w:r>
              <w:t>Feb 14</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64CD6029" w:rsidR="00FE6DCA" w:rsidRPr="00FE6DCA" w:rsidRDefault="00FE6DCA" w:rsidP="00A64B3B">
            <w:pPr>
              <w:rPr>
                <w:b/>
                <w:i/>
                <w:iCs/>
              </w:rPr>
            </w:pPr>
          </w:p>
        </w:tc>
      </w:tr>
      <w:tr w:rsidR="00C02FEB" w:rsidRPr="00FE6DCA" w14:paraId="7C42252E" w14:textId="77777777" w:rsidTr="00C02FEB">
        <w:tc>
          <w:tcPr>
            <w:tcW w:w="1134" w:type="dxa"/>
          </w:tcPr>
          <w:p w14:paraId="3DC40AB5" w14:textId="14600E81" w:rsidR="00C02FEB" w:rsidRDefault="00C02FEB" w:rsidP="00A64B3B">
            <w:r>
              <w:t>Feb 21</w:t>
            </w:r>
          </w:p>
        </w:tc>
        <w:tc>
          <w:tcPr>
            <w:tcW w:w="8452" w:type="dxa"/>
            <w:gridSpan w:val="4"/>
            <w:shd w:val="clear" w:color="auto" w:fill="AEAAAA" w:themeFill="background2" w:themeFillShade="BF"/>
          </w:tcPr>
          <w:p w14:paraId="21B6C8CD" w14:textId="28690691" w:rsidR="00C02FEB" w:rsidRPr="00FE6DCA" w:rsidRDefault="00C02FEB" w:rsidP="00C02FEB">
            <w:pPr>
              <w:jc w:val="center"/>
              <w:rPr>
                <w:b/>
              </w:rPr>
            </w:pPr>
            <w:r>
              <w:t>President’s Day</w:t>
            </w:r>
          </w:p>
        </w:tc>
      </w:tr>
      <w:tr w:rsidR="00743087" w:rsidRPr="00FE6DCA" w14:paraId="03D1E9A9" w14:textId="77777777" w:rsidTr="00FF7448">
        <w:tc>
          <w:tcPr>
            <w:tcW w:w="1134" w:type="dxa"/>
          </w:tcPr>
          <w:p w14:paraId="5806464F" w14:textId="538C9627" w:rsidR="00743087" w:rsidRPr="00FE6DCA" w:rsidRDefault="00D06ADD" w:rsidP="00A64B3B">
            <w:r>
              <w:t>Feb 2</w:t>
            </w:r>
            <w:r w:rsidR="00C02FEB">
              <w:t>8</w:t>
            </w:r>
          </w:p>
        </w:tc>
        <w:tc>
          <w:tcPr>
            <w:tcW w:w="3508" w:type="dxa"/>
            <w:gridSpan w:val="2"/>
          </w:tcPr>
          <w:p w14:paraId="12D4E775" w14:textId="77777777" w:rsidR="00743087" w:rsidRDefault="00743087" w:rsidP="00743087">
            <w:pPr>
              <w:jc w:val="center"/>
            </w:pPr>
            <w:r w:rsidRPr="00FE6DCA">
              <w:t>Logistic Regression</w:t>
            </w:r>
          </w:p>
          <w:p w14:paraId="1932BF02" w14:textId="34106412" w:rsidR="00CA3D6C" w:rsidRPr="00CA3D6C" w:rsidRDefault="00CA3D6C" w:rsidP="00743087">
            <w:pPr>
              <w:jc w:val="center"/>
            </w:pPr>
            <w:r w:rsidRPr="00CA3D6C">
              <w:t>(</w:t>
            </w:r>
            <w:proofErr w:type="gramStart"/>
            <w:r w:rsidRPr="00CA3D6C">
              <w:t>taught</w:t>
            </w:r>
            <w:proofErr w:type="gramEnd"/>
            <w:r w:rsidRPr="00CA3D6C">
              <w:t xml:space="preserve"> by TA)</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275910DA" w14:textId="6925B4DD" w:rsidR="00FC4B92" w:rsidRDefault="00FC4B92" w:rsidP="00A64B3B">
            <w:r w:rsidRPr="00FE6DCA">
              <w:rPr>
                <w:b/>
              </w:rPr>
              <w:t>CASE I. OK Cupid Case Upload</w:t>
            </w:r>
            <w:r w:rsidRPr="00FE6DCA">
              <w:t xml:space="preserve"> </w:t>
            </w:r>
          </w:p>
          <w:p w14:paraId="03FBFAB3" w14:textId="787E7B9C"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FE6DCA" w:rsidRPr="00FE6DCA" w14:paraId="303AB4EC" w14:textId="77777777" w:rsidTr="00A64B3B">
        <w:tc>
          <w:tcPr>
            <w:tcW w:w="1134" w:type="dxa"/>
          </w:tcPr>
          <w:p w14:paraId="62C9268D" w14:textId="605622C3" w:rsidR="00FE6DCA" w:rsidRPr="00743087" w:rsidRDefault="00C02FEB" w:rsidP="00A64B3B">
            <w:r>
              <w:t>Mar 7</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C02FEB" w:rsidRPr="00FE6DCA" w14:paraId="49B6E994" w14:textId="77777777" w:rsidTr="00C02FEB">
        <w:tc>
          <w:tcPr>
            <w:tcW w:w="1134" w:type="dxa"/>
          </w:tcPr>
          <w:p w14:paraId="30CEE522" w14:textId="53392A7B" w:rsidR="00C02FEB" w:rsidRDefault="00C02FEB" w:rsidP="00C02FEB">
            <w:r>
              <w:t>Mar 14</w:t>
            </w:r>
          </w:p>
        </w:tc>
        <w:tc>
          <w:tcPr>
            <w:tcW w:w="8452" w:type="dxa"/>
            <w:gridSpan w:val="4"/>
            <w:shd w:val="clear" w:color="auto" w:fill="AEAAAA" w:themeFill="background2" w:themeFillShade="BF"/>
          </w:tcPr>
          <w:p w14:paraId="50A7A021" w14:textId="4A815B8F" w:rsidR="00C02FEB" w:rsidRPr="00743087" w:rsidRDefault="00C02FEB" w:rsidP="00C02FEB">
            <w:pPr>
              <w:jc w:val="center"/>
            </w:pPr>
            <w:r>
              <w:t>Spring Break</w:t>
            </w:r>
          </w:p>
        </w:tc>
      </w:tr>
      <w:tr w:rsidR="00C02FEB" w:rsidRPr="00FE6DCA" w14:paraId="201C78AF" w14:textId="77777777" w:rsidTr="00A64B3B">
        <w:tc>
          <w:tcPr>
            <w:tcW w:w="1134" w:type="dxa"/>
          </w:tcPr>
          <w:p w14:paraId="573B8A1D" w14:textId="47769F10" w:rsidR="00C02FEB" w:rsidRPr="00743087" w:rsidRDefault="00C02FEB" w:rsidP="00C02FEB">
            <w:r>
              <w:t>Mar 21</w:t>
            </w:r>
          </w:p>
          <w:p w14:paraId="222E6636" w14:textId="77777777" w:rsidR="00C02FEB" w:rsidRPr="00743087" w:rsidRDefault="00C02FEB" w:rsidP="00C02FEB">
            <w:pPr>
              <w:rPr>
                <w:i/>
              </w:rPr>
            </w:pPr>
          </w:p>
        </w:tc>
        <w:tc>
          <w:tcPr>
            <w:tcW w:w="1945" w:type="dxa"/>
          </w:tcPr>
          <w:p w14:paraId="6913D9C4" w14:textId="77777777" w:rsidR="00C02FEB" w:rsidRPr="00743087" w:rsidRDefault="00C02FEB" w:rsidP="00C02FEB">
            <w:pPr>
              <w:jc w:val="center"/>
            </w:pPr>
            <w:r w:rsidRPr="00743087">
              <w:t>Random Forest</w:t>
            </w:r>
          </w:p>
        </w:tc>
        <w:tc>
          <w:tcPr>
            <w:tcW w:w="1563" w:type="dxa"/>
          </w:tcPr>
          <w:p w14:paraId="39961E3A" w14:textId="77777777" w:rsidR="00C02FEB" w:rsidRPr="00743087" w:rsidRDefault="00C02FEB" w:rsidP="00C02FEB">
            <w:pPr>
              <w:jc w:val="center"/>
            </w:pPr>
            <w:r w:rsidRPr="00743087">
              <w:t>Time Series Forecasting</w:t>
            </w:r>
          </w:p>
        </w:tc>
        <w:tc>
          <w:tcPr>
            <w:tcW w:w="1016" w:type="dxa"/>
          </w:tcPr>
          <w:p w14:paraId="4F1271BC" w14:textId="77777777" w:rsidR="00C02FEB" w:rsidRPr="00743087" w:rsidRDefault="00C02FEB" w:rsidP="00C02FEB">
            <w:pPr>
              <w:jc w:val="center"/>
            </w:pPr>
            <w:r w:rsidRPr="00743087">
              <w:t>Chapter 16, 17, &amp; 18</w:t>
            </w:r>
          </w:p>
        </w:tc>
        <w:tc>
          <w:tcPr>
            <w:tcW w:w="3928" w:type="dxa"/>
          </w:tcPr>
          <w:p w14:paraId="6A11EA61" w14:textId="77777777" w:rsidR="00C02FEB" w:rsidRPr="00743087" w:rsidRDefault="00C02FEB" w:rsidP="00C02FEB">
            <w:r w:rsidRPr="00743087">
              <w:t>-C9.3 Predicting Prices of Used Cars</w:t>
            </w:r>
          </w:p>
          <w:p w14:paraId="4C597CFB" w14:textId="77777777" w:rsidR="00C02FEB" w:rsidRPr="00743087" w:rsidRDefault="00C02FEB" w:rsidP="00C02FEB">
            <w:r w:rsidRPr="00743087">
              <w:t>Only do “a”</w:t>
            </w:r>
          </w:p>
        </w:tc>
      </w:tr>
      <w:tr w:rsidR="00C02FEB" w:rsidRPr="00FE6DCA" w14:paraId="2921B088" w14:textId="77777777" w:rsidTr="00E07CDB">
        <w:trPr>
          <w:trHeight w:val="440"/>
        </w:trPr>
        <w:tc>
          <w:tcPr>
            <w:tcW w:w="1134" w:type="dxa"/>
          </w:tcPr>
          <w:p w14:paraId="4E8516CA" w14:textId="0CF6B6B0" w:rsidR="00C02FEB" w:rsidRDefault="00C02FEB" w:rsidP="00C02FEB">
            <w:r>
              <w:t>Mar 28</w:t>
            </w:r>
          </w:p>
        </w:tc>
        <w:tc>
          <w:tcPr>
            <w:tcW w:w="3508" w:type="dxa"/>
            <w:gridSpan w:val="2"/>
          </w:tcPr>
          <w:p w14:paraId="34CD8615" w14:textId="0333B023" w:rsidR="00C02FEB" w:rsidRPr="00FE6DCA" w:rsidRDefault="00C02FEB" w:rsidP="00C02FEB">
            <w:pPr>
              <w:jc w:val="center"/>
            </w:pPr>
            <w:r>
              <w:t>Equity Trading</w:t>
            </w:r>
          </w:p>
        </w:tc>
        <w:tc>
          <w:tcPr>
            <w:tcW w:w="1016" w:type="dxa"/>
          </w:tcPr>
          <w:p w14:paraId="4B9DAD2B" w14:textId="77777777" w:rsidR="00C02FEB" w:rsidRPr="00FE6DCA" w:rsidRDefault="00C02FEB" w:rsidP="00C02FEB">
            <w:pPr>
              <w:jc w:val="center"/>
            </w:pPr>
          </w:p>
        </w:tc>
        <w:tc>
          <w:tcPr>
            <w:tcW w:w="3928" w:type="dxa"/>
          </w:tcPr>
          <w:p w14:paraId="05851D25" w14:textId="77777777" w:rsidR="00C02FEB" w:rsidRPr="00A05BCC" w:rsidRDefault="00C02FEB" w:rsidP="00C02FEB">
            <w:pPr>
              <w:rPr>
                <w:b/>
                <w:bCs/>
              </w:rPr>
            </w:pPr>
            <w:r w:rsidRPr="00A05BCC">
              <w:rPr>
                <w:b/>
                <w:bCs/>
              </w:rPr>
              <w:t xml:space="preserve">HOMEWORK </w:t>
            </w:r>
            <w:r>
              <w:rPr>
                <w:b/>
                <w:bCs/>
              </w:rPr>
              <w:t xml:space="preserve">II </w:t>
            </w:r>
            <w:r w:rsidRPr="00A05BCC">
              <w:rPr>
                <w:b/>
                <w:bCs/>
              </w:rPr>
              <w:t>(undergraduate):</w:t>
            </w:r>
          </w:p>
          <w:p w14:paraId="5EBBDA93" w14:textId="77777777" w:rsidR="00C02FEB" w:rsidRPr="00A05BCC" w:rsidRDefault="00C02FEB" w:rsidP="00C02FEB">
            <w:pPr>
              <w:rPr>
                <w:b/>
                <w:bCs/>
              </w:rPr>
            </w:pPr>
            <w:r w:rsidRPr="00A05BCC">
              <w:rPr>
                <w:b/>
                <w:bCs/>
              </w:rPr>
              <w:t>- C16.1 Impact of 9/11 on Air Travel</w:t>
            </w:r>
          </w:p>
          <w:p w14:paraId="67BD1F56" w14:textId="77777777" w:rsidR="00C02FEB" w:rsidRPr="00A05BCC" w:rsidRDefault="00C02FEB" w:rsidP="00C02FEB">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C02FEB" w:rsidRPr="00A05BCC" w:rsidRDefault="00C02FEB" w:rsidP="00C02FEB">
            <w:pPr>
              <w:rPr>
                <w:b/>
                <w:bCs/>
              </w:rPr>
            </w:pPr>
            <w:r w:rsidRPr="00A05BCC">
              <w:rPr>
                <w:b/>
                <w:bCs/>
              </w:rPr>
              <w:t>-C18.9 Australia Wine Sales</w:t>
            </w:r>
          </w:p>
          <w:p w14:paraId="7B0926C8" w14:textId="7C47BB3C" w:rsidR="00C02FEB" w:rsidRPr="00743087" w:rsidRDefault="00C02FEB" w:rsidP="00C02FEB">
            <w:r w:rsidRPr="00A05BCC">
              <w:rPr>
                <w:b/>
                <w:bCs/>
              </w:rPr>
              <w:t>Only do “a”, &amp; “b”</w:t>
            </w:r>
          </w:p>
        </w:tc>
      </w:tr>
      <w:tr w:rsidR="00C02FEB" w:rsidRPr="00FE6DCA" w14:paraId="0DBFAF6B" w14:textId="77777777" w:rsidTr="00A64B3B">
        <w:tc>
          <w:tcPr>
            <w:tcW w:w="1134" w:type="dxa"/>
          </w:tcPr>
          <w:p w14:paraId="11C94759" w14:textId="6FCB48F0" w:rsidR="00C02FEB" w:rsidRDefault="00C02FEB" w:rsidP="00C02FEB">
            <w:r>
              <w:t>Apr 4</w:t>
            </w:r>
          </w:p>
        </w:tc>
        <w:tc>
          <w:tcPr>
            <w:tcW w:w="1945" w:type="dxa"/>
          </w:tcPr>
          <w:p w14:paraId="71C2EE21" w14:textId="0E0DB439" w:rsidR="00C02FEB" w:rsidRPr="00743087" w:rsidRDefault="00C02FEB" w:rsidP="00C02FEB">
            <w:pPr>
              <w:jc w:val="center"/>
            </w:pPr>
            <w:r w:rsidRPr="00FE6DCA">
              <w:t>Consumer Credit Risk Modeling</w:t>
            </w:r>
          </w:p>
        </w:tc>
        <w:tc>
          <w:tcPr>
            <w:tcW w:w="1563" w:type="dxa"/>
          </w:tcPr>
          <w:p w14:paraId="5E366F28" w14:textId="3EC797D8" w:rsidR="00C02FEB" w:rsidRPr="00743087" w:rsidRDefault="00C02FEB" w:rsidP="00C02FEB">
            <w:pPr>
              <w:jc w:val="center"/>
            </w:pPr>
            <w:r w:rsidRPr="00FE6DCA">
              <w:t>Non-Traditional Investment Modeling</w:t>
            </w:r>
          </w:p>
        </w:tc>
        <w:tc>
          <w:tcPr>
            <w:tcW w:w="1016" w:type="dxa"/>
          </w:tcPr>
          <w:p w14:paraId="69534571" w14:textId="0A190899" w:rsidR="00C02FEB" w:rsidRPr="00743087" w:rsidRDefault="00C02FEB" w:rsidP="00C02FEB">
            <w:pPr>
              <w:jc w:val="center"/>
            </w:pPr>
            <w:r w:rsidRPr="00FE6DCA">
              <w:t>NA</w:t>
            </w:r>
          </w:p>
        </w:tc>
        <w:tc>
          <w:tcPr>
            <w:tcW w:w="3928" w:type="dxa"/>
          </w:tcPr>
          <w:p w14:paraId="3A9C002E" w14:textId="5534FEED" w:rsidR="00C02FEB" w:rsidRPr="00743087" w:rsidRDefault="00C02FEB" w:rsidP="00C02FEB">
            <w:r>
              <w:rPr>
                <w:b/>
              </w:rPr>
              <w:t>C</w:t>
            </w:r>
            <w:r w:rsidRPr="00FE6DCA">
              <w:rPr>
                <w:b/>
              </w:rPr>
              <w:t xml:space="preserve">ASE II </w:t>
            </w:r>
            <w:r>
              <w:rPr>
                <w:b/>
              </w:rPr>
              <w:t xml:space="preserve">(Graduate only) </w:t>
            </w:r>
            <w:r w:rsidRPr="00FE6DCA">
              <w:rPr>
                <w:b/>
              </w:rPr>
              <w:t>Banking Case Upload</w:t>
            </w:r>
          </w:p>
        </w:tc>
      </w:tr>
      <w:tr w:rsidR="00C02FEB" w:rsidRPr="00FE6DCA" w14:paraId="3B20B660" w14:textId="77777777" w:rsidTr="00A64B3B">
        <w:tc>
          <w:tcPr>
            <w:tcW w:w="1134" w:type="dxa"/>
          </w:tcPr>
          <w:p w14:paraId="296DB72C" w14:textId="64BA1892" w:rsidR="00C02FEB" w:rsidRDefault="00C02FEB" w:rsidP="00C02FEB">
            <w:r>
              <w:t>Apr 11</w:t>
            </w:r>
          </w:p>
        </w:tc>
        <w:tc>
          <w:tcPr>
            <w:tcW w:w="3508" w:type="dxa"/>
            <w:gridSpan w:val="2"/>
          </w:tcPr>
          <w:p w14:paraId="7118DC1D" w14:textId="28FFF66A" w:rsidR="00C02FEB" w:rsidRPr="00FE6DCA" w:rsidRDefault="00C02FEB" w:rsidP="00C02FEB">
            <w:pPr>
              <w:jc w:val="center"/>
            </w:pPr>
            <w:r>
              <w:t>Natural Language Processing (NLP)</w:t>
            </w:r>
          </w:p>
        </w:tc>
        <w:tc>
          <w:tcPr>
            <w:tcW w:w="1016" w:type="dxa"/>
          </w:tcPr>
          <w:p w14:paraId="61C1292A" w14:textId="19A05FEC" w:rsidR="00C02FEB" w:rsidRPr="00FE6DCA" w:rsidRDefault="00C02FEB" w:rsidP="00C02FEB">
            <w:pPr>
              <w:jc w:val="center"/>
            </w:pPr>
            <w:r>
              <w:t>NA</w:t>
            </w:r>
          </w:p>
        </w:tc>
        <w:tc>
          <w:tcPr>
            <w:tcW w:w="3928" w:type="dxa"/>
          </w:tcPr>
          <w:p w14:paraId="4A550800" w14:textId="6E2170B5" w:rsidR="00C02FEB" w:rsidRPr="00FE6DCA" w:rsidRDefault="00C02FEB" w:rsidP="00C02FEB"/>
        </w:tc>
      </w:tr>
      <w:tr w:rsidR="00C02FEB" w:rsidRPr="00FE6DCA" w14:paraId="36E26CDC" w14:textId="77777777" w:rsidTr="00A64B3B">
        <w:tc>
          <w:tcPr>
            <w:tcW w:w="1134" w:type="dxa"/>
          </w:tcPr>
          <w:p w14:paraId="3B0D5083" w14:textId="524D7CC5" w:rsidR="00C02FEB" w:rsidRDefault="00C02FEB" w:rsidP="00C02FEB">
            <w:r>
              <w:t>Apr 18</w:t>
            </w:r>
          </w:p>
        </w:tc>
        <w:tc>
          <w:tcPr>
            <w:tcW w:w="3508" w:type="dxa"/>
            <w:gridSpan w:val="2"/>
          </w:tcPr>
          <w:p w14:paraId="08D68E6E" w14:textId="7E9CFC26" w:rsidR="00C02FEB" w:rsidRPr="00FE6DCA" w:rsidRDefault="00C02FEB" w:rsidP="00C02FEB">
            <w:pPr>
              <w:jc w:val="center"/>
            </w:pPr>
            <w:r>
              <w:t>NLP Document Classification</w:t>
            </w:r>
          </w:p>
        </w:tc>
        <w:tc>
          <w:tcPr>
            <w:tcW w:w="1016" w:type="dxa"/>
          </w:tcPr>
          <w:p w14:paraId="2A22C776" w14:textId="23168A47" w:rsidR="00C02FEB" w:rsidRPr="00FE6DCA" w:rsidRDefault="00C02FEB" w:rsidP="00C02FEB">
            <w:pPr>
              <w:jc w:val="center"/>
            </w:pPr>
            <w:r>
              <w:t>20</w:t>
            </w:r>
          </w:p>
        </w:tc>
        <w:tc>
          <w:tcPr>
            <w:tcW w:w="3928" w:type="dxa"/>
          </w:tcPr>
          <w:p w14:paraId="134AC7DF" w14:textId="5DC121A7" w:rsidR="00C02FEB" w:rsidRPr="00FE6DCA" w:rsidRDefault="00C02FEB" w:rsidP="00C02FEB"/>
        </w:tc>
      </w:tr>
      <w:tr w:rsidR="00C02FEB" w:rsidRPr="00FE6DCA" w14:paraId="0F8E6A52" w14:textId="77777777" w:rsidTr="00A64B3B">
        <w:tc>
          <w:tcPr>
            <w:tcW w:w="1134" w:type="dxa"/>
          </w:tcPr>
          <w:p w14:paraId="2FA2DD74" w14:textId="78CC45F3" w:rsidR="00C02FEB" w:rsidRPr="00FE6DCA" w:rsidRDefault="00C02FEB" w:rsidP="00C02FEB">
            <w:r>
              <w:lastRenderedPageBreak/>
              <w:t>Apr 15</w:t>
            </w:r>
          </w:p>
        </w:tc>
        <w:tc>
          <w:tcPr>
            <w:tcW w:w="1945" w:type="dxa"/>
          </w:tcPr>
          <w:p w14:paraId="161668CF" w14:textId="61C235EA" w:rsidR="00C02FEB" w:rsidRPr="00FE6DCA" w:rsidRDefault="00C02FEB" w:rsidP="00C02FEB">
            <w:r w:rsidRPr="00FE6DCA">
              <w:t xml:space="preserve">Data Sources with R – APIs &amp; </w:t>
            </w:r>
            <w:proofErr w:type="spellStart"/>
            <w:r w:rsidRPr="00FE6DCA">
              <w:t>Webscraping</w:t>
            </w:r>
            <w:proofErr w:type="spellEnd"/>
          </w:p>
        </w:tc>
        <w:tc>
          <w:tcPr>
            <w:tcW w:w="1563" w:type="dxa"/>
          </w:tcPr>
          <w:p w14:paraId="74BF937B" w14:textId="729B41B9" w:rsidR="00C02FEB" w:rsidRPr="00FE6DCA" w:rsidRDefault="00C02FEB" w:rsidP="00C02FEB">
            <w:r w:rsidRPr="00FE6DCA">
              <w:t xml:space="preserve">Reporting Automation </w:t>
            </w:r>
            <w:r w:rsidRPr="00FE6DCA">
              <w:rPr>
                <w:szCs w:val="21"/>
              </w:rPr>
              <w:t xml:space="preserve">w/ </w:t>
            </w:r>
            <w:proofErr w:type="spellStart"/>
            <w:r w:rsidRPr="00FE6DCA">
              <w:rPr>
                <w:szCs w:val="21"/>
              </w:rPr>
              <w:t>Flexdashboard</w:t>
            </w:r>
            <w:proofErr w:type="spellEnd"/>
          </w:p>
        </w:tc>
        <w:tc>
          <w:tcPr>
            <w:tcW w:w="1016" w:type="dxa"/>
          </w:tcPr>
          <w:p w14:paraId="7489BE0E" w14:textId="35E04966" w:rsidR="00C02FEB" w:rsidRPr="00FE6DCA" w:rsidRDefault="00C02FEB" w:rsidP="00C02FEB">
            <w:pPr>
              <w:jc w:val="center"/>
            </w:pPr>
          </w:p>
        </w:tc>
        <w:tc>
          <w:tcPr>
            <w:tcW w:w="3928" w:type="dxa"/>
          </w:tcPr>
          <w:p w14:paraId="20DE69D2" w14:textId="77777777" w:rsidR="00C02FEB" w:rsidRPr="00FE6DCA" w:rsidRDefault="00C02FEB" w:rsidP="00C02FEB"/>
        </w:tc>
      </w:tr>
      <w:tr w:rsidR="00C02FEB" w:rsidRPr="00FE6DCA" w14:paraId="0987707F" w14:textId="77777777" w:rsidTr="00A64B3B">
        <w:tc>
          <w:tcPr>
            <w:tcW w:w="1134" w:type="dxa"/>
          </w:tcPr>
          <w:p w14:paraId="6090CFCA" w14:textId="73363A08" w:rsidR="00C02FEB" w:rsidRPr="00FE6DCA" w:rsidRDefault="00C02FEB" w:rsidP="00C02FEB">
            <w:r>
              <w:t>May 2</w:t>
            </w:r>
          </w:p>
        </w:tc>
        <w:tc>
          <w:tcPr>
            <w:tcW w:w="1945" w:type="dxa"/>
          </w:tcPr>
          <w:p w14:paraId="2E805A51" w14:textId="2616FF4E" w:rsidR="00C02FEB" w:rsidRPr="00FE6DCA" w:rsidRDefault="00E07CDB" w:rsidP="00C02FEB">
            <w:r>
              <w:t>Growth Models</w:t>
            </w:r>
          </w:p>
        </w:tc>
        <w:tc>
          <w:tcPr>
            <w:tcW w:w="1563" w:type="dxa"/>
          </w:tcPr>
          <w:p w14:paraId="0D15986A" w14:textId="73939B9C" w:rsidR="00C02FEB" w:rsidRPr="00FE6DCA" w:rsidRDefault="00C02FEB" w:rsidP="00C02FEB">
            <w:r w:rsidRPr="00FE6DCA">
              <w:t>Ethics</w:t>
            </w:r>
          </w:p>
        </w:tc>
        <w:tc>
          <w:tcPr>
            <w:tcW w:w="1016" w:type="dxa"/>
          </w:tcPr>
          <w:p w14:paraId="1084DCD3" w14:textId="77777777" w:rsidR="00C02FEB" w:rsidRPr="00FE6DCA" w:rsidRDefault="00C02FEB" w:rsidP="00C02FEB">
            <w:pPr>
              <w:jc w:val="center"/>
            </w:pPr>
            <w:r w:rsidRPr="00FE6DCA">
              <w:t>NA</w:t>
            </w:r>
          </w:p>
        </w:tc>
        <w:tc>
          <w:tcPr>
            <w:tcW w:w="3928" w:type="dxa"/>
          </w:tcPr>
          <w:p w14:paraId="3FA73A16" w14:textId="77777777" w:rsidR="00C02FEB" w:rsidRPr="00FE6DCA" w:rsidRDefault="00C02FEB" w:rsidP="00C02FEB"/>
          <w:p w14:paraId="0D6C29AC" w14:textId="77777777" w:rsidR="00C02FEB" w:rsidRPr="00FE6DCA" w:rsidRDefault="00C02FEB" w:rsidP="00C02FEB"/>
        </w:tc>
      </w:tr>
      <w:tr w:rsidR="00C02FEB" w:rsidRPr="00FE6DCA" w14:paraId="36BD19FA" w14:textId="77777777" w:rsidTr="00064E33">
        <w:tc>
          <w:tcPr>
            <w:tcW w:w="1134" w:type="dxa"/>
          </w:tcPr>
          <w:p w14:paraId="2BF376C7" w14:textId="6BF2EF10" w:rsidR="00C02FEB" w:rsidRPr="00FE6DCA" w:rsidRDefault="00C02FEB" w:rsidP="00C02FEB">
            <w:r>
              <w:t>May 9</w:t>
            </w:r>
          </w:p>
        </w:tc>
        <w:tc>
          <w:tcPr>
            <w:tcW w:w="3508" w:type="dxa"/>
            <w:gridSpan w:val="2"/>
          </w:tcPr>
          <w:p w14:paraId="50D8A35D" w14:textId="77777777" w:rsidR="00C02FEB" w:rsidRDefault="00C02FEB" w:rsidP="00C02FEB">
            <w:pPr>
              <w:rPr>
                <w:i/>
              </w:rPr>
            </w:pPr>
            <w:r w:rsidRPr="00FE6DCA">
              <w:t xml:space="preserve">Guest Speakers, </w:t>
            </w:r>
            <w:r w:rsidRPr="00FE6DCA">
              <w:rPr>
                <w:i/>
              </w:rPr>
              <w:t xml:space="preserve">awaiting confirmation </w:t>
            </w:r>
          </w:p>
          <w:p w14:paraId="22000CEA" w14:textId="77777777" w:rsidR="00C02FEB" w:rsidRPr="00A05BCC" w:rsidRDefault="00C02FEB" w:rsidP="00C02FEB">
            <w:pPr>
              <w:pStyle w:val="ListParagraph"/>
              <w:numPr>
                <w:ilvl w:val="0"/>
                <w:numId w:val="8"/>
              </w:numPr>
              <w:ind w:left="202" w:hanging="158"/>
              <w:rPr>
                <w:rFonts w:ascii="Times New Roman" w:hAnsi="Times New Roman" w:cs="Times New Roman"/>
                <w:sz w:val="20"/>
                <w:szCs w:val="20"/>
              </w:rPr>
            </w:pPr>
            <w:r w:rsidRPr="00A05BCC">
              <w:rPr>
                <w:rFonts w:ascii="Times New Roman" w:hAnsi="Times New Roman" w:cs="Times New Roman"/>
                <w:sz w:val="20"/>
                <w:szCs w:val="20"/>
              </w:rPr>
              <w:t>Angela Chow Manager Toast</w:t>
            </w:r>
          </w:p>
          <w:p w14:paraId="76FC3696"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44C70091"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216DA00E"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p w14:paraId="114B85F4" w14:textId="77777777" w:rsidR="00A43B25"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Partner, Presidio Ventures</w:t>
            </w:r>
          </w:p>
          <w:p w14:paraId="188595DB" w14:textId="7C883AFA" w:rsidR="00C02FEB" w:rsidRPr="00A43B25" w:rsidRDefault="00C02FEB" w:rsidP="00C02FEB">
            <w:pPr>
              <w:pStyle w:val="ListParagraph"/>
              <w:numPr>
                <w:ilvl w:val="0"/>
                <w:numId w:val="3"/>
              </w:numPr>
              <w:ind w:left="232" w:hanging="180"/>
              <w:rPr>
                <w:rFonts w:ascii="Times New Roman" w:hAnsi="Times New Roman" w:cs="Times New Roman"/>
                <w:sz w:val="20"/>
                <w:szCs w:val="20"/>
              </w:rPr>
            </w:pPr>
            <w:r w:rsidRPr="00A43B25">
              <w:rPr>
                <w:sz w:val="20"/>
                <w:szCs w:val="20"/>
              </w:rPr>
              <w:t xml:space="preserve">Terre </w:t>
            </w:r>
            <w:proofErr w:type="spellStart"/>
            <w:r w:rsidRPr="00A43B25">
              <w:rPr>
                <w:sz w:val="20"/>
                <w:szCs w:val="20"/>
              </w:rPr>
              <w:t>Legge</w:t>
            </w:r>
            <w:proofErr w:type="spellEnd"/>
            <w:r w:rsidRPr="00A43B25">
              <w:rPr>
                <w:sz w:val="20"/>
                <w:szCs w:val="20"/>
              </w:rPr>
              <w:t>, Professional Energy Trader</w:t>
            </w:r>
          </w:p>
        </w:tc>
        <w:tc>
          <w:tcPr>
            <w:tcW w:w="1016" w:type="dxa"/>
          </w:tcPr>
          <w:p w14:paraId="57D2ABE1" w14:textId="77777777" w:rsidR="00C02FEB" w:rsidRPr="00FE6DCA" w:rsidRDefault="00C02FEB" w:rsidP="00C02FEB">
            <w:pPr>
              <w:jc w:val="center"/>
            </w:pPr>
            <w:r w:rsidRPr="00FE6DCA">
              <w:t>Chapter 14</w:t>
            </w:r>
          </w:p>
        </w:tc>
        <w:tc>
          <w:tcPr>
            <w:tcW w:w="3928" w:type="dxa"/>
          </w:tcPr>
          <w:p w14:paraId="5B4160EC" w14:textId="2F0AC84F" w:rsidR="00C02FEB" w:rsidRPr="00C02FEB" w:rsidRDefault="00C02FEB" w:rsidP="00C02FEB">
            <w:pPr>
              <w:rPr>
                <w:b/>
              </w:rPr>
            </w:pPr>
            <w:r w:rsidRPr="00FE6DCA">
              <w:rPr>
                <w:b/>
                <w:bCs/>
              </w:rPr>
              <w:t>Case I</w:t>
            </w:r>
            <w:r>
              <w:rPr>
                <w:b/>
                <w:bCs/>
              </w:rPr>
              <w:t>II TBD</w:t>
            </w:r>
            <w:r w:rsidRPr="00FE6DCA">
              <w:rPr>
                <w:b/>
              </w:rPr>
              <w:t xml:space="preserve"> </w:t>
            </w:r>
          </w:p>
          <w:p w14:paraId="65ACF197" w14:textId="4C1BA2CD" w:rsidR="00C02FEB" w:rsidRPr="00FE6DCA" w:rsidRDefault="00C02FEB" w:rsidP="00C02FEB">
            <w:pPr>
              <w:rPr>
                <w:b/>
                <w:bCs/>
              </w:rPr>
            </w:pPr>
            <w:r w:rsidRPr="00FE6DCA">
              <w:rPr>
                <w:b/>
                <w:bCs/>
              </w:rPr>
              <w:t>-</w:t>
            </w:r>
            <w:r w:rsidRPr="00FE6DCA">
              <w:t xml:space="preserve"> C14.2 Identifying Course Combinations</w:t>
            </w:r>
          </w:p>
        </w:tc>
      </w:tr>
      <w:tr w:rsidR="00C02FEB" w:rsidRPr="00FE6DCA" w14:paraId="14605F8A" w14:textId="77777777" w:rsidTr="00A64B3B">
        <w:tc>
          <w:tcPr>
            <w:tcW w:w="1134" w:type="dxa"/>
          </w:tcPr>
          <w:p w14:paraId="4CD7D20A" w14:textId="740CEB06" w:rsidR="00C02FEB" w:rsidRPr="00FE6DCA" w:rsidRDefault="00C02FEB" w:rsidP="00C02FEB">
            <w:r>
              <w:t>May 13 (Friday)</w:t>
            </w:r>
          </w:p>
        </w:tc>
        <w:tc>
          <w:tcPr>
            <w:tcW w:w="4524" w:type="dxa"/>
            <w:gridSpan w:val="3"/>
          </w:tcPr>
          <w:p w14:paraId="0EA1AA98" w14:textId="77777777" w:rsidR="00C02FEB" w:rsidRPr="00FE6DCA" w:rsidRDefault="00C02FEB" w:rsidP="00C02FEB">
            <w:pPr>
              <w:jc w:val="center"/>
            </w:pPr>
            <w:r w:rsidRPr="00FE6DCA">
              <w:t>NA- not a class session</w:t>
            </w:r>
          </w:p>
        </w:tc>
        <w:tc>
          <w:tcPr>
            <w:tcW w:w="3928" w:type="dxa"/>
          </w:tcPr>
          <w:p w14:paraId="685B7BA3" w14:textId="77777777" w:rsidR="00C02FEB" w:rsidRPr="00BB7DC2" w:rsidRDefault="00C02FEB" w:rsidP="00C02FEB">
            <w:pPr>
              <w:rPr>
                <w:b/>
              </w:rPr>
            </w:pPr>
            <w:r w:rsidRPr="00FE6DCA">
              <w:rPr>
                <w:b/>
                <w:bCs/>
              </w:rPr>
              <w:t>Writing Assignment</w:t>
            </w:r>
          </w:p>
          <w:p w14:paraId="0918B83B" w14:textId="77777777" w:rsidR="00C02FEB" w:rsidRPr="00FE6DCA" w:rsidRDefault="00C02FEB" w:rsidP="00C02FEB">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lastRenderedPageBreak/>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E07CDB"/>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234A7E"/>
    <w:rsid w:val="00437BEB"/>
    <w:rsid w:val="004D3868"/>
    <w:rsid w:val="00577579"/>
    <w:rsid w:val="00652313"/>
    <w:rsid w:val="00743087"/>
    <w:rsid w:val="007920CD"/>
    <w:rsid w:val="007B1748"/>
    <w:rsid w:val="009337C1"/>
    <w:rsid w:val="00964AB7"/>
    <w:rsid w:val="00A05BCC"/>
    <w:rsid w:val="00A21302"/>
    <w:rsid w:val="00A4171B"/>
    <w:rsid w:val="00A43B25"/>
    <w:rsid w:val="00B05AF6"/>
    <w:rsid w:val="00BB7DC2"/>
    <w:rsid w:val="00BF2E64"/>
    <w:rsid w:val="00C02FEB"/>
    <w:rsid w:val="00CA3D6C"/>
    <w:rsid w:val="00D05797"/>
    <w:rsid w:val="00D06ADD"/>
    <w:rsid w:val="00D27C95"/>
    <w:rsid w:val="00E07CDB"/>
    <w:rsid w:val="00E24F78"/>
    <w:rsid w:val="00E32324"/>
    <w:rsid w:val="00E41E2C"/>
    <w:rsid w:val="00E90515"/>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s://campus.datacamp.com/courses/free-introduction-to-r/chapter-1-intro-to-basics-1?ex=1" TargetMode="External"/><Relationship Id="rId3" Type="http://schemas.openxmlformats.org/officeDocument/2006/relationships/settings" Target="settings.xml"/><Relationship Id="rId7" Type="http://schemas.openxmlformats.org/officeDocument/2006/relationships/hyperlink" Target="https://edstem.org/us/courses/15776/discussion/" TargetMode="External"/><Relationship Id="rId12" Type="http://schemas.openxmlformats.org/officeDocument/2006/relationships/hyperlink" Target="http://www.extension.harvard.edu/resources-policies/resources/disability-services-acces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harvard.edu/courses/96445" TargetMode="External"/><Relationship Id="rId11" Type="http://schemas.openxmlformats.org/officeDocument/2006/relationships/hyperlink" Target="http://www.extension.harvard.edu/resources-policies/resources/tips-avoid-plagiarism"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www.extension.harvard.edu/resources-policies/student-conduct/academic-integrity" TargetMode="External"/><Relationship Id="rId4" Type="http://schemas.openxmlformats.org/officeDocument/2006/relationships/webSettings" Target="webSettings.xml"/><Relationship Id="rId9" Type="http://schemas.openxmlformats.org/officeDocument/2006/relationships/hyperlink" Target="https://www.extension.harvard.edu/resources-policies/student-condu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8</cp:revision>
  <dcterms:created xsi:type="dcterms:W3CDTF">2021-11-01T13:24:00Z</dcterms:created>
  <dcterms:modified xsi:type="dcterms:W3CDTF">2022-01-24T00:05:00Z</dcterms:modified>
</cp:coreProperties>
</file>