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18BF" w14:textId="336389DF" w:rsidR="009A0014" w:rsidRPr="00DE4B88" w:rsidRDefault="009A0014" w:rsidP="009A0014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proofErr w:type="spellStart"/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BookStore</w:t>
      </w:r>
      <w:proofErr w:type="spellEnd"/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+ - </w:t>
      </w:r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Reporte de incidencias de Diseño</w:t>
      </w:r>
    </w:p>
    <w:p w14:paraId="613831B7" w14:textId="35AEA907" w:rsidR="009A0014" w:rsidRPr="00DE4B88" w:rsidRDefault="009A0014" w:rsidP="009A0014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</w:pPr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 xml:space="preserve">San </w:t>
      </w:r>
      <w:proofErr w:type="spellStart"/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>MarCODING</w:t>
      </w:r>
      <w:proofErr w:type="spellEnd"/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 xml:space="preserve"> S.A.C.</w:t>
      </w:r>
    </w:p>
    <w:p w14:paraId="1CA62B6D" w14:textId="77777777" w:rsidR="001D4DDF" w:rsidRDefault="001D4DDF" w:rsidP="009A0014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n-US"/>
        </w:rPr>
      </w:pPr>
    </w:p>
    <w:p w14:paraId="08814C0A" w14:textId="77777777" w:rsidR="001D4DDF" w:rsidRDefault="001D4DDF" w:rsidP="009A0014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n-US"/>
        </w:rPr>
      </w:pPr>
    </w:p>
    <w:p w14:paraId="76F9C480" w14:textId="40B9D2A7" w:rsidR="00DE4B88" w:rsidRPr="00DE4B88" w:rsidRDefault="00DE4B88" w:rsidP="00DE4B88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</w:pPr>
      <w:r w:rsidRPr="00DE4B88"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  <w:t>De acuerdo con el</w:t>
      </w:r>
      <w:r w:rsidRPr="00DE4B88"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  <w:t xml:space="preserve"> documento de Prototipos de Interfaz de Usuario (UI) del sistema </w:t>
      </w:r>
      <w:proofErr w:type="spellStart"/>
      <w:r w:rsidRPr="00DE4B88"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  <w:t>BookStore</w:t>
      </w:r>
      <w:proofErr w:type="spellEnd"/>
      <w:r w:rsidRPr="00DE4B88"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  <w:t>+, se realizó un análisis detallado de las pantallas y elementos visuales propuestos con el fin de identificar posibles inconsistencias, errores o mejoras antes de pasar a la fase de desarrollo.</w:t>
      </w:r>
    </w:p>
    <w:p w14:paraId="66F45058" w14:textId="77777777" w:rsidR="00DE4B88" w:rsidRPr="00DE4B88" w:rsidRDefault="00DE4B88" w:rsidP="00DE4B88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</w:pPr>
    </w:p>
    <w:p w14:paraId="6149B865" w14:textId="1B040D1D" w:rsidR="001D4DDF" w:rsidRPr="00DE4B88" w:rsidRDefault="00DE4B88" w:rsidP="00DE4B88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</w:pPr>
      <w:r w:rsidRPr="00DE4B88"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  <w:t>El presente Reporte de Incidencias de Diseño registra las observaciones detectadas durante la revisión de los prototipos, clasificadas por tipo de incidencia, prioridad y estado, con el objetivo de garantizar la coherencia visual, la funcionalidad esperada y la correcta experiencia del usuario final.</w:t>
      </w:r>
    </w:p>
    <w:p w14:paraId="350564B7" w14:textId="77777777" w:rsidR="001D4DDF" w:rsidRPr="00DE4B88" w:rsidRDefault="001D4DDF" w:rsidP="009A0014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E"/>
        </w:rPr>
      </w:pPr>
    </w:p>
    <w:p w14:paraId="32D1C054" w14:textId="77777777" w:rsidR="009A0014" w:rsidRPr="00DE4B88" w:rsidRDefault="009A0014" w:rsidP="009A0014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E"/>
        </w:rPr>
      </w:pP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930"/>
        <w:gridCol w:w="1219"/>
        <w:gridCol w:w="1414"/>
        <w:gridCol w:w="1489"/>
        <w:gridCol w:w="2745"/>
        <w:gridCol w:w="1276"/>
        <w:gridCol w:w="2268"/>
      </w:tblGrid>
      <w:tr w:rsidR="001D4DDF" w14:paraId="17EB050F" w14:textId="77777777" w:rsidTr="001D4DDF">
        <w:tc>
          <w:tcPr>
            <w:tcW w:w="930" w:type="dxa"/>
          </w:tcPr>
          <w:p w14:paraId="0534F84D" w14:textId="0C789442" w:rsidR="009A0014" w:rsidRPr="001D4DDF" w:rsidRDefault="009A0014" w:rsidP="009A00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1219" w:type="dxa"/>
          </w:tcPr>
          <w:p w14:paraId="5C264650" w14:textId="2F35DBCA" w:rsidR="009A0014" w:rsidRPr="001D4DDF" w:rsidRDefault="009A0014" w:rsidP="009A00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1414" w:type="dxa"/>
          </w:tcPr>
          <w:p w14:paraId="43644893" w14:textId="1A581E41" w:rsidR="009A0014" w:rsidRPr="001D4DDF" w:rsidRDefault="009A0014" w:rsidP="009A00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Pantalla</w:t>
            </w:r>
            <w:proofErr w:type="spellEnd"/>
          </w:p>
        </w:tc>
        <w:tc>
          <w:tcPr>
            <w:tcW w:w="1489" w:type="dxa"/>
          </w:tcPr>
          <w:p w14:paraId="7940FD40" w14:textId="2744F333" w:rsidR="009A0014" w:rsidRPr="001D4DDF" w:rsidRDefault="009A0014" w:rsidP="009A00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Tipo</w:t>
            </w:r>
          </w:p>
        </w:tc>
        <w:tc>
          <w:tcPr>
            <w:tcW w:w="2745" w:type="dxa"/>
          </w:tcPr>
          <w:p w14:paraId="4D4075E3" w14:textId="474CC297" w:rsidR="009A0014" w:rsidRPr="001D4DDF" w:rsidRDefault="009A0014" w:rsidP="009A00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Descripción</w:t>
            </w:r>
            <w:proofErr w:type="spellEnd"/>
            <w:r w:rsidRPr="001D4D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76" w:type="dxa"/>
          </w:tcPr>
          <w:p w14:paraId="3CF76633" w14:textId="03EC10AF" w:rsidR="009A0014" w:rsidRPr="001D4DDF" w:rsidRDefault="009A0014" w:rsidP="009A00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Prioridad</w:t>
            </w:r>
            <w:proofErr w:type="spellEnd"/>
          </w:p>
        </w:tc>
        <w:tc>
          <w:tcPr>
            <w:tcW w:w="2268" w:type="dxa"/>
          </w:tcPr>
          <w:p w14:paraId="7A18791B" w14:textId="5C75AABE" w:rsidR="009A0014" w:rsidRPr="001D4DDF" w:rsidRDefault="009A0014" w:rsidP="009A00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Solución</w:t>
            </w:r>
            <w:proofErr w:type="spellEnd"/>
          </w:p>
        </w:tc>
      </w:tr>
      <w:tr w:rsidR="001D4DDF" w:rsidRPr="001D4DDF" w14:paraId="0E699F24" w14:textId="77777777" w:rsidTr="001D4DDF">
        <w:tc>
          <w:tcPr>
            <w:tcW w:w="930" w:type="dxa"/>
          </w:tcPr>
          <w:p w14:paraId="2E2DDADB" w14:textId="4B051FB4" w:rsidR="009A0014" w:rsidRPr="001D4DDF" w:rsidRDefault="009A0014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RID-01</w:t>
            </w:r>
          </w:p>
        </w:tc>
        <w:tc>
          <w:tcPr>
            <w:tcW w:w="1219" w:type="dxa"/>
          </w:tcPr>
          <w:p w14:paraId="3031C532" w14:textId="4783B323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12/09/2025</w:t>
            </w:r>
          </w:p>
        </w:tc>
        <w:tc>
          <w:tcPr>
            <w:tcW w:w="1414" w:type="dxa"/>
          </w:tcPr>
          <w:p w14:paraId="0066ED81" w14:textId="0551A26C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Homepage</w:t>
            </w:r>
          </w:p>
        </w:tc>
        <w:tc>
          <w:tcPr>
            <w:tcW w:w="1489" w:type="dxa"/>
          </w:tcPr>
          <w:p w14:paraId="07B21548" w14:textId="4A6EE859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Inconsistencia</w:t>
            </w:r>
            <w:proofErr w:type="spellEnd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visual</w:t>
            </w:r>
          </w:p>
        </w:tc>
        <w:tc>
          <w:tcPr>
            <w:tcW w:w="2745" w:type="dxa"/>
          </w:tcPr>
          <w:p w14:paraId="55E70D19" w14:textId="1551E7EB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El botón “Comprar aquí” no mantiene el color definido en la guía. En algunos prototipos aparece con un tono más oscuro.</w:t>
            </w:r>
          </w:p>
        </w:tc>
        <w:tc>
          <w:tcPr>
            <w:tcW w:w="1276" w:type="dxa"/>
          </w:tcPr>
          <w:p w14:paraId="1BEE6B2A" w14:textId="58CC9F16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Media</w:t>
            </w:r>
          </w:p>
        </w:tc>
        <w:tc>
          <w:tcPr>
            <w:tcW w:w="2268" w:type="dxa"/>
          </w:tcPr>
          <w:p w14:paraId="2491F4D0" w14:textId="6F7863C2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Corregir color del botón en todos los prototipos para mantener consistencia visual.</w:t>
            </w:r>
          </w:p>
        </w:tc>
      </w:tr>
      <w:tr w:rsidR="001D4DDF" w:rsidRPr="001D4DDF" w14:paraId="79853BE5" w14:textId="77777777" w:rsidTr="001D4DDF">
        <w:tc>
          <w:tcPr>
            <w:tcW w:w="930" w:type="dxa"/>
          </w:tcPr>
          <w:p w14:paraId="050AD7D0" w14:textId="1A3416F5" w:rsidR="009A0014" w:rsidRPr="001D4DDF" w:rsidRDefault="009A0014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RID-02</w:t>
            </w:r>
          </w:p>
        </w:tc>
        <w:tc>
          <w:tcPr>
            <w:tcW w:w="1219" w:type="dxa"/>
          </w:tcPr>
          <w:p w14:paraId="0C05EEBA" w14:textId="3DCCA346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15/09/2025</w:t>
            </w:r>
          </w:p>
        </w:tc>
        <w:tc>
          <w:tcPr>
            <w:tcW w:w="1414" w:type="dxa"/>
          </w:tcPr>
          <w:p w14:paraId="5AA416D5" w14:textId="4652874F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Carrito</w:t>
            </w:r>
            <w:proofErr w:type="spellEnd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de </w:t>
            </w: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compras</w:t>
            </w:r>
            <w:proofErr w:type="spellEnd"/>
          </w:p>
        </w:tc>
        <w:tc>
          <w:tcPr>
            <w:tcW w:w="1489" w:type="dxa"/>
          </w:tcPr>
          <w:p w14:paraId="640CCB3C" w14:textId="160635C2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Error de </w:t>
            </w: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flujo</w:t>
            </w:r>
            <w:proofErr w:type="spellEnd"/>
          </w:p>
        </w:tc>
        <w:tc>
          <w:tcPr>
            <w:tcW w:w="2745" w:type="dxa"/>
          </w:tcPr>
          <w:p w14:paraId="59DD9F2D" w14:textId="23684CE0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No se muestra opción para eliminar libros del carrito. Solo se permite modificar cantidad.</w:t>
            </w:r>
          </w:p>
        </w:tc>
        <w:tc>
          <w:tcPr>
            <w:tcW w:w="1276" w:type="dxa"/>
          </w:tcPr>
          <w:p w14:paraId="26306E25" w14:textId="5D2EEFC7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Alta</w:t>
            </w:r>
          </w:p>
        </w:tc>
        <w:tc>
          <w:tcPr>
            <w:tcW w:w="2268" w:type="dxa"/>
          </w:tcPr>
          <w:p w14:paraId="2AFE5164" w14:textId="59648065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Añadir ícono o botón “Eliminar” junto a cada ítem del carrito.</w:t>
            </w:r>
          </w:p>
        </w:tc>
      </w:tr>
      <w:tr w:rsidR="001D4DDF" w:rsidRPr="001D4DDF" w14:paraId="1DA74870" w14:textId="77777777" w:rsidTr="001D4DDF">
        <w:tc>
          <w:tcPr>
            <w:tcW w:w="930" w:type="dxa"/>
          </w:tcPr>
          <w:p w14:paraId="0757C6D7" w14:textId="10F45F6B" w:rsidR="009A0014" w:rsidRPr="001D4DDF" w:rsidRDefault="009A0014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RID-03</w:t>
            </w:r>
          </w:p>
        </w:tc>
        <w:tc>
          <w:tcPr>
            <w:tcW w:w="1219" w:type="dxa"/>
          </w:tcPr>
          <w:p w14:paraId="4D73E951" w14:textId="0B31D54F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18/09/2025</w:t>
            </w:r>
          </w:p>
        </w:tc>
        <w:tc>
          <w:tcPr>
            <w:tcW w:w="1414" w:type="dxa"/>
          </w:tcPr>
          <w:p w14:paraId="72CA9FA4" w14:textId="695A08E0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Registro de </w:t>
            </w: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libro</w:t>
            </w:r>
            <w:proofErr w:type="spellEnd"/>
          </w:p>
        </w:tc>
        <w:tc>
          <w:tcPr>
            <w:tcW w:w="1489" w:type="dxa"/>
          </w:tcPr>
          <w:p w14:paraId="625B40E6" w14:textId="250E13DE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Omisión</w:t>
            </w:r>
            <w:proofErr w:type="spellEnd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de campo</w:t>
            </w:r>
          </w:p>
        </w:tc>
        <w:tc>
          <w:tcPr>
            <w:tcW w:w="2745" w:type="dxa"/>
          </w:tcPr>
          <w:p w14:paraId="61D5AE2A" w14:textId="3374BDC2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Falta campo “Categoría del libro”, necesario para filtros en el catálogo.</w:t>
            </w:r>
          </w:p>
        </w:tc>
        <w:tc>
          <w:tcPr>
            <w:tcW w:w="1276" w:type="dxa"/>
          </w:tcPr>
          <w:p w14:paraId="5D876FB3" w14:textId="05213EC1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Alta</w:t>
            </w:r>
          </w:p>
        </w:tc>
        <w:tc>
          <w:tcPr>
            <w:tcW w:w="2268" w:type="dxa"/>
          </w:tcPr>
          <w:p w14:paraId="2FD51C31" w14:textId="67D11507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Incluir campo “Categoría” en el formulario de registro de libro.</w:t>
            </w:r>
          </w:p>
        </w:tc>
      </w:tr>
      <w:tr w:rsidR="001D4DDF" w:rsidRPr="001D4DDF" w14:paraId="46A6BF85" w14:textId="77777777" w:rsidTr="001D4DDF">
        <w:tc>
          <w:tcPr>
            <w:tcW w:w="930" w:type="dxa"/>
          </w:tcPr>
          <w:p w14:paraId="3592B2DA" w14:textId="7454701F" w:rsidR="009A0014" w:rsidRPr="001D4DDF" w:rsidRDefault="009A0014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RID-04</w:t>
            </w:r>
          </w:p>
        </w:tc>
        <w:tc>
          <w:tcPr>
            <w:tcW w:w="1219" w:type="dxa"/>
          </w:tcPr>
          <w:p w14:paraId="57E41795" w14:textId="32957033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20/09/2025</w:t>
            </w:r>
          </w:p>
        </w:tc>
        <w:tc>
          <w:tcPr>
            <w:tcW w:w="1414" w:type="dxa"/>
          </w:tcPr>
          <w:p w14:paraId="6469866B" w14:textId="74BF385B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Comprobante</w:t>
            </w:r>
            <w:proofErr w:type="spellEnd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de </w:t>
            </w: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compra</w:t>
            </w:r>
            <w:proofErr w:type="spellEnd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</w:p>
        </w:tc>
        <w:tc>
          <w:tcPr>
            <w:tcW w:w="1489" w:type="dxa"/>
          </w:tcPr>
          <w:p w14:paraId="3F56A82A" w14:textId="032DBB9C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Error de </w:t>
            </w: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alineación</w:t>
            </w:r>
            <w:proofErr w:type="spellEnd"/>
          </w:p>
        </w:tc>
        <w:tc>
          <w:tcPr>
            <w:tcW w:w="2745" w:type="dxa"/>
          </w:tcPr>
          <w:p w14:paraId="7A7E1F4F" w14:textId="5204C2F5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El encabezado del comprobante (logo y título) aparece desalineado respecto al cuerpo del documento.</w:t>
            </w:r>
          </w:p>
        </w:tc>
        <w:tc>
          <w:tcPr>
            <w:tcW w:w="1276" w:type="dxa"/>
          </w:tcPr>
          <w:p w14:paraId="5384018D" w14:textId="09B2EBA1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Baja</w:t>
            </w:r>
          </w:p>
        </w:tc>
        <w:tc>
          <w:tcPr>
            <w:tcW w:w="2268" w:type="dxa"/>
          </w:tcPr>
          <w:p w14:paraId="0A3C4EC6" w14:textId="1C349164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Ajustar márgenes y alineación centrada del encabezado.</w:t>
            </w:r>
          </w:p>
        </w:tc>
      </w:tr>
      <w:tr w:rsidR="001D4DDF" w:rsidRPr="001D4DDF" w14:paraId="12A54BE9" w14:textId="77777777" w:rsidTr="001D4DDF">
        <w:tc>
          <w:tcPr>
            <w:tcW w:w="930" w:type="dxa"/>
          </w:tcPr>
          <w:p w14:paraId="6D91E060" w14:textId="6934964D" w:rsidR="009A0014" w:rsidRPr="001D4DDF" w:rsidRDefault="009A0014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RID-05</w:t>
            </w:r>
          </w:p>
        </w:tc>
        <w:tc>
          <w:tcPr>
            <w:tcW w:w="1219" w:type="dxa"/>
          </w:tcPr>
          <w:p w14:paraId="1059A76F" w14:textId="5011FB1A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25/09/2025</w:t>
            </w:r>
          </w:p>
        </w:tc>
        <w:tc>
          <w:tcPr>
            <w:tcW w:w="1414" w:type="dxa"/>
          </w:tcPr>
          <w:p w14:paraId="5A78F7CF" w14:textId="54347F16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Diseño</w:t>
            </w:r>
            <w:proofErr w:type="spellEnd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general</w:t>
            </w:r>
          </w:p>
        </w:tc>
        <w:tc>
          <w:tcPr>
            <w:tcW w:w="1489" w:type="dxa"/>
          </w:tcPr>
          <w:p w14:paraId="6DC799A9" w14:textId="28DC640D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Mejora</w:t>
            </w:r>
            <w:proofErr w:type="spellEnd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de </w:t>
            </w:r>
            <w:proofErr w:type="spellStart"/>
            <w:r w:rsidRPr="001D4DDF">
              <w:rPr>
                <w:rFonts w:ascii="Times New Roman" w:eastAsia="Times New Roman" w:hAnsi="Times New Roman" w:cs="Times New Roman"/>
                <w:bCs/>
                <w:lang w:val="en-US"/>
              </w:rPr>
              <w:t>accesibilidad</w:t>
            </w:r>
            <w:proofErr w:type="spellEnd"/>
          </w:p>
        </w:tc>
        <w:tc>
          <w:tcPr>
            <w:tcW w:w="2745" w:type="dxa"/>
          </w:tcPr>
          <w:p w14:paraId="1D5EE3F4" w14:textId="18A8A743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El contraste entre texto gris oscuro y fondo amarillo mostaza es bajo.</w:t>
            </w:r>
          </w:p>
        </w:tc>
        <w:tc>
          <w:tcPr>
            <w:tcW w:w="1276" w:type="dxa"/>
          </w:tcPr>
          <w:p w14:paraId="5C5BCF58" w14:textId="79ED2F87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Media</w:t>
            </w:r>
          </w:p>
        </w:tc>
        <w:tc>
          <w:tcPr>
            <w:tcW w:w="2268" w:type="dxa"/>
          </w:tcPr>
          <w:p w14:paraId="492E5CA7" w14:textId="290787AE" w:rsidR="009A0014" w:rsidRPr="001D4DDF" w:rsidRDefault="001D4DDF" w:rsidP="00DE4B88">
            <w:pPr>
              <w:jc w:val="both"/>
              <w:rPr>
                <w:rFonts w:ascii="Times New Roman" w:eastAsia="Times New Roman" w:hAnsi="Times New Roman" w:cs="Times New Roman"/>
                <w:bCs/>
                <w:lang w:val="es-PE"/>
              </w:rPr>
            </w:pPr>
            <w:r w:rsidRPr="001D4DDF">
              <w:rPr>
                <w:rFonts w:ascii="Times New Roman" w:eastAsia="Times New Roman" w:hAnsi="Times New Roman" w:cs="Times New Roman"/>
                <w:bCs/>
                <w:lang w:val="es-PE"/>
              </w:rPr>
              <w:t>Ajustar color del texto a negro o usar amarillo más claro.</w:t>
            </w:r>
          </w:p>
        </w:tc>
      </w:tr>
    </w:tbl>
    <w:p w14:paraId="2D87738B" w14:textId="77777777" w:rsidR="009A0014" w:rsidRDefault="009A0014" w:rsidP="009A0014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E"/>
        </w:rPr>
      </w:pPr>
    </w:p>
    <w:p w14:paraId="2D51A3E1" w14:textId="77777777" w:rsidR="00DE4B88" w:rsidRDefault="00DE4B88" w:rsidP="009A0014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E"/>
        </w:rPr>
      </w:pPr>
    </w:p>
    <w:p w14:paraId="0D55B2CF" w14:textId="77777777" w:rsidR="00DE4B88" w:rsidRDefault="00DE4B88" w:rsidP="009A0014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E"/>
        </w:rPr>
      </w:pPr>
    </w:p>
    <w:p w14:paraId="422BE7E3" w14:textId="77777777" w:rsidR="00DE4B88" w:rsidRPr="001D4DDF" w:rsidRDefault="00DE4B88" w:rsidP="009A0014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s-PE"/>
        </w:rPr>
      </w:pPr>
    </w:p>
    <w:p w14:paraId="5FF87893" w14:textId="77777777" w:rsidR="00DE4B88" w:rsidRPr="00DE4B88" w:rsidRDefault="00DE4B88" w:rsidP="00DE4B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4B88">
        <w:rPr>
          <w:rFonts w:ascii="Times New Roman" w:hAnsi="Times New Roman" w:cs="Times New Roman"/>
          <w:sz w:val="24"/>
          <w:szCs w:val="24"/>
        </w:rPr>
        <w:lastRenderedPageBreak/>
        <w:t xml:space="preserve">Tras la revisión de los prototipos de interfaz de usuario del sistema </w:t>
      </w:r>
      <w:proofErr w:type="spellStart"/>
      <w:r w:rsidRPr="00DE4B88">
        <w:rPr>
          <w:rFonts w:ascii="Times New Roman" w:hAnsi="Times New Roman" w:cs="Times New Roman"/>
          <w:sz w:val="24"/>
          <w:szCs w:val="24"/>
        </w:rPr>
        <w:t>BookStore</w:t>
      </w:r>
      <w:proofErr w:type="spellEnd"/>
      <w:r w:rsidRPr="00DE4B88">
        <w:rPr>
          <w:rFonts w:ascii="Times New Roman" w:hAnsi="Times New Roman" w:cs="Times New Roman"/>
          <w:sz w:val="24"/>
          <w:szCs w:val="24"/>
        </w:rPr>
        <w:t>+, se identificaron diversas incidencias de diseño relacionadas con consistencia visual, flujo de interacción y completitud de campos. Estas observaciones permitirán ajustar los prototipos antes de su implementación, garantizando una experiencia de usuario más coherente, accesible y funcional.</w:t>
      </w:r>
    </w:p>
    <w:p w14:paraId="5A368EAB" w14:textId="77777777" w:rsidR="00DE4B88" w:rsidRPr="00DE4B88" w:rsidRDefault="00DE4B88" w:rsidP="00DE4B88">
      <w:pPr>
        <w:rPr>
          <w:rFonts w:ascii="Times New Roman" w:hAnsi="Times New Roman" w:cs="Times New Roman"/>
          <w:sz w:val="24"/>
          <w:szCs w:val="24"/>
        </w:rPr>
      </w:pPr>
    </w:p>
    <w:p w14:paraId="604F7BC9" w14:textId="7A0C2C34" w:rsidR="009A0014" w:rsidRPr="00DE4B88" w:rsidRDefault="00DE4B88" w:rsidP="00DE4B88">
      <w:pPr>
        <w:rPr>
          <w:rFonts w:ascii="Times New Roman" w:hAnsi="Times New Roman" w:cs="Times New Roman"/>
          <w:sz w:val="24"/>
          <w:szCs w:val="24"/>
        </w:rPr>
      </w:pPr>
      <w:r w:rsidRPr="00DE4B88">
        <w:rPr>
          <w:rFonts w:ascii="Times New Roman" w:hAnsi="Times New Roman" w:cs="Times New Roman"/>
          <w:sz w:val="24"/>
          <w:szCs w:val="24"/>
        </w:rPr>
        <w:t>La corrección oportuna de estas incidencias contribuirá a mejorar la calidad del producto final y a optimizar el proceso de desarrollo dentro del proyecto.</w:t>
      </w:r>
    </w:p>
    <w:sectPr w:rsidR="009A0014" w:rsidRPr="00DE4B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B12EE"/>
    <w:multiLevelType w:val="hybridMultilevel"/>
    <w:tmpl w:val="02F821B2"/>
    <w:lvl w:ilvl="0" w:tplc="F56A8B7E">
      <w:start w:val="2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937F1"/>
    <w:multiLevelType w:val="hybridMultilevel"/>
    <w:tmpl w:val="25B0320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6857369">
    <w:abstractNumId w:val="1"/>
  </w:num>
  <w:num w:numId="2" w16cid:durableId="166674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14"/>
    <w:rsid w:val="001D4DDF"/>
    <w:rsid w:val="00530367"/>
    <w:rsid w:val="009A0014"/>
    <w:rsid w:val="00DE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0E6176"/>
  <w15:chartTrackingRefBased/>
  <w15:docId w15:val="{066C315D-1FDD-41C3-A432-46BABCCF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01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A00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0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0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0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0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0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0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0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0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0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0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0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0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0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0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A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0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A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01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A00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01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A00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0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01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A0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Moreno</dc:creator>
  <cp:keywords/>
  <dc:description/>
  <cp:lastModifiedBy>Lucía Moreno</cp:lastModifiedBy>
  <cp:revision>1</cp:revision>
  <dcterms:created xsi:type="dcterms:W3CDTF">2025-11-13T04:11:00Z</dcterms:created>
  <dcterms:modified xsi:type="dcterms:W3CDTF">2025-11-13T04:36:00Z</dcterms:modified>
</cp:coreProperties>
</file>