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CF4A3E" w14:textId="77777777" w:rsidR="00A33C1B" w:rsidRDefault="00A33C1B" w:rsidP="00A33C1B">
      <w:pPr>
        <w:pStyle w:val="Centrado"/>
        <w:rPr>
          <w:b/>
          <w:bCs/>
          <w:sz w:val="30"/>
          <w:szCs w:val="30"/>
        </w:rPr>
      </w:pPr>
      <w:bookmarkStart w:id="0" w:name="_Toc238735926"/>
    </w:p>
    <w:p w14:paraId="6E5FE072" w14:textId="77777777" w:rsidR="00A33C1B" w:rsidRPr="00346B19" w:rsidRDefault="00A33C1B" w:rsidP="00A33C1B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UNIVERSIDAD PRIVADA DE TACNA</w:t>
      </w:r>
    </w:p>
    <w:p w14:paraId="6F3270E5" w14:textId="77777777" w:rsidR="00A33C1B" w:rsidRPr="00346B19" w:rsidRDefault="00A33C1B" w:rsidP="00A33C1B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FACULTAD DE INGENIERÍA</w:t>
      </w:r>
    </w:p>
    <w:p w14:paraId="7D21E837" w14:textId="77777777" w:rsidR="00A33C1B" w:rsidRPr="00346B19" w:rsidRDefault="00A33C1B" w:rsidP="00A33C1B">
      <w:pPr>
        <w:pStyle w:val="Centrado"/>
        <w:rPr>
          <w:b/>
          <w:bCs/>
          <w:sz w:val="30"/>
          <w:szCs w:val="30"/>
        </w:rPr>
      </w:pPr>
      <w:r w:rsidRPr="00346B19">
        <w:rPr>
          <w:b/>
          <w:bCs/>
          <w:sz w:val="30"/>
          <w:szCs w:val="30"/>
        </w:rPr>
        <w:t>ESCUELA DE INGENIERÍA DE SISTEMAS</w:t>
      </w:r>
    </w:p>
    <w:p w14:paraId="18D67CE5" w14:textId="77777777" w:rsidR="00A33C1B" w:rsidRDefault="00A33C1B" w:rsidP="00A33C1B">
      <w:pPr>
        <w:pStyle w:val="Centrado"/>
        <w:rPr>
          <w:b/>
          <w:bCs/>
        </w:rPr>
      </w:pPr>
    </w:p>
    <w:p w14:paraId="77821ADB" w14:textId="77777777" w:rsidR="00A33C1B" w:rsidRDefault="00A33C1B" w:rsidP="00A33C1B">
      <w:pPr>
        <w:pStyle w:val="Centrado"/>
        <w:rPr>
          <w:b/>
          <w:bCs/>
        </w:rPr>
      </w:pPr>
    </w:p>
    <w:p w14:paraId="554D3034" w14:textId="77777777" w:rsidR="00A33C1B" w:rsidRDefault="00A33C1B" w:rsidP="00A33C1B">
      <w:pPr>
        <w:pStyle w:val="Centrado"/>
      </w:pPr>
    </w:p>
    <w:p w14:paraId="0D3F2345" w14:textId="77777777" w:rsidR="00A33C1B" w:rsidRDefault="00A33C1B" w:rsidP="00A33C1B">
      <w:pPr>
        <w:pStyle w:val="Centrado"/>
      </w:pPr>
      <w:r>
        <w:rPr>
          <w:noProof/>
        </w:rPr>
        <w:drawing>
          <wp:inline distT="0" distB="0" distL="0" distR="0" wp14:anchorId="36182FF9" wp14:editId="58F542C4">
            <wp:extent cx="1295999" cy="1353524"/>
            <wp:effectExtent l="0" t="0" r="0" b="0"/>
            <wp:docPr id="1391959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logo_escuela_sistemas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5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38C284" w14:textId="77777777" w:rsidR="00A33C1B" w:rsidRDefault="00A33C1B" w:rsidP="00A33C1B">
      <w:pPr>
        <w:pStyle w:val="Centrado"/>
        <w:jc w:val="left"/>
        <w:rPr>
          <w:b/>
          <w:bCs/>
          <w:sz w:val="24"/>
          <w:szCs w:val="24"/>
        </w:rPr>
      </w:pPr>
    </w:p>
    <w:p w14:paraId="7E8B217C" w14:textId="77777777" w:rsidR="00A33C1B" w:rsidRDefault="00A33C1B" w:rsidP="00A33C1B">
      <w:pPr>
        <w:pStyle w:val="Centrado"/>
        <w:rPr>
          <w:b/>
          <w:bCs/>
          <w:sz w:val="24"/>
          <w:szCs w:val="24"/>
        </w:rPr>
      </w:pPr>
    </w:p>
    <w:p w14:paraId="3A908297" w14:textId="19D83F2A" w:rsidR="00A33C1B" w:rsidRPr="00346B19" w:rsidRDefault="00A33C1B" w:rsidP="00A33C1B">
      <w:pPr>
        <w:pStyle w:val="Centrado"/>
        <w:rPr>
          <w:sz w:val="24"/>
          <w:szCs w:val="24"/>
        </w:rPr>
      </w:pPr>
      <w:r>
        <w:rPr>
          <w:b/>
          <w:bCs/>
          <w:sz w:val="24"/>
          <w:szCs w:val="24"/>
        </w:rPr>
        <w:t>TALLER</w:t>
      </w:r>
    </w:p>
    <w:p w14:paraId="54EEADF3" w14:textId="14AE2A0F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“</w:t>
      </w:r>
      <w:r w:rsidR="00EA51AF" w:rsidRPr="00EA51AF">
        <w:rPr>
          <w:b/>
          <w:bCs/>
          <w:sz w:val="24"/>
          <w:szCs w:val="24"/>
        </w:rPr>
        <w:t>Análisis comparado del PEI y del Plan de Gobierno Digital de una entidad real</w:t>
      </w:r>
      <w:r w:rsidRPr="00346B19">
        <w:rPr>
          <w:b/>
          <w:bCs/>
          <w:sz w:val="24"/>
          <w:szCs w:val="24"/>
        </w:rPr>
        <w:t>”</w:t>
      </w:r>
    </w:p>
    <w:p w14:paraId="63942DF9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46B49C79" w14:textId="77777777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CURSO:</w:t>
      </w:r>
    </w:p>
    <w:p w14:paraId="19E3A0D5" w14:textId="5756BD63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“</w:t>
      </w:r>
      <w:r w:rsidR="00EA51AF" w:rsidRPr="00EA51AF">
        <w:rPr>
          <w:b/>
          <w:bCs/>
          <w:sz w:val="24"/>
          <w:szCs w:val="24"/>
        </w:rPr>
        <w:t>PLANEAMIENTO ESTRATÉGICO DE TI</w:t>
      </w:r>
      <w:r w:rsidRPr="00346B19">
        <w:rPr>
          <w:b/>
          <w:bCs/>
          <w:sz w:val="24"/>
          <w:szCs w:val="24"/>
        </w:rPr>
        <w:t>”</w:t>
      </w:r>
    </w:p>
    <w:p w14:paraId="4C9DBACF" w14:textId="77777777" w:rsidR="00A33C1B" w:rsidRPr="00346B19" w:rsidRDefault="00A33C1B" w:rsidP="00A33C1B">
      <w:pPr>
        <w:pStyle w:val="Centrado"/>
        <w:rPr>
          <w:sz w:val="24"/>
          <w:szCs w:val="24"/>
        </w:rPr>
      </w:pPr>
    </w:p>
    <w:p w14:paraId="5A147036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  <w:r w:rsidRPr="00346B19">
        <w:rPr>
          <w:b/>
          <w:bCs/>
          <w:sz w:val="24"/>
          <w:szCs w:val="24"/>
        </w:rPr>
        <w:t>AUTOR(ES):</w:t>
      </w:r>
    </w:p>
    <w:p w14:paraId="5D21BFBA" w14:textId="5D6AD111" w:rsidR="00A33C1B" w:rsidRPr="00EA51AF" w:rsidRDefault="00EA51AF" w:rsidP="00A33C1B">
      <w:pPr>
        <w:pStyle w:val="Centrado"/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Perez</w:t>
      </w:r>
      <w:proofErr w:type="spellEnd"/>
      <w:r>
        <w:rPr>
          <w:sz w:val="24"/>
          <w:szCs w:val="24"/>
          <w:lang w:val="es-ES"/>
        </w:rPr>
        <w:t xml:space="preserve"> Peralta, </w:t>
      </w:r>
      <w:proofErr w:type="spellStart"/>
      <w:r>
        <w:rPr>
          <w:sz w:val="24"/>
          <w:szCs w:val="24"/>
          <w:lang w:val="es-ES"/>
        </w:rPr>
        <w:t>Fabrizio</w:t>
      </w:r>
      <w:proofErr w:type="spellEnd"/>
      <w:r>
        <w:rPr>
          <w:sz w:val="24"/>
          <w:szCs w:val="24"/>
          <w:lang w:val="es-ES"/>
        </w:rPr>
        <w:t xml:space="preserve"> Salvador </w:t>
      </w:r>
      <w:proofErr w:type="spellStart"/>
      <w:r>
        <w:rPr>
          <w:sz w:val="24"/>
          <w:szCs w:val="24"/>
          <w:lang w:val="es-ES"/>
        </w:rPr>
        <w:t>Elias</w:t>
      </w:r>
      <w:proofErr w:type="spellEnd"/>
      <w:r>
        <w:rPr>
          <w:sz w:val="24"/>
          <w:szCs w:val="24"/>
          <w:lang w:val="es-ES"/>
        </w:rPr>
        <w:t xml:space="preserve"> - 2023077476</w:t>
      </w:r>
    </w:p>
    <w:p w14:paraId="72C522ED" w14:textId="77777777" w:rsidR="00A33C1B" w:rsidRPr="00346B19" w:rsidRDefault="00A33C1B" w:rsidP="00A33C1B">
      <w:pPr>
        <w:pStyle w:val="Centrado"/>
        <w:rPr>
          <w:sz w:val="24"/>
          <w:szCs w:val="24"/>
        </w:rPr>
      </w:pPr>
    </w:p>
    <w:p w14:paraId="0FD9CE91" w14:textId="77777777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DOCENTE:</w:t>
      </w:r>
    </w:p>
    <w:p w14:paraId="31D65CE1" w14:textId="77777777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DR. OSCAR JUAN JIMENEZ FLORES</w:t>
      </w:r>
    </w:p>
    <w:p w14:paraId="07B5F32B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6A3E5A69" w14:textId="77777777" w:rsidR="00A33C1B" w:rsidRPr="00346B19" w:rsidRDefault="00A33C1B" w:rsidP="00A33C1B">
      <w:pPr>
        <w:pStyle w:val="Centrado"/>
        <w:jc w:val="left"/>
        <w:rPr>
          <w:b/>
          <w:bCs/>
          <w:sz w:val="24"/>
          <w:szCs w:val="24"/>
        </w:rPr>
      </w:pPr>
    </w:p>
    <w:p w14:paraId="751F6B46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5163434E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6819F04F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4624F2E5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1287201F" w14:textId="77777777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TACNA — PERÚ</w:t>
      </w:r>
    </w:p>
    <w:p w14:paraId="64E81270" w14:textId="77777777" w:rsidR="00A33C1B" w:rsidRDefault="00A33C1B" w:rsidP="00A33C1B">
      <w:pPr>
        <w:rPr>
          <w:b/>
          <w:color w:val="16285C"/>
          <w:sz w:val="28"/>
          <w:szCs w:val="28"/>
        </w:rPr>
      </w:pPr>
      <w:r>
        <w:br w:type="page"/>
      </w:r>
    </w:p>
    <w:p w14:paraId="39090F3B" w14:textId="77777777" w:rsidR="00312DFB" w:rsidRDefault="00D44C1F">
      <w:pPr>
        <w:pStyle w:val="Ttulo1"/>
      </w:pPr>
      <w:r>
        <w:lastRenderedPageBreak/>
        <w:t>Índice</w:t>
      </w:r>
      <w:bookmarkEnd w:id="0"/>
    </w:p>
    <w:p w14:paraId="2B9A16C9" w14:textId="77777777" w:rsidR="00A33C1B" w:rsidRDefault="00D44C1F">
      <w:pPr>
        <w:pStyle w:val="TDC1"/>
        <w:tabs>
          <w:tab w:val="right" w:leader="dot" w:pos="9344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8735926" w:history="1">
        <w:r w:rsidR="00A33C1B" w:rsidRPr="00A02DC9">
          <w:rPr>
            <w:rStyle w:val="Hipervnculo"/>
            <w:noProof/>
          </w:rPr>
          <w:t>Índice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_Toc238735926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5168FA61" w14:textId="77777777" w:rsidR="00A33C1B" w:rsidRDefault="00D44C1F">
      <w:pPr>
        <w:pStyle w:val="TDC1"/>
        <w:tabs>
          <w:tab w:val="right" w:leader="dot" w:pos="9344"/>
        </w:tabs>
        <w:rPr>
          <w:noProof/>
        </w:rPr>
      </w:pPr>
      <w:hyperlink w:anchor="_Toc238735927" w:history="1">
        <w:r w:rsidR="00A33C1B" w:rsidRPr="00A02DC9">
          <w:rPr>
            <w:rStyle w:val="Hipervnculo"/>
            <w:noProof/>
          </w:rPr>
          <w:t>Cómo se usa esta plantilla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_Toc238735927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435A4184" w14:textId="77777777" w:rsidR="00A33C1B" w:rsidRDefault="00D44C1F">
      <w:pPr>
        <w:pStyle w:val="TDC1"/>
        <w:tabs>
          <w:tab w:val="right" w:leader="dot" w:pos="9344"/>
        </w:tabs>
        <w:rPr>
          <w:noProof/>
        </w:rPr>
      </w:pPr>
      <w:hyperlink w:anchor="_Toc238735928" w:history="1">
        <w:r w:rsidR="00A33C1B" w:rsidRPr="00A02DC9">
          <w:rPr>
            <w:rStyle w:val="Hipervnculo"/>
            <w:noProof/>
          </w:rPr>
          <w:t>1. Información sobre el evento práctico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_Toc238735928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78903C77" w14:textId="77777777" w:rsidR="00A33C1B" w:rsidRDefault="00D44C1F">
      <w:pPr>
        <w:pStyle w:val="TDC2"/>
        <w:tabs>
          <w:tab w:val="right" w:leader="dot" w:pos="9344"/>
        </w:tabs>
        <w:rPr>
          <w:noProof/>
        </w:rPr>
      </w:pPr>
      <w:hyperlink w:anchor="_Toc238735929" w:history="1">
        <w:r w:rsidR="00A33C1B" w:rsidRPr="00A02DC9">
          <w:rPr>
            <w:rStyle w:val="Hipervnculo"/>
            <w:noProof/>
          </w:rPr>
          <w:t>1.1 Título del evento práctico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_Toc238735929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506CA76D" w14:textId="77777777" w:rsidR="00A33C1B" w:rsidRDefault="00D44C1F">
      <w:pPr>
        <w:pStyle w:val="TDC2"/>
        <w:tabs>
          <w:tab w:val="right" w:leader="dot" w:pos="9344"/>
        </w:tabs>
        <w:rPr>
          <w:noProof/>
        </w:rPr>
      </w:pPr>
      <w:hyperlink w:anchor="_Toc238735930" w:history="1">
        <w:r w:rsidR="00A33C1B" w:rsidRPr="00A02DC9">
          <w:rPr>
            <w:rStyle w:val="Hipervnculo"/>
            <w:noProof/>
          </w:rPr>
          <w:t>1.2 Objetivos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_Toc238735930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735FE6B9" w14:textId="77777777" w:rsidR="00A33C1B" w:rsidRDefault="00D44C1F">
      <w:pPr>
        <w:pStyle w:val="TDC2"/>
        <w:tabs>
          <w:tab w:val="right" w:leader="dot" w:pos="9344"/>
        </w:tabs>
        <w:rPr>
          <w:noProof/>
        </w:rPr>
      </w:pPr>
      <w:hyperlink w:anchor="_Toc238735931" w:history="1">
        <w:r w:rsidR="00A33C1B" w:rsidRPr="00A02DC9">
          <w:rPr>
            <w:rStyle w:val="Hipervnculo"/>
            <w:noProof/>
          </w:rPr>
          <w:t>1.3 Tiempo de duración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_Toc238735931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41233726" w14:textId="77777777" w:rsidR="00A33C1B" w:rsidRDefault="00D44C1F">
      <w:pPr>
        <w:pStyle w:val="TDC2"/>
        <w:tabs>
          <w:tab w:val="right" w:leader="dot" w:pos="9344"/>
        </w:tabs>
        <w:rPr>
          <w:noProof/>
        </w:rPr>
      </w:pPr>
      <w:hyperlink w:anchor="_Toc238735932" w:history="1">
        <w:r w:rsidR="00A33C1B" w:rsidRPr="00A02DC9">
          <w:rPr>
            <w:rStyle w:val="Hipervnculo"/>
            <w:noProof/>
          </w:rPr>
          <w:t>1.4 Resultados de aprendizaje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_Toc238735932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7F0794E0" w14:textId="77777777" w:rsidR="00A33C1B" w:rsidRDefault="00D44C1F">
      <w:pPr>
        <w:pStyle w:val="TDC2"/>
        <w:tabs>
          <w:tab w:val="right" w:leader="dot" w:pos="9344"/>
        </w:tabs>
        <w:rPr>
          <w:noProof/>
        </w:rPr>
      </w:pPr>
      <w:hyperlink w:anchor="_Toc238735933" w:history="1">
        <w:r w:rsidR="00A33C1B" w:rsidRPr="00A02DC9">
          <w:rPr>
            <w:rStyle w:val="Hipervnculo"/>
            <w:noProof/>
          </w:rPr>
          <w:t>1.5 Recursos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_Toc238735933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60E7610A" w14:textId="77777777" w:rsidR="00A33C1B" w:rsidRDefault="00D44C1F">
      <w:pPr>
        <w:pStyle w:val="TDC2"/>
        <w:tabs>
          <w:tab w:val="right" w:leader="dot" w:pos="9344"/>
        </w:tabs>
        <w:rPr>
          <w:noProof/>
        </w:rPr>
      </w:pPr>
      <w:hyperlink w:anchor="_Toc238735934" w:history="1">
        <w:r w:rsidR="00A33C1B" w:rsidRPr="00A02DC9">
          <w:rPr>
            <w:rStyle w:val="Hipervnculo"/>
            <w:noProof/>
          </w:rPr>
          <w:t>1.6 Seguridad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_Toc238735934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2782ACA7" w14:textId="77777777" w:rsidR="00A33C1B" w:rsidRDefault="00D44C1F">
      <w:pPr>
        <w:pStyle w:val="TDC1"/>
        <w:tabs>
          <w:tab w:val="right" w:leader="dot" w:pos="9344"/>
        </w:tabs>
        <w:rPr>
          <w:noProof/>
        </w:rPr>
      </w:pPr>
      <w:hyperlink w:anchor="_Toc238735935" w:history="1">
        <w:r w:rsidR="00A33C1B" w:rsidRPr="00A02DC9">
          <w:rPr>
            <w:rStyle w:val="Hipervnculo"/>
            <w:noProof/>
          </w:rPr>
          <w:t>2. Procedimiento o metodología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_Toc238735935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5B264B59" w14:textId="77777777" w:rsidR="00A33C1B" w:rsidRDefault="00D44C1F">
      <w:pPr>
        <w:pStyle w:val="TDC2"/>
        <w:tabs>
          <w:tab w:val="right" w:leader="dot" w:pos="9344"/>
        </w:tabs>
        <w:rPr>
          <w:noProof/>
        </w:rPr>
      </w:pPr>
      <w:hyperlink w:anchor="_Toc238735936" w:history="1">
        <w:r w:rsidR="00A33C1B" w:rsidRPr="00A02DC9">
          <w:rPr>
            <w:rStyle w:val="Hipervnculo"/>
            <w:noProof/>
          </w:rPr>
          <w:t>Paso A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_Toc238735936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67257683" w14:textId="77777777" w:rsidR="00A33C1B" w:rsidRDefault="00D44C1F">
      <w:pPr>
        <w:pStyle w:val="TDC2"/>
        <w:tabs>
          <w:tab w:val="right" w:leader="dot" w:pos="9344"/>
        </w:tabs>
        <w:rPr>
          <w:noProof/>
        </w:rPr>
      </w:pPr>
      <w:hyperlink w:anchor="_Toc238735937" w:history="1">
        <w:r w:rsidR="00A33C1B" w:rsidRPr="00A02DC9">
          <w:rPr>
            <w:rStyle w:val="Hipervnculo"/>
            <w:noProof/>
          </w:rPr>
          <w:t>Paso B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_Toc238735937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23406FFC" w14:textId="77777777" w:rsidR="00A33C1B" w:rsidRDefault="00D44C1F">
      <w:pPr>
        <w:pStyle w:val="TDC2"/>
        <w:tabs>
          <w:tab w:val="right" w:leader="dot" w:pos="9344"/>
        </w:tabs>
        <w:rPr>
          <w:noProof/>
        </w:rPr>
      </w:pPr>
      <w:hyperlink w:anchor="_Toc238735938" w:history="1">
        <w:r w:rsidR="00A33C1B" w:rsidRPr="00A02DC9">
          <w:rPr>
            <w:rStyle w:val="Hipervnculo"/>
            <w:noProof/>
          </w:rPr>
          <w:t>Paso C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_Toc238735938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7A14DBB4" w14:textId="77777777" w:rsidR="00A33C1B" w:rsidRDefault="00D44C1F">
      <w:pPr>
        <w:pStyle w:val="TDC1"/>
        <w:tabs>
          <w:tab w:val="right" w:leader="dot" w:pos="9344"/>
        </w:tabs>
        <w:rPr>
          <w:noProof/>
        </w:rPr>
      </w:pPr>
      <w:hyperlink w:anchor="_Toc238735939" w:history="1">
        <w:r w:rsidR="00A33C1B" w:rsidRPr="00A02DC9">
          <w:rPr>
            <w:rStyle w:val="Hipervnculo"/>
            <w:noProof/>
          </w:rPr>
          <w:t>3. Resultados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_Toc238735939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0D3D7B56" w14:textId="77777777" w:rsidR="00A33C1B" w:rsidRDefault="00D44C1F">
      <w:pPr>
        <w:pStyle w:val="TDC1"/>
        <w:tabs>
          <w:tab w:val="right" w:leader="dot" w:pos="9344"/>
        </w:tabs>
        <w:rPr>
          <w:noProof/>
        </w:rPr>
      </w:pPr>
      <w:hyperlink w:anchor="_Toc238735940" w:history="1">
        <w:r w:rsidR="00A33C1B" w:rsidRPr="00A02DC9">
          <w:rPr>
            <w:rStyle w:val="Hipervnculo"/>
            <w:noProof/>
          </w:rPr>
          <w:t>4. Conclusiones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_Toc238735940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0AB137C9" w14:textId="77777777" w:rsidR="00A33C1B" w:rsidRDefault="00D44C1F">
      <w:pPr>
        <w:pStyle w:val="TDC1"/>
        <w:tabs>
          <w:tab w:val="right" w:leader="dot" w:pos="9344"/>
        </w:tabs>
        <w:rPr>
          <w:noProof/>
        </w:rPr>
      </w:pPr>
      <w:hyperlink w:anchor="_Toc238735941" w:history="1">
        <w:r w:rsidR="00A33C1B" w:rsidRPr="00A02DC9">
          <w:rPr>
            <w:rStyle w:val="Hipervnculo"/>
            <w:noProof/>
          </w:rPr>
          <w:t>5. Cuestionario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_Toc238735941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4BB5CD92" w14:textId="77777777" w:rsidR="00A33C1B" w:rsidRDefault="00D44C1F">
      <w:pPr>
        <w:pStyle w:val="TDC1"/>
        <w:tabs>
          <w:tab w:val="right" w:leader="dot" w:pos="9344"/>
        </w:tabs>
        <w:rPr>
          <w:noProof/>
        </w:rPr>
      </w:pPr>
      <w:hyperlink w:anchor="_Toc238735942" w:history="1">
        <w:r w:rsidR="00A33C1B" w:rsidRPr="00A02DC9">
          <w:rPr>
            <w:rStyle w:val="Hipervnculo"/>
            <w:noProof/>
          </w:rPr>
          <w:t>6. Referencias bibliográficas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_Toc238735942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189C32AF" w14:textId="77777777" w:rsidR="00A33C1B" w:rsidRDefault="00D44C1F">
      <w:pPr>
        <w:pStyle w:val="TDC1"/>
        <w:tabs>
          <w:tab w:val="right" w:leader="dot" w:pos="9344"/>
        </w:tabs>
        <w:rPr>
          <w:noProof/>
        </w:rPr>
      </w:pPr>
      <w:hyperlink w:anchor="_Toc238735943" w:history="1">
        <w:r w:rsidR="00A33C1B" w:rsidRPr="00A02DC9">
          <w:rPr>
            <w:rStyle w:val="Hipervnculo"/>
            <w:noProof/>
          </w:rPr>
          <w:t>7. Anexos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_Toc238735943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3B51127B" w14:textId="77777777" w:rsidR="00312DFB" w:rsidRDefault="00D44C1F">
      <w:r>
        <w:fldChar w:fldCharType="end"/>
      </w:r>
    </w:p>
    <w:p w14:paraId="303EC749" w14:textId="77777777" w:rsidR="00312DFB" w:rsidRDefault="00D44C1F">
      <w:r>
        <w:br w:type="page"/>
      </w:r>
    </w:p>
    <w:p w14:paraId="737003BF" w14:textId="77777777" w:rsidR="00312DFB" w:rsidRDefault="00D44C1F">
      <w:pPr>
        <w:pStyle w:val="Ttulo1"/>
      </w:pPr>
      <w:bookmarkStart w:id="1" w:name="_Toc238735927"/>
      <w:bookmarkStart w:id="2" w:name="cómo-se-usa-esta-plantilla"/>
      <w:r>
        <w:lastRenderedPageBreak/>
        <w:t>Cómo se usa esta plantilla</w:t>
      </w:r>
      <w:bookmarkEnd w:id="1"/>
    </w:p>
    <w:p w14:paraId="2B4CBA7D" w14:textId="77777777" w:rsidR="00312DFB" w:rsidRDefault="00D44C1F">
      <w:pPr>
        <w:pStyle w:val="FirstParagraph"/>
      </w:pPr>
      <w:r>
        <w:t>Este es el formato e</w:t>
      </w:r>
      <w:r>
        <w:t xml:space="preserve">n el que se entrega </w:t>
      </w:r>
      <w:r>
        <w:rPr>
          <w:b/>
          <w:bCs/>
        </w:rPr>
        <w:t>todo informe de taller de SI-886</w:t>
      </w:r>
      <w:r>
        <w:t xml:space="preserve">. Se llena en Word y se entrega en </w:t>
      </w:r>
      <w:r>
        <w:rPr>
          <w:b/>
          <w:bCs/>
        </w:rPr>
        <w:t>PDF</w:t>
      </w:r>
      <w:r>
        <w:t>.</w:t>
      </w:r>
    </w:p>
    <w:p w14:paraId="399B09E1" w14:textId="77777777" w:rsidR="00312DFB" w:rsidRDefault="00D44C1F">
      <w:pPr>
        <w:pStyle w:val="Compact"/>
        <w:numPr>
          <w:ilvl w:val="0"/>
          <w:numId w:val="2"/>
        </w:numPr>
      </w:pPr>
      <w:r>
        <w:t xml:space="preserve">Guarda una copia con el nombre </w:t>
      </w:r>
      <w:r>
        <w:rPr>
          <w:rStyle w:val="VerbatimChar"/>
          <w:b/>
          <w:bCs/>
        </w:rPr>
        <w:t>SI886-S&lt;NN&gt;-TALLER-Grupo&lt;N&gt;.pdf</w:t>
      </w:r>
      <w:r>
        <w:t xml:space="preserve">. Por ejemplo, </w:t>
      </w:r>
      <w:r>
        <w:rPr>
          <w:rStyle w:val="VerbatimChar"/>
        </w:rPr>
        <w:t>SI886-S03-TALLER-Grupo4.pdf</w:t>
      </w:r>
      <w:r>
        <w:t>.</w:t>
      </w:r>
    </w:p>
    <w:p w14:paraId="0BD6C69F" w14:textId="77777777" w:rsidR="00312DFB" w:rsidRDefault="00D44C1F">
      <w:pPr>
        <w:pStyle w:val="Compact"/>
        <w:numPr>
          <w:ilvl w:val="0"/>
          <w:numId w:val="2"/>
        </w:numPr>
      </w:pPr>
      <w:r>
        <w:t>Completa la carátula. Escribe los integrantes con apellido</w:t>
      </w:r>
      <w:r>
        <w:t>s, nombres y código, uno por línea.</w:t>
      </w:r>
    </w:p>
    <w:p w14:paraId="498E78FC" w14:textId="77777777" w:rsidR="00312DFB" w:rsidRDefault="00D44C1F">
      <w:pPr>
        <w:pStyle w:val="Compact"/>
        <w:numPr>
          <w:ilvl w:val="0"/>
          <w:numId w:val="2"/>
        </w:numPr>
      </w:pPr>
      <w:r>
        <w:t xml:space="preserve">Copia el enunciado de cada sección desde el archivo </w:t>
      </w:r>
      <w:r>
        <w:rPr>
          <w:rStyle w:val="VerbatimChar"/>
        </w:rPr>
        <w:t>3-TALLER.md</w:t>
      </w:r>
      <w:r>
        <w:t xml:space="preserve"> de la semana. Las siete secciones son las del formato EPIS y van en este orden.</w:t>
      </w:r>
    </w:p>
    <w:p w14:paraId="79C4305D" w14:textId="77777777" w:rsidR="00312DFB" w:rsidRDefault="00D44C1F">
      <w:pPr>
        <w:pStyle w:val="Compact"/>
        <w:numPr>
          <w:ilvl w:val="0"/>
          <w:numId w:val="2"/>
        </w:numPr>
      </w:pPr>
      <w:r>
        <w:t xml:space="preserve">Actualiza el índice antes de exportar. Clic derecho sobre el índice y luego </w:t>
      </w:r>
      <w:r>
        <w:rPr>
          <w:b/>
          <w:bCs/>
        </w:rPr>
        <w:t>Actualizar campos</w:t>
      </w:r>
      <w:r>
        <w:t>.</w:t>
      </w:r>
    </w:p>
    <w:p w14:paraId="7680514C" w14:textId="77777777" w:rsidR="00312DFB" w:rsidRDefault="00D44C1F">
      <w:pPr>
        <w:pStyle w:val="Compact"/>
        <w:numPr>
          <w:ilvl w:val="0"/>
          <w:numId w:val="2"/>
        </w:numPr>
      </w:pPr>
      <w:r>
        <w:t xml:space="preserve">Exporta con </w:t>
      </w:r>
      <w:r>
        <w:rPr>
          <w:b/>
          <w:bCs/>
        </w:rPr>
        <w:t>Archivo → Guardar como → PDF</w:t>
      </w:r>
      <w:r>
        <w:t xml:space="preserve">. No entregues el </w:t>
      </w:r>
      <w:r>
        <w:rPr>
          <w:rStyle w:val="VerbatimChar"/>
        </w:rPr>
        <w:t>.docx</w:t>
      </w:r>
      <w:r>
        <w:t>.</w:t>
      </w:r>
    </w:p>
    <w:p w14:paraId="33BBD802" w14:textId="77777777" w:rsidR="00312DFB" w:rsidRDefault="00D44C1F">
      <w:pPr>
        <w:pStyle w:val="FirstParagraph"/>
      </w:pPr>
      <w:r>
        <w:t>Borra esta página antes de entregar.</w:t>
      </w:r>
    </w:p>
    <w:p w14:paraId="485A80E5" w14:textId="77777777" w:rsidR="00312DFB" w:rsidRDefault="00D44C1F">
      <w:r>
        <w:br w:type="page"/>
      </w:r>
    </w:p>
    <w:p w14:paraId="530FA58F" w14:textId="77777777" w:rsidR="00312DFB" w:rsidRDefault="00D44C1F">
      <w:pPr>
        <w:pStyle w:val="Ttulo1"/>
      </w:pPr>
      <w:bookmarkStart w:id="3" w:name="_Toc238735928"/>
      <w:bookmarkStart w:id="4" w:name="información-sobre-el-evento-práctico"/>
      <w:bookmarkEnd w:id="2"/>
      <w:r>
        <w:lastRenderedPageBreak/>
        <w:t>1. Información sobre el evento práctico</w:t>
      </w:r>
      <w:bookmarkEnd w:id="3"/>
    </w:p>
    <w:p w14:paraId="1A4F4D06" w14:textId="65E36020" w:rsidR="00312DFB" w:rsidRDefault="00D44C1F">
      <w:pPr>
        <w:pStyle w:val="Ttulo2"/>
      </w:pPr>
      <w:bookmarkStart w:id="5" w:name="_Toc238735929"/>
      <w:bookmarkStart w:id="6" w:name="título-del-evento-práctico"/>
      <w:r>
        <w:t>1.1 Título del evento práctico</w:t>
      </w:r>
      <w:bookmarkEnd w:id="5"/>
    </w:p>
    <w:p w14:paraId="5EEB9B7E" w14:textId="1996703B" w:rsidR="00EA51AF" w:rsidRPr="00EA51AF" w:rsidRDefault="00EA51AF" w:rsidP="00EA51AF">
      <w:pPr>
        <w:pStyle w:val="Abstract"/>
        <w:spacing w:line="360" w:lineRule="auto"/>
        <w:jc w:val="both"/>
        <w:rPr>
          <w:sz w:val="22"/>
        </w:rPr>
      </w:pPr>
      <w:r w:rsidRPr="00EA51AF">
        <w:rPr>
          <w:sz w:val="22"/>
        </w:rPr>
        <w:t>Análisis documental comparado del Plan Estratégico Institucional y del Plan de Gobierno Digital de una entidad pública peruana, con verificación de su articulación y construcción del mapa de instrumentos de planeamiento aplicable a la organización objeto de estudio.</w:t>
      </w:r>
    </w:p>
    <w:p w14:paraId="6F4A8C22" w14:textId="08E17552" w:rsidR="00312DFB" w:rsidRDefault="00D44C1F">
      <w:pPr>
        <w:pStyle w:val="Ttulo2"/>
      </w:pPr>
      <w:bookmarkStart w:id="7" w:name="_Toc238735930"/>
      <w:bookmarkStart w:id="8" w:name="objetivos"/>
      <w:bookmarkEnd w:id="6"/>
      <w:r>
        <w:t>1.2 Objetivos</w:t>
      </w:r>
      <w:bookmarkEnd w:id="7"/>
    </w:p>
    <w:p w14:paraId="4F24E83E" w14:textId="77777777" w:rsidR="00EA51AF" w:rsidRPr="00EA51AF" w:rsidRDefault="00EA51AF" w:rsidP="00EA51AF">
      <w:pPr>
        <w:pStyle w:val="Textoindependiente"/>
        <w:numPr>
          <w:ilvl w:val="0"/>
          <w:numId w:val="4"/>
        </w:numPr>
        <w:spacing w:line="360" w:lineRule="auto"/>
        <w:rPr>
          <w:lang w:val="es-PE"/>
        </w:rPr>
      </w:pPr>
      <w:r w:rsidRPr="00EA51AF">
        <w:rPr>
          <w:lang w:val="es-PE"/>
        </w:rPr>
        <w:t>Localizar y descargar el PEI y el PGD vigentes de una entidad pública peruana, ambos documentos públicos.</w:t>
      </w:r>
    </w:p>
    <w:p w14:paraId="55EE67CA" w14:textId="77777777" w:rsidR="00EA51AF" w:rsidRPr="00EA51AF" w:rsidRDefault="00EA51AF" w:rsidP="00EA51AF">
      <w:pPr>
        <w:pStyle w:val="Textoindependiente"/>
        <w:numPr>
          <w:ilvl w:val="0"/>
          <w:numId w:val="4"/>
        </w:numPr>
        <w:spacing w:line="360" w:lineRule="auto"/>
        <w:rPr>
          <w:lang w:val="es-PE"/>
        </w:rPr>
      </w:pPr>
      <w:r w:rsidRPr="00EA51AF">
        <w:rPr>
          <w:lang w:val="es-PE"/>
        </w:rPr>
        <w:t>Verificar la articulación entre ambos. Rastrear cada objetivo del PGD hasta un objetivo del PEI.</w:t>
      </w:r>
    </w:p>
    <w:p w14:paraId="3610A559" w14:textId="77777777" w:rsidR="00EA51AF" w:rsidRPr="00EA51AF" w:rsidRDefault="00EA51AF" w:rsidP="00EA51AF">
      <w:pPr>
        <w:pStyle w:val="Textoindependiente"/>
        <w:numPr>
          <w:ilvl w:val="0"/>
          <w:numId w:val="4"/>
        </w:numPr>
        <w:spacing w:line="360" w:lineRule="auto"/>
        <w:rPr>
          <w:lang w:val="es-PE"/>
        </w:rPr>
      </w:pPr>
      <w:r w:rsidRPr="00EA51AF">
        <w:rPr>
          <w:lang w:val="es-PE"/>
        </w:rPr>
        <w:t>Evaluar el PGD contra la estructura exigida por los Lineamientos de la RSGD 005-2018-PCM/SEGDI.</w:t>
      </w:r>
    </w:p>
    <w:p w14:paraId="37A40F90" w14:textId="77777777" w:rsidR="00EA51AF" w:rsidRPr="00EA51AF" w:rsidRDefault="00EA51AF" w:rsidP="00EA51AF">
      <w:pPr>
        <w:pStyle w:val="Textoindependiente"/>
        <w:numPr>
          <w:ilvl w:val="0"/>
          <w:numId w:val="4"/>
        </w:numPr>
        <w:spacing w:line="360" w:lineRule="auto"/>
        <w:rPr>
          <w:lang w:val="es-PE"/>
        </w:rPr>
      </w:pPr>
      <w:r w:rsidRPr="00EA51AF">
        <w:rPr>
          <w:lang w:val="es-PE"/>
        </w:rPr>
        <w:t>Construir el mapa de instrumentos de planeamiento aplicable a la organización objeto de estudio.</w:t>
      </w:r>
    </w:p>
    <w:p w14:paraId="2BF5E50D" w14:textId="77777777" w:rsidR="00EA51AF" w:rsidRPr="00EA51AF" w:rsidRDefault="00EA51AF" w:rsidP="00EA51AF">
      <w:pPr>
        <w:pStyle w:val="Textoindependiente"/>
        <w:numPr>
          <w:ilvl w:val="0"/>
          <w:numId w:val="4"/>
        </w:numPr>
        <w:spacing w:line="360" w:lineRule="auto"/>
        <w:rPr>
          <w:lang w:val="es-PE"/>
        </w:rPr>
      </w:pPr>
      <w:r w:rsidRPr="00EA51AF">
        <w:rPr>
          <w:lang w:val="es-PE"/>
        </w:rPr>
        <w:t>Determinar el objetivo superior de enganche del PETI (Plan Estratégico de Tecnologías de Información) que se está construyendo.</w:t>
      </w:r>
    </w:p>
    <w:p w14:paraId="4C5E7ABE" w14:textId="1360E01E" w:rsidR="00EA51AF" w:rsidRPr="00EA51AF" w:rsidRDefault="00EA51AF" w:rsidP="00EA51AF">
      <w:pPr>
        <w:pStyle w:val="Textoindependiente"/>
        <w:numPr>
          <w:ilvl w:val="0"/>
          <w:numId w:val="4"/>
        </w:numPr>
        <w:spacing w:line="360" w:lineRule="auto"/>
        <w:rPr>
          <w:lang w:val="es-PE"/>
        </w:rPr>
      </w:pPr>
      <w:r w:rsidRPr="00EA51AF">
        <w:rPr>
          <w:lang w:val="es-PE"/>
        </w:rPr>
        <w:t>Redactar la Sección 1.2 del PETI. Marco de planeamiento y articulación.</w:t>
      </w:r>
    </w:p>
    <w:p w14:paraId="19EEF3F5" w14:textId="76CCCE0D" w:rsidR="00312DFB" w:rsidRDefault="00D44C1F">
      <w:pPr>
        <w:pStyle w:val="Ttulo2"/>
      </w:pPr>
      <w:bookmarkStart w:id="9" w:name="_Toc238735931"/>
      <w:bookmarkStart w:id="10" w:name="tiempo-de-duración"/>
      <w:bookmarkEnd w:id="8"/>
      <w:r>
        <w:t>1.3 Tiempo de duración</w:t>
      </w:r>
      <w:bookmarkEnd w:id="9"/>
    </w:p>
    <w:p w14:paraId="2A09C40E" w14:textId="246D6428" w:rsidR="00EA51AF" w:rsidRPr="00EA51AF" w:rsidRDefault="00EA51AF" w:rsidP="00EA51AF">
      <w:pPr>
        <w:pStyle w:val="Textoindependiente"/>
        <w:spacing w:line="360" w:lineRule="auto"/>
        <w:rPr>
          <w:lang w:val="es-ES"/>
        </w:rPr>
      </w:pPr>
      <w:r>
        <w:rPr>
          <w:lang w:val="es-ES"/>
        </w:rPr>
        <w:t>2 horas</w:t>
      </w:r>
    </w:p>
    <w:p w14:paraId="7F11BE5D" w14:textId="13A81A77" w:rsidR="00312DFB" w:rsidRDefault="00D44C1F">
      <w:pPr>
        <w:pStyle w:val="Ttulo2"/>
      </w:pPr>
      <w:bookmarkStart w:id="11" w:name="_Toc238735932"/>
      <w:bookmarkStart w:id="12" w:name="resultados-de-aprendizaje"/>
      <w:bookmarkEnd w:id="10"/>
      <w:r>
        <w:t xml:space="preserve">1.4 Resultados de </w:t>
      </w:r>
      <w:r>
        <w:t>aprendizaje</w:t>
      </w:r>
      <w:bookmarkEnd w:id="11"/>
    </w:p>
    <w:p w14:paraId="5B56D0B9" w14:textId="77777777" w:rsidR="00EA51AF" w:rsidRPr="00EA51AF" w:rsidRDefault="00EA51AF" w:rsidP="00EA51AF">
      <w:pPr>
        <w:pStyle w:val="Textoindependiente"/>
        <w:numPr>
          <w:ilvl w:val="0"/>
          <w:numId w:val="5"/>
        </w:numPr>
        <w:spacing w:line="360" w:lineRule="auto"/>
        <w:rPr>
          <w:lang w:val="es-PE"/>
        </w:rPr>
      </w:pPr>
      <w:r w:rsidRPr="00EA51AF">
        <w:rPr>
          <w:lang w:val="es-PE"/>
        </w:rPr>
        <w:t>RA1 Aplica la dirección estratégica, definiendo la misión y visión.</w:t>
      </w:r>
    </w:p>
    <w:p w14:paraId="330C0918" w14:textId="2C924271" w:rsidR="00EA51AF" w:rsidRPr="00EA51AF" w:rsidRDefault="00EA51AF" w:rsidP="00EA51AF">
      <w:pPr>
        <w:pStyle w:val="Textoindependiente"/>
        <w:numPr>
          <w:ilvl w:val="0"/>
          <w:numId w:val="5"/>
        </w:numPr>
        <w:spacing w:line="360" w:lineRule="auto"/>
        <w:rPr>
          <w:lang w:val="es-PE"/>
        </w:rPr>
      </w:pPr>
      <w:r w:rsidRPr="00EA51AF">
        <w:rPr>
          <w:lang w:val="es-PE"/>
        </w:rPr>
        <w:t>RA2 Desarrolla el análisis FODA.</w:t>
      </w:r>
    </w:p>
    <w:p w14:paraId="66C0F71C" w14:textId="77777777" w:rsidR="00312DFB" w:rsidRDefault="00D44C1F">
      <w:pPr>
        <w:pStyle w:val="Ttulo2"/>
      </w:pPr>
      <w:bookmarkStart w:id="13" w:name="_Toc238735933"/>
      <w:bookmarkStart w:id="14" w:name="recursos"/>
      <w:bookmarkEnd w:id="12"/>
      <w:r>
        <w:t>1.5 Recursos</w:t>
      </w:r>
      <w:bookmarkEnd w:id="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7"/>
        <w:gridCol w:w="7605"/>
        <w:gridCol w:w="618"/>
      </w:tblGrid>
      <w:tr w:rsidR="00EA51AF" w14:paraId="00628BCA" w14:textId="77777777" w:rsidTr="0031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D4DAA5" w14:textId="09922EAA" w:rsidR="00EA51AF" w:rsidRDefault="00EA51AF" w:rsidP="00EA51AF">
            <w:pPr>
              <w:pStyle w:val="Compact"/>
            </w:pPr>
            <w:r w:rsidRPr="009A75A2">
              <w:t>Recurso</w:t>
            </w:r>
          </w:p>
        </w:tc>
        <w:tc>
          <w:tcPr>
            <w:tcW w:w="0" w:type="auto"/>
          </w:tcPr>
          <w:p w14:paraId="67D4ADE0" w14:textId="63DFCC28" w:rsidR="00EA51AF" w:rsidRDefault="00EA51AF" w:rsidP="00EA51AF">
            <w:pPr>
              <w:pStyle w:val="Compact"/>
            </w:pPr>
            <w:r w:rsidRPr="009A75A2">
              <w:t>Detalle</w:t>
            </w:r>
          </w:p>
        </w:tc>
        <w:tc>
          <w:tcPr>
            <w:tcW w:w="0" w:type="auto"/>
          </w:tcPr>
          <w:p w14:paraId="651F6495" w14:textId="77777777" w:rsidR="00EA51AF" w:rsidRDefault="00EA51AF" w:rsidP="00EA51AF">
            <w:pPr>
              <w:pStyle w:val="Compact"/>
            </w:pPr>
            <w:r>
              <w:t>Para qué se usó</w:t>
            </w:r>
          </w:p>
        </w:tc>
      </w:tr>
      <w:tr w:rsidR="00EA51AF" w14:paraId="74814EAC" w14:textId="77777777">
        <w:tc>
          <w:tcPr>
            <w:tcW w:w="0" w:type="auto"/>
          </w:tcPr>
          <w:p w14:paraId="5F9967D3" w14:textId="1BA80FCC" w:rsidR="00EA51AF" w:rsidRDefault="00EA51AF" w:rsidP="00EA51AF">
            <w:pPr>
              <w:pStyle w:val="Compact"/>
            </w:pPr>
            <w:r w:rsidRPr="009A75A2">
              <w:t>Portal del Estado Peruano</w:t>
            </w:r>
          </w:p>
        </w:tc>
        <w:tc>
          <w:tcPr>
            <w:tcW w:w="0" w:type="auto"/>
          </w:tcPr>
          <w:p w14:paraId="1B30E046" w14:textId="1972C2DA" w:rsidR="00EA51AF" w:rsidRDefault="00EA51AF" w:rsidP="00EA51AF">
            <w:pPr>
              <w:pStyle w:val="Compact"/>
            </w:pPr>
            <w:r w:rsidRPr="009A75A2">
              <w:t>https://www.gob.pe — sección de transparencia de la SUNAT</w:t>
            </w:r>
          </w:p>
        </w:tc>
        <w:tc>
          <w:tcPr>
            <w:tcW w:w="0" w:type="auto"/>
          </w:tcPr>
          <w:p w14:paraId="3D189E65" w14:textId="77777777" w:rsidR="00EA51AF" w:rsidRDefault="00EA51AF" w:rsidP="00EA51AF">
            <w:pPr>
              <w:pStyle w:val="Compact"/>
            </w:pPr>
          </w:p>
        </w:tc>
      </w:tr>
      <w:tr w:rsidR="00EA51AF" w14:paraId="3361F0D6" w14:textId="77777777">
        <w:tc>
          <w:tcPr>
            <w:tcW w:w="0" w:type="auto"/>
          </w:tcPr>
          <w:p w14:paraId="1FB40F5A" w14:textId="62A9F272" w:rsidR="00EA51AF" w:rsidRDefault="00EA51AF" w:rsidP="00EA51AF">
            <w:pPr>
              <w:pStyle w:val="Compact"/>
            </w:pPr>
            <w:r w:rsidRPr="009A75A2">
              <w:t>CEPLAN</w:t>
            </w:r>
          </w:p>
        </w:tc>
        <w:tc>
          <w:tcPr>
            <w:tcW w:w="0" w:type="auto"/>
          </w:tcPr>
          <w:p w14:paraId="59BDB4B4" w14:textId="2CC6E3AB" w:rsidR="00EA51AF" w:rsidRDefault="00EA51AF" w:rsidP="00EA51AF">
            <w:pPr>
              <w:pStyle w:val="Compact"/>
            </w:pPr>
            <w:r w:rsidRPr="009A75A2">
              <w:t>https://www.gob.pe/ceplan — Guía para el Planeamiento Institucional</w:t>
            </w:r>
          </w:p>
        </w:tc>
        <w:tc>
          <w:tcPr>
            <w:tcW w:w="0" w:type="auto"/>
          </w:tcPr>
          <w:p w14:paraId="5DCA4264" w14:textId="77777777" w:rsidR="00EA51AF" w:rsidRDefault="00EA51AF" w:rsidP="00EA51AF">
            <w:pPr>
              <w:pStyle w:val="Compact"/>
            </w:pPr>
          </w:p>
        </w:tc>
      </w:tr>
      <w:tr w:rsidR="00EA51AF" w14:paraId="5ABF5BAF" w14:textId="77777777">
        <w:tc>
          <w:tcPr>
            <w:tcW w:w="0" w:type="auto"/>
          </w:tcPr>
          <w:p w14:paraId="4F611AE8" w14:textId="6518F24F" w:rsidR="00EA51AF" w:rsidRDefault="00EA51AF" w:rsidP="00EA51AF">
            <w:pPr>
              <w:pStyle w:val="Compact"/>
            </w:pPr>
            <w:r w:rsidRPr="009A75A2">
              <w:t>Lineamientos del PGD</w:t>
            </w:r>
          </w:p>
        </w:tc>
        <w:tc>
          <w:tcPr>
            <w:tcW w:w="0" w:type="auto"/>
          </w:tcPr>
          <w:p w14:paraId="5B5215F7" w14:textId="09149CB7" w:rsidR="00EA51AF" w:rsidRDefault="00EA51AF" w:rsidP="00EA51AF">
            <w:pPr>
              <w:pStyle w:val="Compact"/>
            </w:pPr>
            <w:r w:rsidRPr="009A75A2">
              <w:t>https://cdn.www.gob.pe/uploads/document/file/356863/Anexo_I_Lineamientos_PGD.pdf</w:t>
            </w:r>
          </w:p>
        </w:tc>
        <w:tc>
          <w:tcPr>
            <w:tcW w:w="0" w:type="auto"/>
          </w:tcPr>
          <w:p w14:paraId="77217CD8" w14:textId="77777777" w:rsidR="00EA51AF" w:rsidRDefault="00EA51AF" w:rsidP="00EA51AF">
            <w:pPr>
              <w:pStyle w:val="Compact"/>
            </w:pPr>
          </w:p>
        </w:tc>
      </w:tr>
    </w:tbl>
    <w:p w14:paraId="7A2D3418" w14:textId="77777777" w:rsidR="00312DFB" w:rsidRDefault="00D44C1F">
      <w:pPr>
        <w:pStyle w:val="Ttulo2"/>
      </w:pPr>
      <w:bookmarkStart w:id="15" w:name="_Toc238735934"/>
      <w:bookmarkStart w:id="16" w:name="seguridad"/>
      <w:bookmarkEnd w:id="14"/>
      <w:r>
        <w:lastRenderedPageBreak/>
        <w:t>1.6 Seguridad</w:t>
      </w:r>
      <w:bookmarkEnd w:id="15"/>
    </w:p>
    <w:p w14:paraId="33346FA9" w14:textId="77777777" w:rsidR="00312DFB" w:rsidRDefault="00D44C1F">
      <w:pPr>
        <w:pStyle w:val="FirstParagraph"/>
      </w:pPr>
      <w:r>
        <w:t>Reglas de uso del laboratorio y de alcance que se respetaron durante el trabajo.</w:t>
      </w:r>
    </w:p>
    <w:p w14:paraId="7DAC724B" w14:textId="77777777" w:rsidR="00312DFB" w:rsidRDefault="00D44C1F">
      <w:pPr>
        <w:pStyle w:val="Ttulo1"/>
      </w:pPr>
      <w:bookmarkStart w:id="17" w:name="_Toc238735935"/>
      <w:bookmarkStart w:id="18" w:name="procedimiento-o-metodología"/>
      <w:bookmarkEnd w:id="4"/>
      <w:bookmarkEnd w:id="16"/>
      <w:r>
        <w:t>2. Procedimiento o metodología</w:t>
      </w:r>
      <w:bookmarkEnd w:id="17"/>
    </w:p>
    <w:p w14:paraId="5BA9A786" w14:textId="77777777" w:rsidR="00312DFB" w:rsidRDefault="00D44C1F">
      <w:pPr>
        <w:pStyle w:val="FirstParagraph"/>
      </w:pPr>
      <w:r>
        <w:t xml:space="preserve">Cada paso lleva su título, qué se buscaba, el comando o la </w:t>
      </w:r>
      <w:r>
        <w:t>acción, y la evidencia de que funcionó. Quien lea el informe debe poder repetir el trabajo sin preguntar nada.</w:t>
      </w:r>
    </w:p>
    <w:p w14:paraId="168C9853" w14:textId="4FCC3F6A" w:rsidR="00312DFB" w:rsidRDefault="00D44C1F">
      <w:pPr>
        <w:pStyle w:val="Ttulo2"/>
      </w:pPr>
      <w:bookmarkStart w:id="19" w:name="_Toc238735936"/>
      <w:bookmarkStart w:id="20" w:name="paso-a"/>
      <w:r>
        <w:t>Paso A</w:t>
      </w:r>
      <w:bookmarkEnd w:id="19"/>
    </w:p>
    <w:p w14:paraId="69A9971B" w14:textId="4BA2FAE1" w:rsidR="00EA51AF" w:rsidRPr="00EA51AF" w:rsidRDefault="00EA51AF" w:rsidP="00EA51AF">
      <w:pPr>
        <w:pStyle w:val="Textoindependiente"/>
        <w:spacing w:line="360" w:lineRule="auto"/>
      </w:pPr>
      <w:r w:rsidRPr="00EA51AF">
        <w:t>Se seleccionó a la Superintendencia Nacional de Aduanas y de Administración Tributaria (SUNAT). Se procedió a descargar desde gob.pe el Plan Estratégico Institucional (PEI) 2026-2030 (Aprobado por Res. 000395-2025) y el Plan de Gobierno Digital (PGD) 2025-2027 (Aprobado por Res. 000301-2024). Los archivos PDF de los Anexos se guardaron en la carpeta evidencias/.</w:t>
      </w:r>
    </w:p>
    <w:p w14:paraId="2ABC570F" w14:textId="467F715D" w:rsidR="00312DFB" w:rsidRDefault="00D44C1F">
      <w:pPr>
        <w:pStyle w:val="Ttulo2"/>
      </w:pPr>
      <w:bookmarkStart w:id="21" w:name="_Toc238735937"/>
      <w:bookmarkStart w:id="22" w:name="paso-b"/>
      <w:bookmarkEnd w:id="20"/>
      <w:r>
        <w:t>Paso B</w:t>
      </w:r>
      <w:bookmarkEnd w:id="21"/>
    </w:p>
    <w:p w14:paraId="222CDEA5" w14:textId="631A3F3A" w:rsidR="00EA51AF" w:rsidRPr="00EA51AF" w:rsidRDefault="00EA51AF" w:rsidP="00EA51AF">
      <w:pPr>
        <w:pStyle w:val="Textoindependiente"/>
        <w:spacing w:line="360" w:lineRule="auto"/>
      </w:pPr>
      <w:r w:rsidRPr="00EA51AF">
        <w:t>Se ejecutaron los scripts de Python MP02_extraccion.py y MP03_objetivos.py provistos por el taller, haciendo uso de la librería pdfplumber para leer ambos PDFs. Se logró identificar 24 objetivos en el PEI y 5 Objetivos de Gobierno Digital (OGD) en el PGD. Los resultados se guardaron en la carpeta 01_marco/ en archivos .csv.</w:t>
      </w:r>
    </w:p>
    <w:p w14:paraId="307D59E0" w14:textId="426A3835" w:rsidR="00EA51AF" w:rsidRDefault="00D44C1F" w:rsidP="00EA51AF">
      <w:pPr>
        <w:pStyle w:val="Ttulo2"/>
      </w:pPr>
      <w:bookmarkStart w:id="23" w:name="_Toc238735938"/>
      <w:bookmarkStart w:id="24" w:name="paso-c"/>
      <w:bookmarkEnd w:id="22"/>
      <w:r>
        <w:t>Paso C</w:t>
      </w:r>
      <w:bookmarkEnd w:id="23"/>
    </w:p>
    <w:p w14:paraId="7FFB0EB5" w14:textId="7FD464E1" w:rsidR="00EA51AF" w:rsidRDefault="00EA51AF" w:rsidP="00EA51AF">
      <w:pPr>
        <w:pStyle w:val="Textoindependiente"/>
        <w:spacing w:line="360" w:lineRule="auto"/>
      </w:pPr>
      <w:r w:rsidRPr="00EA51AF">
        <w:t>Utilizando los objetivos extraídos, se analizó la "Matriz de Vinculación" presente en el PGD (páginas 63-66). Se llenó la tabla MP04_articulacion.csv confirmando qué OEI del PEI corresponde a cada OGD. Finalmente, se ejecutó el script MP05_calidad.py arrojando un 100% de objetivos completos (articulados, con indicador, línea base y meta).</w:t>
      </w:r>
    </w:p>
    <w:p w14:paraId="122F01E7" w14:textId="04DB0F66" w:rsidR="00EA51AF" w:rsidRDefault="00EA51AF" w:rsidP="00EA51AF">
      <w:pPr>
        <w:pStyle w:val="Ttulo2"/>
        <w:rPr>
          <w:lang w:val="es-ES"/>
        </w:rPr>
      </w:pPr>
      <w:bookmarkStart w:id="25" w:name="_Hlk239350734"/>
      <w:r>
        <w:t xml:space="preserve">Paso </w:t>
      </w:r>
      <w:r>
        <w:rPr>
          <w:lang w:val="es-ES"/>
        </w:rPr>
        <w:t>D</w:t>
      </w:r>
    </w:p>
    <w:bookmarkEnd w:id="25"/>
    <w:p w14:paraId="62EA5DD8" w14:textId="11B726CA" w:rsidR="00EA51AF" w:rsidRDefault="00EA51AF" w:rsidP="00EA51AF">
      <w:pPr>
        <w:pStyle w:val="Textoindependiente"/>
        <w:spacing w:line="360" w:lineRule="auto"/>
        <w:rPr>
          <w:lang w:val="es-ES"/>
        </w:rPr>
      </w:pPr>
      <w:r w:rsidRPr="00EA51AF">
        <w:rPr>
          <w:lang w:val="es-ES"/>
        </w:rPr>
        <w:t>Se construyó el diagrama mapa_instrumentos.png mostrando la jerarquía de instrumentos para la SUNAT (pública). Asimismo, se llenó la tabla MP07_instrumentos_organizacion.csv con la vigencia y el estado de aprobación formal de cada uno.</w:t>
      </w:r>
    </w:p>
    <w:p w14:paraId="161AADA7" w14:textId="31D6FB10" w:rsidR="00EA51AF" w:rsidRDefault="00EA51AF" w:rsidP="00EA51AF">
      <w:pPr>
        <w:pStyle w:val="Ttulo2"/>
        <w:rPr>
          <w:lang w:val="es-ES"/>
        </w:rPr>
      </w:pPr>
      <w:r>
        <w:t xml:space="preserve">Paso </w:t>
      </w:r>
      <w:r>
        <w:rPr>
          <w:lang w:val="es-ES"/>
        </w:rPr>
        <w:t>E</w:t>
      </w:r>
    </w:p>
    <w:p w14:paraId="3A57DFA9" w14:textId="0B80B91B" w:rsidR="00EA51AF" w:rsidRDefault="00EA51AF" w:rsidP="00EA51AF">
      <w:pPr>
        <w:pStyle w:val="Textoindependiente"/>
        <w:spacing w:line="360" w:lineRule="auto"/>
        <w:rPr>
          <w:lang w:val="es-ES"/>
        </w:rPr>
      </w:pPr>
      <w:r w:rsidRPr="00EA51AF">
        <w:rPr>
          <w:lang w:val="es-ES"/>
        </w:rPr>
        <w:t>Con toda la información recolectada y analizada, se redactó el archivo 1.2_marco_planeamiento.md incluyendo la justificación del objetivo superior de enganche, el esquema normativo y la lección aprendida del análisis comparado.</w:t>
      </w:r>
    </w:p>
    <w:p w14:paraId="6449F542" w14:textId="1DC90D2B" w:rsidR="005E5B80" w:rsidRDefault="005E5B80" w:rsidP="00EA51AF">
      <w:pPr>
        <w:pStyle w:val="Textoindependiente"/>
        <w:spacing w:line="360" w:lineRule="auto"/>
        <w:rPr>
          <w:lang w:val="es-ES"/>
        </w:rPr>
      </w:pPr>
    </w:p>
    <w:p w14:paraId="450AFE3E" w14:textId="0D9E6F3B" w:rsidR="005E5B80" w:rsidRDefault="005E5B80" w:rsidP="00EA51AF">
      <w:pPr>
        <w:pStyle w:val="Textoindependiente"/>
        <w:spacing w:line="360" w:lineRule="auto"/>
        <w:rPr>
          <w:lang w:val="es-ES"/>
        </w:rPr>
      </w:pPr>
    </w:p>
    <w:p w14:paraId="121DE57B" w14:textId="26473DA2" w:rsidR="005E5B80" w:rsidRDefault="005E5B80" w:rsidP="00EA51AF">
      <w:pPr>
        <w:pStyle w:val="Textoindependiente"/>
        <w:spacing w:line="360" w:lineRule="auto"/>
        <w:rPr>
          <w:lang w:val="es-ES"/>
        </w:rPr>
      </w:pPr>
    </w:p>
    <w:p w14:paraId="16143131" w14:textId="77777777" w:rsidR="005E5B80" w:rsidRPr="00EA51AF" w:rsidRDefault="005E5B80" w:rsidP="00EA51AF">
      <w:pPr>
        <w:pStyle w:val="Textoindependiente"/>
        <w:spacing w:line="360" w:lineRule="auto"/>
        <w:rPr>
          <w:lang w:val="es-ES"/>
        </w:rPr>
      </w:pPr>
      <w:bookmarkStart w:id="26" w:name="_GoBack"/>
      <w:bookmarkEnd w:id="26"/>
    </w:p>
    <w:p w14:paraId="2EB61FF4" w14:textId="77777777" w:rsidR="00312DFB" w:rsidRDefault="00D44C1F">
      <w:pPr>
        <w:pStyle w:val="Ttulo1"/>
      </w:pPr>
      <w:bookmarkStart w:id="27" w:name="_Toc238735939"/>
      <w:bookmarkStart w:id="28" w:name="resultados"/>
      <w:bookmarkEnd w:id="18"/>
      <w:bookmarkEnd w:id="24"/>
      <w:r>
        <w:lastRenderedPageBreak/>
        <w:t>3</w:t>
      </w:r>
      <w:r>
        <w:t>. Resultados</w:t>
      </w:r>
      <w:bookmarkEnd w:id="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9"/>
        <w:gridCol w:w="2186"/>
        <w:gridCol w:w="1293"/>
        <w:gridCol w:w="1170"/>
      </w:tblGrid>
      <w:tr w:rsidR="00312DFB" w14:paraId="326E2C4E" w14:textId="77777777" w:rsidTr="0031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F4B161" w14:textId="77777777" w:rsidR="00312DFB" w:rsidRDefault="00D44C1F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154592A2" w14:textId="77777777" w:rsidR="00312DFB" w:rsidRDefault="00D44C1F">
            <w:pPr>
              <w:pStyle w:val="Compact"/>
            </w:pPr>
            <w:r>
              <w:t>Resultado esperado</w:t>
            </w:r>
          </w:p>
        </w:tc>
        <w:tc>
          <w:tcPr>
            <w:tcW w:w="0" w:type="auto"/>
          </w:tcPr>
          <w:p w14:paraId="291713C4" w14:textId="77777777" w:rsidR="00312DFB" w:rsidRDefault="00D44C1F">
            <w:pPr>
              <w:pStyle w:val="Compact"/>
            </w:pPr>
            <w:r>
              <w:t>¿Se logró?</w:t>
            </w:r>
          </w:p>
        </w:tc>
        <w:tc>
          <w:tcPr>
            <w:tcW w:w="0" w:type="auto"/>
          </w:tcPr>
          <w:p w14:paraId="755E018B" w14:textId="77777777" w:rsidR="00312DFB" w:rsidRDefault="00D44C1F">
            <w:pPr>
              <w:pStyle w:val="Compact"/>
            </w:pPr>
            <w:r>
              <w:t>Evidencia</w:t>
            </w:r>
          </w:p>
        </w:tc>
      </w:tr>
      <w:tr w:rsidR="00312DFB" w14:paraId="5E6771D3" w14:textId="77777777">
        <w:tc>
          <w:tcPr>
            <w:tcW w:w="0" w:type="auto"/>
          </w:tcPr>
          <w:p w14:paraId="47A67B16" w14:textId="77777777" w:rsidR="00312DFB" w:rsidRDefault="00D44C1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8CCD129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4480E763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2039A479" w14:textId="77777777" w:rsidR="00312DFB" w:rsidRDefault="00312DFB">
            <w:pPr>
              <w:pStyle w:val="Compact"/>
            </w:pPr>
          </w:p>
        </w:tc>
      </w:tr>
      <w:tr w:rsidR="00312DFB" w14:paraId="39B55A4A" w14:textId="77777777">
        <w:tc>
          <w:tcPr>
            <w:tcW w:w="0" w:type="auto"/>
          </w:tcPr>
          <w:p w14:paraId="41868A83" w14:textId="77777777" w:rsidR="00312DFB" w:rsidRDefault="00D44C1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17C9BC7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0471197B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01EB44A7" w14:textId="77777777" w:rsidR="00312DFB" w:rsidRDefault="00312DFB">
            <w:pPr>
              <w:pStyle w:val="Compact"/>
            </w:pPr>
          </w:p>
        </w:tc>
      </w:tr>
      <w:tr w:rsidR="00312DFB" w14:paraId="3A4B6F31" w14:textId="77777777">
        <w:tc>
          <w:tcPr>
            <w:tcW w:w="0" w:type="auto"/>
          </w:tcPr>
          <w:p w14:paraId="7D559562" w14:textId="77777777" w:rsidR="00312DFB" w:rsidRDefault="00D44C1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750D2E7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52B7BCF6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6DD9096C" w14:textId="77777777" w:rsidR="00312DFB" w:rsidRDefault="00312DFB">
            <w:pPr>
              <w:pStyle w:val="Compact"/>
            </w:pPr>
          </w:p>
        </w:tc>
      </w:tr>
      <w:tr w:rsidR="00312DFB" w14:paraId="0D838C9D" w14:textId="77777777">
        <w:tc>
          <w:tcPr>
            <w:tcW w:w="0" w:type="auto"/>
          </w:tcPr>
          <w:p w14:paraId="7AF5877C" w14:textId="77777777" w:rsidR="00312DFB" w:rsidRDefault="00D44C1F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85B9456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2C567D7C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0D18DA83" w14:textId="77777777" w:rsidR="00312DFB" w:rsidRDefault="00312DFB">
            <w:pPr>
              <w:pStyle w:val="Compact"/>
            </w:pPr>
          </w:p>
        </w:tc>
      </w:tr>
      <w:tr w:rsidR="00312DFB" w14:paraId="036DD2E6" w14:textId="77777777">
        <w:tc>
          <w:tcPr>
            <w:tcW w:w="0" w:type="auto"/>
          </w:tcPr>
          <w:p w14:paraId="0AB61F48" w14:textId="77777777" w:rsidR="00312DFB" w:rsidRDefault="00D44C1F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7DAC222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6E5655EF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012BABE3" w14:textId="77777777" w:rsidR="00312DFB" w:rsidRDefault="00312DFB">
            <w:pPr>
              <w:pStyle w:val="Compact"/>
            </w:pPr>
          </w:p>
        </w:tc>
      </w:tr>
      <w:tr w:rsidR="00312DFB" w14:paraId="7164584D" w14:textId="77777777">
        <w:tc>
          <w:tcPr>
            <w:tcW w:w="0" w:type="auto"/>
          </w:tcPr>
          <w:p w14:paraId="27407436" w14:textId="77777777" w:rsidR="00312DFB" w:rsidRDefault="00D44C1F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EB6F280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7B820781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4666D0C8" w14:textId="77777777" w:rsidR="00312DFB" w:rsidRDefault="00312DFB">
            <w:pPr>
              <w:pStyle w:val="Compact"/>
            </w:pPr>
          </w:p>
        </w:tc>
      </w:tr>
      <w:tr w:rsidR="00312DFB" w14:paraId="4A9EDD4D" w14:textId="77777777">
        <w:tc>
          <w:tcPr>
            <w:tcW w:w="0" w:type="auto"/>
          </w:tcPr>
          <w:p w14:paraId="319C8566" w14:textId="77777777" w:rsidR="00312DFB" w:rsidRDefault="00D44C1F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CB66475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5C38C481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08D76734" w14:textId="77777777" w:rsidR="00312DFB" w:rsidRDefault="00312DFB">
            <w:pPr>
              <w:pStyle w:val="Compact"/>
            </w:pPr>
          </w:p>
        </w:tc>
      </w:tr>
      <w:tr w:rsidR="00312DFB" w14:paraId="196EF518" w14:textId="77777777">
        <w:tc>
          <w:tcPr>
            <w:tcW w:w="0" w:type="auto"/>
          </w:tcPr>
          <w:p w14:paraId="4B9CC1A4" w14:textId="77777777" w:rsidR="00312DFB" w:rsidRDefault="00D44C1F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7BD9548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1F14C9CB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7B8E3407" w14:textId="77777777" w:rsidR="00312DFB" w:rsidRDefault="00312DFB">
            <w:pPr>
              <w:pStyle w:val="Compact"/>
            </w:pPr>
          </w:p>
        </w:tc>
      </w:tr>
    </w:tbl>
    <w:p w14:paraId="50BD59A2" w14:textId="77777777" w:rsidR="00312DFB" w:rsidRDefault="00D44C1F">
      <w:pPr>
        <w:pStyle w:val="Textoindependiente"/>
      </w:pPr>
      <w:r>
        <w:t xml:space="preserve">Si algo no se </w:t>
      </w:r>
      <w:r>
        <w:t>logró, explícalo aquí. Un resultado no alcanzado y bien explicado vale más que uno declarado sin evidencia.</w:t>
      </w:r>
    </w:p>
    <w:p w14:paraId="0B24735F" w14:textId="77777777" w:rsidR="00312DFB" w:rsidRDefault="00D44C1F">
      <w:pPr>
        <w:pStyle w:val="Ttulo1"/>
      </w:pPr>
      <w:bookmarkStart w:id="29" w:name="_Toc238735940"/>
      <w:bookmarkStart w:id="30" w:name="conclusiones"/>
      <w:bookmarkEnd w:id="28"/>
      <w:r>
        <w:t>4. Conclusiones</w:t>
      </w:r>
      <w:bookmarkEnd w:id="29"/>
    </w:p>
    <w:p w14:paraId="106ABCFC" w14:textId="77777777" w:rsidR="00312DFB" w:rsidRDefault="00D44C1F">
      <w:pPr>
        <w:pStyle w:val="FirstParagraph"/>
      </w:pPr>
      <w:r>
        <w:t>Mínimo tres. Una conclusión no resume lo que hiciste. Dice lo que aprendiste y se sostiene en la evidencia de la sección 3.</w:t>
      </w:r>
    </w:p>
    <w:p w14:paraId="69E0CF3C" w14:textId="77777777" w:rsidR="00312DFB" w:rsidRDefault="00D44C1F">
      <w:pPr>
        <w:pStyle w:val="Ttulo1"/>
      </w:pPr>
      <w:bookmarkStart w:id="31" w:name="_Toc238735941"/>
      <w:bookmarkStart w:id="32" w:name="cuestionario"/>
      <w:bookmarkEnd w:id="30"/>
      <w:r>
        <w:t>5. Cuest</w:t>
      </w:r>
      <w:r>
        <w:t>ionario</w:t>
      </w:r>
      <w:bookmarkEnd w:id="31"/>
    </w:p>
    <w:p w14:paraId="707B19C5" w14:textId="77777777" w:rsidR="00312DFB" w:rsidRDefault="00D44C1F">
      <w:pPr>
        <w:pStyle w:val="FirstParagraph"/>
      </w:pPr>
      <w:r>
        <w:t>Copia cada pregunta de la guía de la semana y respóndela debajo.</w:t>
      </w:r>
    </w:p>
    <w:p w14:paraId="3D9886C3" w14:textId="77777777" w:rsidR="00312DFB" w:rsidRDefault="00D44C1F">
      <w:pPr>
        <w:pStyle w:val="Ttulo1"/>
      </w:pPr>
      <w:bookmarkStart w:id="33" w:name="_Toc238735942"/>
      <w:bookmarkStart w:id="34" w:name="referencias-bibliográficas"/>
      <w:bookmarkEnd w:id="32"/>
      <w:r>
        <w:t>6. Referencias bibliográficas</w:t>
      </w:r>
      <w:bookmarkEnd w:id="33"/>
    </w:p>
    <w:p w14:paraId="1F76CBC5" w14:textId="77777777" w:rsidR="00312DFB" w:rsidRDefault="00D44C1F">
      <w:pPr>
        <w:pStyle w:val="FirstParagraph"/>
      </w:pPr>
      <w:r>
        <w:t xml:space="preserve">Normas técnicas, marcos profesionales, documentación oficial y bibliografía indexada, en formato APA. No se admiten wikis abiertas ni sitios sin autoría </w:t>
      </w:r>
      <w:r>
        <w:t>verificable.</w:t>
      </w:r>
    </w:p>
    <w:p w14:paraId="2B7411BE" w14:textId="77777777" w:rsidR="00312DFB" w:rsidRDefault="00D44C1F">
      <w:pPr>
        <w:pStyle w:val="Ttulo1"/>
      </w:pPr>
      <w:bookmarkStart w:id="35" w:name="_Toc238735943"/>
      <w:bookmarkStart w:id="36" w:name="anexos"/>
      <w:bookmarkEnd w:id="34"/>
      <w:r>
        <w:t>7. Anexos</w:t>
      </w:r>
      <w:bookmarkEnd w:id="35"/>
    </w:p>
    <w:p w14:paraId="1ED98350" w14:textId="77777777" w:rsidR="00312DFB" w:rsidRDefault="00D44C1F">
      <w:pPr>
        <w:pStyle w:val="FirstParagraph"/>
      </w:pPr>
      <w:r>
        <w:t>Capturas completas, archivos de configuración y salidas extensas. Cada anexo lleva su letra y su título, y se menciona en el cuerpo del informe.</w:t>
      </w:r>
      <w:bookmarkEnd w:id="36"/>
    </w:p>
    <w:sectPr w:rsidR="00312DFB">
      <w:headerReference w:type="default" r:id="rId8"/>
      <w:footerReference w:type="default" r:id="rId9"/>
      <w:footnotePr>
        <w:numRestart w:val="eachSect"/>
      </w:footnotePr>
      <w:pgSz w:w="11906" w:h="16838"/>
      <w:pgMar w:top="1418" w:right="1276" w:bottom="1418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31FF74" w14:textId="77777777" w:rsidR="00D44C1F" w:rsidRDefault="00D44C1F">
      <w:pPr>
        <w:spacing w:after="0"/>
      </w:pPr>
      <w:r>
        <w:separator/>
      </w:r>
    </w:p>
  </w:endnote>
  <w:endnote w:type="continuationSeparator" w:id="0">
    <w:p w14:paraId="6CA4C725" w14:textId="77777777" w:rsidR="00D44C1F" w:rsidRDefault="00D44C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06643" w14:textId="77777777" w:rsidR="00312DFB" w:rsidRDefault="00D44C1F"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color w:val="1F4E79"/>
        <w:sz w:val="18"/>
      </w:rPr>
      <w:t>Dr. Oscar Juan Jimenez Flores</w:t>
    </w:r>
    <w:r>
      <w:tab/>
    </w:r>
    <w:r>
      <w:rPr>
        <w:color w:val="1F4E79"/>
        <w:sz w:val="18"/>
      </w:rPr>
      <w:t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1F4E79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B24897" w14:textId="77777777" w:rsidR="00D44C1F" w:rsidRDefault="00D44C1F">
      <w:pPr>
        <w:spacing w:after="0"/>
      </w:pPr>
      <w:r>
        <w:separator/>
      </w:r>
    </w:p>
  </w:footnote>
  <w:footnote w:type="continuationSeparator" w:id="0">
    <w:p w14:paraId="6052D17F" w14:textId="77777777" w:rsidR="00D44C1F" w:rsidRDefault="00D44C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074B7A" w14:textId="77777777" w:rsidR="00312DFB" w:rsidRDefault="00D44C1F">
    <w:pPr>
      <w:pBdr>
        <w:bottom w:val="single" w:sz="12" w:space="2" w:color="1F4E79"/>
      </w:pBdr>
      <w:tabs>
        <w:tab w:val="right" w:pos="9072"/>
      </w:tabs>
      <w:spacing w:after="0"/>
    </w:pPr>
    <w:r>
      <w:rPr>
        <w:noProof/>
      </w:rPr>
      <w:drawing>
        <wp:inline distT="0" distB="0" distL="0" distR="0" wp14:anchorId="53A85786" wp14:editId="7C3290A2">
          <wp:extent cx="502920" cy="502920"/>
          <wp:effectExtent l="0" t="0" r="0" b="0"/>
          <wp:docPr id="1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F4E79"/>
        <w:sz w:val="20"/>
      </w:rPr>
      <w:t>Escuela Profesio</w:t>
    </w:r>
    <w:r>
      <w:rPr>
        <w:color w:val="1F4E79"/>
        <w:sz w:val="20"/>
      </w:rPr>
      <w:t>nal de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30E8B3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C02C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46E4FCA"/>
    <w:multiLevelType w:val="hybridMultilevel"/>
    <w:tmpl w:val="5F98D4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C535C"/>
    <w:multiLevelType w:val="hybridMultilevel"/>
    <w:tmpl w:val="726AB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2DFB"/>
    <w:rsid w:val="00312DFB"/>
    <w:rsid w:val="005E5B80"/>
    <w:rsid w:val="00A33C1B"/>
    <w:rsid w:val="00C52217"/>
    <w:rsid w:val="00CD762B"/>
    <w:rsid w:val="00D44C1F"/>
    <w:rsid w:val="00EA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016D3A"/>
  <w15:docId w15:val="{6B3FBD8C-BEF7-F040-992A-BC8CAB3F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2" w:uiPriority="9" w:qFormat="1"/>
    <w:lsdException w:name="toc 1" w:uiPriority="39"/>
    <w:lsdException w:name="toc 2" w:uiPriority="39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280" w:after="80"/>
      <w:outlineLvl w:val="0"/>
    </w:pPr>
    <w:rPr>
      <w:b/>
      <w:color w:val="16285C"/>
      <w:sz w:val="28"/>
      <w:szCs w:val="28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200" w:after="60"/>
      <w:outlineLvl w:val="1"/>
    </w:pPr>
    <w:rPr>
      <w:b/>
      <w:color w:val="16285C"/>
      <w:sz w:val="24"/>
      <w:szCs w:val="24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b/>
      <w:color w:val="1F4E79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140" w:after="40"/>
      <w:outlineLvl w:val="3"/>
    </w:pPr>
    <w:rPr>
      <w:b/>
      <w:color w:val="1F4E79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after="120"/>
      <w:jc w:val="both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after="40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6" w:space="0" w:color="9AA5B1"/>
        <w:left w:val="single" w:sz="6" w:space="0" w:color="9AA5B1"/>
        <w:bottom w:val="single" w:sz="6" w:space="0" w:color="9AA5B1"/>
        <w:right w:val="single" w:sz="6" w:space="0" w:color="9AA5B1"/>
        <w:insideH w:val="single" w:sz="6" w:space="0" w:color="9AA5B1"/>
        <w:insideV w:val="single" w:sz="6" w:space="0" w:color="9AA5B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16285C"/>
        </w:tcBorders>
        <w:shd w:val="clear" w:color="auto" w:fill="EDF2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Centrado">
    <w:name w:val="Centrado"/>
    <w:basedOn w:val="Textoindependiente"/>
    <w:qFormat/>
    <w:pPr>
      <w:spacing w:before="100" w:after="100"/>
      <w:jc w:val="center"/>
    </w:pPr>
  </w:style>
  <w:style w:type="paragraph" w:customStyle="1" w:styleId="TituloCaratula">
    <w:name w:val="TituloCaratula"/>
    <w:basedOn w:val="Textoindependiente"/>
    <w:qFormat/>
    <w:pPr>
      <w:spacing w:before="240" w:after="240"/>
      <w:jc w:val="center"/>
    </w:pPr>
    <w:rPr>
      <w:sz w:val="52"/>
    </w:rPr>
  </w:style>
  <w:style w:type="paragraph" w:customStyle="1" w:styleId="Caratula">
    <w:name w:val="Caratula"/>
    <w:basedOn w:val="Textoindependiente"/>
    <w:qFormat/>
    <w:pPr>
      <w:spacing w:after="80"/>
      <w:jc w:val="center"/>
    </w:pPr>
  </w:style>
  <w:style w:type="paragraph" w:customStyle="1" w:styleId="CaratulaInstitucion">
    <w:name w:val="Caratula Institucion"/>
    <w:basedOn w:val="Caratula"/>
    <w:qFormat/>
    <w:pPr>
      <w:spacing w:after="0"/>
    </w:pPr>
    <w:rPr>
      <w:b/>
      <w:color w:val="16285C"/>
    </w:rPr>
  </w:style>
  <w:style w:type="paragraph" w:customStyle="1" w:styleId="CaratulaTitulo">
    <w:name w:val="Caratula Titulo"/>
    <w:basedOn w:val="Caratula"/>
    <w:qFormat/>
    <w:pPr>
      <w:pBdr>
        <w:top w:val="single" w:sz="8" w:space="8" w:color="16285C"/>
        <w:bottom w:val="single" w:sz="8" w:space="8" w:color="16285C"/>
      </w:pBdr>
      <w:spacing w:before="420" w:after="60"/>
    </w:pPr>
    <w:rPr>
      <w:b/>
      <w:color w:val="16285C"/>
      <w:sz w:val="30"/>
    </w:rPr>
  </w:style>
  <w:style w:type="paragraph" w:customStyle="1" w:styleId="CaratulaCurso">
    <w:name w:val="Caratula Curso"/>
    <w:basedOn w:val="Caratula"/>
    <w:qFormat/>
    <w:pPr>
      <w:spacing w:before="120" w:after="360"/>
    </w:pPr>
    <w:rPr>
      <w:b/>
      <w:sz w:val="24"/>
    </w:rPr>
  </w:style>
  <w:style w:type="paragraph" w:customStyle="1" w:styleId="CaratulaCampo">
    <w:name w:val="Caratula Campo"/>
    <w:basedOn w:val="Caratula"/>
    <w:qFormat/>
    <w:pPr>
      <w:spacing w:after="200"/>
    </w:pPr>
  </w:style>
  <w:style w:type="paragraph" w:customStyle="1" w:styleId="Instruccion">
    <w:name w:val="Instruccion"/>
    <w:basedOn w:val="Textoindependiente"/>
    <w:qFormat/>
    <w:pPr>
      <w:spacing w:after="100"/>
    </w:pPr>
    <w:rPr>
      <w:i/>
      <w:color w:val="5B6B7C"/>
      <w:sz w:val="20"/>
    </w:rPr>
  </w:style>
  <w:style w:type="paragraph" w:customStyle="1" w:styleId="CaratulaEtiqueta">
    <w:name w:val="Caratula Etiqueta"/>
    <w:basedOn w:val="Caratula"/>
    <w:qFormat/>
    <w:pPr>
      <w:spacing w:before="260" w:after="0"/>
    </w:pPr>
    <w:rPr>
      <w:b/>
      <w:caps/>
      <w:color w:val="16285C"/>
      <w:sz w:val="20"/>
    </w:rPr>
  </w:style>
  <w:style w:type="paragraph" w:customStyle="1" w:styleId="CaratulaLinea">
    <w:name w:val="Caratula Linea"/>
    <w:basedOn w:val="Caratula"/>
    <w:qFormat/>
    <w:pPr>
      <w:spacing w:after="0" w:line="320" w:lineRule="auto"/>
    </w:pPr>
  </w:style>
  <w:style w:type="paragraph" w:customStyle="1" w:styleId="CaratulaPie">
    <w:name w:val="Caratula Pie"/>
    <w:basedOn w:val="Caratula"/>
    <w:qFormat/>
    <w:pPr>
      <w:spacing w:before="2400" w:after="0"/>
    </w:pPr>
  </w:style>
  <w:style w:type="paragraph" w:customStyle="1" w:styleId="CaratulaCurso0">
    <w:name w:val="CaratulaCurso"/>
    <w:basedOn w:val="Textoindependiente"/>
    <w:qFormat/>
  </w:style>
  <w:style w:type="paragraph" w:customStyle="1" w:styleId="CaratulaEtiqueta0">
    <w:name w:val="CaratulaEtiqueta"/>
    <w:basedOn w:val="Textoindependiente"/>
    <w:qFormat/>
  </w:style>
  <w:style w:type="paragraph" w:customStyle="1" w:styleId="CaratulaInstitucion0">
    <w:name w:val="CaratulaInstitucion"/>
    <w:basedOn w:val="Textoindependiente"/>
    <w:qFormat/>
  </w:style>
  <w:style w:type="paragraph" w:customStyle="1" w:styleId="CaratulaLinea0">
    <w:name w:val="CaratulaLinea"/>
    <w:basedOn w:val="Textoindependiente"/>
    <w:qFormat/>
  </w:style>
  <w:style w:type="paragraph" w:customStyle="1" w:styleId="CaratulaPie0">
    <w:name w:val="CaratulaPie"/>
    <w:basedOn w:val="Textoindependiente"/>
    <w:qFormat/>
  </w:style>
  <w:style w:type="paragraph" w:customStyle="1" w:styleId="CaratulaTitulo0">
    <w:name w:val="CaratulaTitulo"/>
    <w:basedOn w:val="Textoindependiente"/>
    <w:qFormat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A33C1B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A33C1B"/>
    <w:pPr>
      <w:spacing w:after="100"/>
      <w:ind w:left="220"/>
    </w:pPr>
  </w:style>
  <w:style w:type="character" w:styleId="Textoennegrita">
    <w:name w:val="Strong"/>
    <w:basedOn w:val="Fuentedeprrafopredeter"/>
    <w:uiPriority w:val="22"/>
    <w:qFormat/>
    <w:rsid w:val="00EA51AF"/>
    <w:rPr>
      <w:b/>
      <w:bCs/>
    </w:rPr>
  </w:style>
  <w:style w:type="character" w:styleId="nfasis">
    <w:name w:val="Emphasis"/>
    <w:basedOn w:val="Fuentedeprrafopredeter"/>
    <w:uiPriority w:val="20"/>
    <w:qFormat/>
    <w:rsid w:val="00EA51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1019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InnovaciónTecnológica - IT</Company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3</cp:revision>
  <dcterms:created xsi:type="dcterms:W3CDTF">2026-08-27T20:08:00Z</dcterms:created>
  <dcterms:modified xsi:type="dcterms:W3CDTF">2026-09-03T22:59:00Z</dcterms:modified>
</cp:coreProperties>
</file>