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46EBEE">
      <w:pPr>
        <w:pStyle w:val="6"/>
        <w:ind w:firstLine="281"/>
        <w:jc w:val="center"/>
        <w:rPr>
          <w:rFonts w:hint="eastAsia" w:ascii="宋体"/>
          <w:b/>
          <w:sz w:val="28"/>
          <w:szCs w:val="28"/>
        </w:rPr>
      </w:pPr>
      <w:r>
        <w:rPr>
          <w:rFonts w:hint="eastAsia" w:ascii="宋体"/>
          <w:b/>
          <w:sz w:val="28"/>
          <w:szCs w:val="28"/>
        </w:rPr>
        <w:t>迭代评估报告（简化版）</w:t>
      </w:r>
    </w:p>
    <w:p w14:paraId="60110425">
      <w:pPr>
        <w:pStyle w:val="6"/>
        <w:ind w:firstLine="0" w:firstLineChars="0"/>
        <w:jc w:val="center"/>
        <w:rPr>
          <w:rFonts w:hint="default" w:ascii="宋体" w:eastAsia="宋体"/>
          <w:szCs w:val="21"/>
          <w:lang w:val="en-US" w:eastAsia="zh-CN"/>
        </w:rPr>
      </w:pPr>
      <w:r>
        <w:rPr>
          <w:rFonts w:hint="eastAsia" w:ascii="宋体"/>
          <w:szCs w:val="21"/>
        </w:rPr>
        <w:t>　　　　　　　　　　　　　　　　　　评估日期：</w:t>
      </w:r>
      <w:r>
        <w:rPr>
          <w:rFonts w:hint="eastAsia" w:ascii="宋体"/>
          <w:szCs w:val="21"/>
          <w:lang w:val="en-US" w:eastAsia="zh-CN"/>
        </w:rPr>
        <w:t>2024/8/10</w:t>
      </w:r>
    </w:p>
    <w:tbl>
      <w:tblPr>
        <w:tblStyle w:val="7"/>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674"/>
        <w:gridCol w:w="1866"/>
        <w:gridCol w:w="3379"/>
      </w:tblGrid>
      <w:tr w14:paraId="0F699DCD">
        <w:tc>
          <w:tcPr>
            <w:tcW w:w="1674" w:type="dxa"/>
            <w:shd w:val="clear" w:color="auto" w:fill="auto"/>
          </w:tcPr>
          <w:p w14:paraId="4A9E9A25">
            <w:pPr>
              <w:adjustRightInd w:val="0"/>
              <w:snapToGrid w:val="0"/>
              <w:spacing w:line="460" w:lineRule="atLeast"/>
              <w:jc w:val="center"/>
              <w:rPr>
                <w:rFonts w:hint="eastAsia"/>
                <w:szCs w:val="21"/>
              </w:rPr>
            </w:pPr>
            <w:r>
              <w:rPr>
                <w:rFonts w:hint="eastAsia"/>
                <w:szCs w:val="21"/>
              </w:rPr>
              <w:t>组号</w:t>
            </w:r>
          </w:p>
        </w:tc>
        <w:tc>
          <w:tcPr>
            <w:tcW w:w="1674" w:type="dxa"/>
            <w:shd w:val="clear" w:color="auto" w:fill="auto"/>
          </w:tcPr>
          <w:p w14:paraId="391BC315">
            <w:pPr>
              <w:adjustRightInd w:val="0"/>
              <w:snapToGrid w:val="0"/>
              <w:spacing w:line="460" w:lineRule="atLeast"/>
              <w:jc w:val="center"/>
              <w:rPr>
                <w:rFonts w:hint="default" w:eastAsia="宋体"/>
                <w:szCs w:val="21"/>
                <w:lang w:val="en-US" w:eastAsia="zh-CN"/>
              </w:rPr>
            </w:pPr>
            <w:r>
              <w:rPr>
                <w:rFonts w:hint="eastAsia"/>
                <w:szCs w:val="21"/>
                <w:lang w:val="en-US" w:eastAsia="zh-CN"/>
              </w:rPr>
              <w:t>17</w:t>
            </w:r>
          </w:p>
        </w:tc>
        <w:tc>
          <w:tcPr>
            <w:tcW w:w="1866" w:type="dxa"/>
            <w:shd w:val="clear" w:color="auto" w:fill="auto"/>
          </w:tcPr>
          <w:p w14:paraId="1B9F6D77">
            <w:pPr>
              <w:adjustRightInd w:val="0"/>
              <w:snapToGrid w:val="0"/>
              <w:spacing w:line="460" w:lineRule="atLeast"/>
              <w:jc w:val="center"/>
              <w:rPr>
                <w:rFonts w:hint="eastAsia"/>
                <w:szCs w:val="21"/>
              </w:rPr>
            </w:pPr>
            <w:r>
              <w:rPr>
                <w:rFonts w:hint="eastAsia"/>
                <w:szCs w:val="21"/>
              </w:rPr>
              <w:t>项目名称</w:t>
            </w:r>
          </w:p>
        </w:tc>
        <w:tc>
          <w:tcPr>
            <w:tcW w:w="3379" w:type="dxa"/>
            <w:shd w:val="clear" w:color="auto" w:fill="auto"/>
          </w:tcPr>
          <w:p w14:paraId="562D6164">
            <w:pPr>
              <w:pStyle w:val="13"/>
              <w:ind w:firstLine="0" w:firstLineChars="0"/>
              <w:rPr>
                <w:rFonts w:hint="default" w:eastAsia="黑体"/>
                <w:color w:val="0070C0"/>
                <w:szCs w:val="21"/>
                <w:lang w:val="en-US" w:eastAsia="zh-CN"/>
              </w:rPr>
            </w:pPr>
            <w:r>
              <w:rPr>
                <w:rFonts w:hint="eastAsia" w:eastAsia="黑体"/>
                <w:color w:val="auto"/>
                <w:szCs w:val="21"/>
                <w:lang w:val="en-US" w:eastAsia="zh-CN"/>
              </w:rPr>
              <w:t>任意帮</w:t>
            </w:r>
          </w:p>
        </w:tc>
      </w:tr>
      <w:tr w14:paraId="7E57679C">
        <w:tc>
          <w:tcPr>
            <w:tcW w:w="1674" w:type="dxa"/>
            <w:shd w:val="clear" w:color="auto" w:fill="auto"/>
          </w:tcPr>
          <w:p w14:paraId="2F79A3F7">
            <w:pPr>
              <w:adjustRightInd w:val="0"/>
              <w:snapToGrid w:val="0"/>
              <w:spacing w:line="460" w:lineRule="atLeast"/>
              <w:jc w:val="center"/>
              <w:rPr>
                <w:rFonts w:hint="eastAsia"/>
                <w:szCs w:val="21"/>
              </w:rPr>
            </w:pPr>
            <w:r>
              <w:rPr>
                <w:rFonts w:hint="eastAsia"/>
                <w:szCs w:val="21"/>
              </w:rPr>
              <w:t>迭代名称</w:t>
            </w:r>
          </w:p>
        </w:tc>
        <w:tc>
          <w:tcPr>
            <w:tcW w:w="1674" w:type="dxa"/>
            <w:shd w:val="clear" w:color="auto" w:fill="auto"/>
          </w:tcPr>
          <w:p w14:paraId="0FF71AF3">
            <w:pPr>
              <w:adjustRightInd w:val="0"/>
              <w:snapToGrid w:val="0"/>
              <w:spacing w:line="460" w:lineRule="atLeast"/>
              <w:jc w:val="center"/>
              <w:rPr>
                <w:rFonts w:hint="default" w:eastAsia="宋体"/>
                <w:szCs w:val="21"/>
                <w:lang w:val="en-US" w:eastAsia="zh-CN"/>
              </w:rPr>
            </w:pPr>
            <w:r>
              <w:rPr>
                <w:rFonts w:hint="eastAsia"/>
                <w:szCs w:val="21"/>
                <w:lang w:val="en-US" w:eastAsia="zh-CN"/>
              </w:rPr>
              <w:t>完结交付迭代</w:t>
            </w:r>
          </w:p>
        </w:tc>
        <w:tc>
          <w:tcPr>
            <w:tcW w:w="1866" w:type="dxa"/>
            <w:shd w:val="clear" w:color="auto" w:fill="auto"/>
          </w:tcPr>
          <w:p w14:paraId="652FAFF9">
            <w:pPr>
              <w:adjustRightInd w:val="0"/>
              <w:snapToGrid w:val="0"/>
              <w:spacing w:line="460" w:lineRule="atLeast"/>
              <w:jc w:val="center"/>
              <w:rPr>
                <w:rFonts w:hint="eastAsia"/>
                <w:szCs w:val="21"/>
              </w:rPr>
            </w:pPr>
            <w:r>
              <w:rPr>
                <w:rFonts w:hint="eastAsia"/>
                <w:szCs w:val="21"/>
              </w:rPr>
              <w:t>实际起止日期</w:t>
            </w:r>
          </w:p>
        </w:tc>
        <w:tc>
          <w:tcPr>
            <w:tcW w:w="3379" w:type="dxa"/>
            <w:shd w:val="clear" w:color="auto" w:fill="auto"/>
          </w:tcPr>
          <w:p w14:paraId="56A8F8CF">
            <w:pPr>
              <w:adjustRightInd w:val="0"/>
              <w:snapToGrid w:val="0"/>
              <w:spacing w:line="460" w:lineRule="atLeast"/>
              <w:jc w:val="center"/>
              <w:rPr>
                <w:rFonts w:hint="default" w:eastAsia="宋体"/>
                <w:szCs w:val="21"/>
                <w:lang w:val="en-US" w:eastAsia="zh-CN"/>
              </w:rPr>
            </w:pPr>
            <w:r>
              <w:rPr>
                <w:rFonts w:hint="eastAsia"/>
                <w:szCs w:val="21"/>
                <w:lang w:val="en-US" w:eastAsia="zh-CN"/>
              </w:rPr>
              <w:t>2024/7/20-2024/8/10</w:t>
            </w:r>
          </w:p>
        </w:tc>
      </w:tr>
      <w:tr w14:paraId="0181EB87">
        <w:tc>
          <w:tcPr>
            <w:tcW w:w="8593" w:type="dxa"/>
            <w:gridSpan w:val="4"/>
            <w:shd w:val="clear" w:color="auto" w:fill="auto"/>
          </w:tcPr>
          <w:p w14:paraId="030895B1">
            <w:pPr>
              <w:adjustRightInd w:val="0"/>
              <w:snapToGrid w:val="0"/>
              <w:spacing w:line="460" w:lineRule="atLeast"/>
              <w:rPr>
                <w:rFonts w:hint="eastAsia"/>
                <w:szCs w:val="21"/>
              </w:rPr>
            </w:pPr>
            <w:r>
              <w:rPr>
                <w:rFonts w:hint="eastAsia"/>
                <w:szCs w:val="21"/>
              </w:rPr>
              <w:t>任务达成情况：（完成的任务、实现的功能、进度、质量等）</w:t>
            </w:r>
          </w:p>
          <w:p w14:paraId="731EED4F">
            <w:pPr>
              <w:pStyle w:val="5"/>
              <w:keepNext w:val="0"/>
              <w:keepLines w:val="0"/>
              <w:widowControl/>
              <w:suppressLineNumbers w:val="0"/>
              <w:ind w:left="0" w:firstLine="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在本次迭代中，我们取得了显著的进展，完成了以下任务和功能：</w:t>
            </w:r>
          </w:p>
          <w:p w14:paraId="4781640D">
            <w:pPr>
              <w:keepNext w:val="0"/>
              <w:keepLines w:val="0"/>
              <w:widowControl/>
              <w:numPr>
                <w:ilvl w:val="0"/>
                <w:numId w:val="1"/>
              </w:numPr>
              <w:suppressLineNumbers w:val="0"/>
              <w:spacing w:before="0" w:beforeAutospacing="1" w:after="0" w:afterAutospacing="1"/>
              <w:ind w:left="720" w:hanging="36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完成了所有的性能测试和压力测试，确保系统在高负载下能够稳定运行，并验证了系统在极端条件下的可靠性和响应能力。</w:t>
            </w:r>
          </w:p>
          <w:p w14:paraId="0639244C">
            <w:pPr>
              <w:keepNext w:val="0"/>
              <w:keepLines w:val="0"/>
              <w:widowControl/>
              <w:numPr>
                <w:ilvl w:val="0"/>
                <w:numId w:val="1"/>
              </w:numPr>
              <w:suppressLineNumbers w:val="0"/>
              <w:spacing w:before="0" w:beforeAutospacing="1" w:after="0" w:afterAutospacing="1"/>
              <w:ind w:left="720" w:hanging="36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完成了所有前端功能的测试，确保用户界面和用户体验符合预期。</w:t>
            </w:r>
          </w:p>
          <w:p w14:paraId="2A44BC3A">
            <w:pPr>
              <w:keepNext w:val="0"/>
              <w:keepLines w:val="0"/>
              <w:widowControl/>
              <w:numPr>
                <w:ilvl w:val="0"/>
                <w:numId w:val="1"/>
              </w:numPr>
              <w:suppressLineNumbers w:val="0"/>
              <w:spacing w:before="0" w:beforeAutospacing="1" w:after="0" w:afterAutospacing="1"/>
              <w:ind w:left="720" w:hanging="36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学习并成功引入了Nginx反向代理技术，提升了系统的负载均衡能力和访问速度。</w:t>
            </w:r>
          </w:p>
          <w:p w14:paraId="458C9B09">
            <w:pPr>
              <w:keepNext w:val="0"/>
              <w:keepLines w:val="0"/>
              <w:widowControl/>
              <w:numPr>
                <w:ilvl w:val="0"/>
                <w:numId w:val="1"/>
              </w:numPr>
              <w:suppressLineNumbers w:val="0"/>
              <w:spacing w:before="0" w:beforeAutospacing="1" w:after="0" w:afterAutospacing="1"/>
              <w:ind w:left="720" w:hanging="36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通过Sentinel技术对多实例的部署数量进行了优化，确保系统在不同负载下都能高效运行。</w:t>
            </w:r>
          </w:p>
          <w:p w14:paraId="125F93EB">
            <w:pPr>
              <w:keepNext w:val="0"/>
              <w:keepLines w:val="0"/>
              <w:widowControl/>
              <w:numPr>
                <w:ilvl w:val="0"/>
                <w:numId w:val="1"/>
              </w:numPr>
              <w:suppressLineNumbers w:val="0"/>
              <w:spacing w:before="0" w:beforeAutospacing="1" w:after="0" w:afterAutospacing="1"/>
              <w:ind w:left="720" w:hanging="36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通过引入多实例部署，提升了系统的可扩展性和容错能力，并利用Sentinel技术动态调整实例数量，优化资源利用，提升系统整体性能。</w:t>
            </w:r>
          </w:p>
          <w:p w14:paraId="223F2A7D">
            <w:pPr>
              <w:pStyle w:val="5"/>
              <w:keepNext w:val="0"/>
              <w:keepLines w:val="0"/>
              <w:widowControl/>
              <w:suppressLineNumbers w:val="0"/>
              <w:ind w:left="0" w:firstLine="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kern w:val="2"/>
                <w:sz w:val="21"/>
                <w:szCs w:val="21"/>
                <w:lang w:val="en-US" w:eastAsia="zh-CN" w:bidi="ar-SA"/>
              </w:rPr>
              <w:t>本次迭代的顺利完成标志着我们在项目稳定性和性能优化方面迈出了重要一步，确保系统在生产环境中的高效稳定运行。</w:t>
            </w:r>
            <w:r>
              <w:rPr>
                <w:rFonts w:hint="eastAsia" w:cs="Times New Roman"/>
                <w:kern w:val="2"/>
                <w:sz w:val="21"/>
                <w:szCs w:val="21"/>
                <w:lang w:val="en-US" w:eastAsia="zh-CN" w:bidi="ar-SA"/>
              </w:rPr>
              <w:t>同时，我们</w:t>
            </w:r>
            <w:r>
              <w:rPr>
                <w:rFonts w:hint="eastAsia" w:ascii="Times New Roman" w:hAnsi="Times New Roman" w:eastAsia="宋体" w:cs="Times New Roman"/>
                <w:kern w:val="2"/>
                <w:sz w:val="21"/>
                <w:szCs w:val="21"/>
                <w:lang w:val="en-US" w:eastAsia="zh-CN" w:bidi="ar-SA"/>
              </w:rPr>
              <w:t>持续关注系统的优化和改进，确保最终的产品达到最佳质量。</w:t>
            </w:r>
          </w:p>
          <w:p w14:paraId="06DBFA04">
            <w:pPr>
              <w:pStyle w:val="5"/>
              <w:keepNext w:val="0"/>
              <w:keepLines w:val="0"/>
              <w:widowControl/>
              <w:suppressLineNumbers w:val="0"/>
              <w:ind w:left="0" w:firstLine="0"/>
              <w:rPr>
                <w:rFonts w:hint="eastAsia" w:ascii="Times New Roman" w:hAnsi="Times New Roman" w:eastAsia="宋体" w:cs="Times New Roman"/>
                <w:kern w:val="2"/>
                <w:sz w:val="21"/>
                <w:szCs w:val="21"/>
                <w:lang w:val="en-US" w:eastAsia="zh-CN" w:bidi="ar-SA"/>
              </w:rPr>
            </w:pPr>
          </w:p>
        </w:tc>
      </w:tr>
      <w:tr w14:paraId="200F9989">
        <w:tc>
          <w:tcPr>
            <w:tcW w:w="8593" w:type="dxa"/>
            <w:gridSpan w:val="4"/>
            <w:shd w:val="clear" w:color="auto" w:fill="auto"/>
          </w:tcPr>
          <w:p w14:paraId="2281EE8A">
            <w:pPr>
              <w:adjustRightInd w:val="0"/>
              <w:snapToGrid w:val="0"/>
              <w:spacing w:line="460" w:lineRule="atLeast"/>
              <w:rPr>
                <w:rFonts w:hint="eastAsia"/>
                <w:szCs w:val="21"/>
              </w:rPr>
            </w:pPr>
            <w:r>
              <w:rPr>
                <w:rFonts w:hint="eastAsia"/>
                <w:szCs w:val="21"/>
              </w:rPr>
              <w:t>问题、变更和返工：（遇到的问题、发生的变更、是否需要返工等）</w:t>
            </w:r>
          </w:p>
          <w:p w14:paraId="69197B4D">
            <w:pPr>
              <w:adjustRightInd w:val="0"/>
              <w:snapToGrid w:val="0"/>
              <w:spacing w:line="460" w:lineRule="atLeast"/>
              <w:rPr>
                <w:rFonts w:hint="eastAsia"/>
                <w:szCs w:val="21"/>
                <w:lang w:val="en-US" w:eastAsia="zh-CN"/>
              </w:rPr>
            </w:pPr>
            <w:r>
              <w:rPr>
                <w:rFonts w:hint="eastAsia"/>
                <w:szCs w:val="21"/>
                <w:lang w:val="en-US" w:eastAsia="zh-CN"/>
              </w:rPr>
              <w:t>在这次迭代中，我们遇到了性能瓶颈的问题。通过更改架构和添加多实例的方式，我们成功缓解了该问题，确保了系统的稳定性和高效运行，已经无需返工。同时，我们系统地学习了前端测试技术，克服了学习瓶颈，确保前端功能测试顺利进行并达到预期效果。</w:t>
            </w:r>
          </w:p>
          <w:p w14:paraId="3CAED0EB">
            <w:pPr>
              <w:adjustRightInd w:val="0"/>
              <w:snapToGrid w:val="0"/>
              <w:spacing w:line="460" w:lineRule="atLeast"/>
              <w:rPr>
                <w:rFonts w:hint="eastAsia"/>
                <w:szCs w:val="21"/>
                <w:lang w:val="en-US" w:eastAsia="zh-CN"/>
              </w:rPr>
            </w:pPr>
          </w:p>
        </w:tc>
      </w:tr>
      <w:tr w14:paraId="4955CDB6">
        <w:tc>
          <w:tcPr>
            <w:tcW w:w="8593" w:type="dxa"/>
            <w:gridSpan w:val="4"/>
            <w:shd w:val="clear" w:color="auto" w:fill="auto"/>
          </w:tcPr>
          <w:p w14:paraId="29F7C0F7">
            <w:pPr>
              <w:adjustRightInd w:val="0"/>
              <w:snapToGrid w:val="0"/>
              <w:spacing w:line="460" w:lineRule="atLeast"/>
              <w:rPr>
                <w:rFonts w:hint="eastAsia"/>
                <w:szCs w:val="21"/>
              </w:rPr>
            </w:pPr>
            <w:r>
              <w:rPr>
                <w:rFonts w:hint="eastAsia"/>
                <w:szCs w:val="21"/>
              </w:rPr>
              <w:t>经验和教训：</w:t>
            </w:r>
          </w:p>
          <w:p w14:paraId="05236600">
            <w:pPr>
              <w:adjustRightInd w:val="0"/>
              <w:snapToGrid w:val="0"/>
              <w:spacing w:line="460" w:lineRule="atLeast"/>
              <w:rPr>
                <w:rFonts w:hint="eastAsia"/>
                <w:szCs w:val="21"/>
                <w:lang w:val="en-US" w:eastAsia="zh-CN"/>
              </w:rPr>
            </w:pPr>
            <w:r>
              <w:rPr>
                <w:rFonts w:hint="eastAsia"/>
                <w:b/>
                <w:bCs/>
                <w:szCs w:val="21"/>
                <w:lang w:val="en-US" w:eastAsia="zh-CN"/>
              </w:rPr>
              <w:t>性能优化的重要性： </w:t>
            </w:r>
            <w:r>
              <w:rPr>
                <w:rFonts w:hint="eastAsia"/>
                <w:szCs w:val="21"/>
                <w:lang w:val="en-US" w:eastAsia="zh-CN"/>
              </w:rPr>
              <w:t>我们在本次迭代中遇到了性能瓶颈的问题，通过更改架构和添加多实例的方式成功缓解了这一问题。这提醒我们在未来的项目中，应提前规划并设计系统架构，以便更好地应对高负载和复杂场景，避免出现类似的性能瓶颈。</w:t>
            </w:r>
          </w:p>
          <w:p w14:paraId="3F8C42FA">
            <w:pPr>
              <w:adjustRightInd w:val="0"/>
              <w:snapToGrid w:val="0"/>
              <w:spacing w:line="460" w:lineRule="atLeast"/>
              <w:rPr>
                <w:rFonts w:hint="eastAsia"/>
                <w:szCs w:val="21"/>
                <w:lang w:val="en-US" w:eastAsia="zh-CN"/>
              </w:rPr>
            </w:pPr>
            <w:r>
              <w:rPr>
                <w:rFonts w:hint="eastAsia"/>
                <w:b/>
                <w:bCs/>
                <w:szCs w:val="21"/>
                <w:lang w:val="en-US" w:eastAsia="zh-CN"/>
              </w:rPr>
              <w:t>灵活运用新技术</w:t>
            </w:r>
            <w:r>
              <w:rPr>
                <w:rFonts w:hint="eastAsia"/>
                <w:szCs w:val="21"/>
                <w:lang w:val="en-US" w:eastAsia="zh-CN"/>
              </w:rPr>
              <w:t>： 我们成功引入了Nginx反向代理和Sentinel技术，提高了系统的负载均衡能力和资源利用率。这说明在项目开发过程中，及时学习和引入新技术能够有效提升系统性能和稳定性。在未来的项目中，我们应保持对新技术的关注和学习，灵活运用以提升项目质量。</w:t>
            </w:r>
          </w:p>
          <w:p w14:paraId="6EE25DF0">
            <w:pPr>
              <w:adjustRightInd w:val="0"/>
              <w:snapToGrid w:val="0"/>
              <w:spacing w:line="460" w:lineRule="atLeast"/>
              <w:rPr>
                <w:rFonts w:hint="eastAsia"/>
                <w:szCs w:val="21"/>
                <w:lang w:val="en-US" w:eastAsia="zh-CN"/>
              </w:rPr>
            </w:pPr>
            <w:r>
              <w:rPr>
                <w:rFonts w:hint="eastAsia"/>
                <w:b/>
                <w:bCs/>
                <w:szCs w:val="21"/>
                <w:lang w:val="en-US" w:eastAsia="zh-CN"/>
              </w:rPr>
              <w:t>团队协作和沟通</w:t>
            </w:r>
            <w:r>
              <w:rPr>
                <w:rFonts w:hint="eastAsia"/>
                <w:szCs w:val="21"/>
                <w:lang w:val="en-US" w:eastAsia="zh-CN"/>
              </w:rPr>
              <w:t>： 本次迭代的成功离不开团队成员之间的紧密协作和有效沟通。在面对问题和挑战时，团队成员能够迅速调整策略并共同解决问题，体现了良好的团队合作精神。在未来的工作中，我们应继续保持这种协作和沟通，确保项目的顺利推进。</w:t>
            </w:r>
          </w:p>
          <w:p w14:paraId="44A88E21">
            <w:pPr>
              <w:adjustRightInd w:val="0"/>
              <w:snapToGrid w:val="0"/>
              <w:spacing w:line="460" w:lineRule="atLeast"/>
              <w:rPr>
                <w:rFonts w:hint="eastAsia"/>
                <w:szCs w:val="21"/>
                <w:lang w:val="en-US" w:eastAsia="zh-CN"/>
              </w:rPr>
            </w:pPr>
            <w:r>
              <w:rPr>
                <w:rFonts w:hint="eastAsia"/>
                <w:b/>
                <w:bCs/>
                <w:szCs w:val="21"/>
                <w:lang w:val="en-US" w:eastAsia="zh-CN"/>
              </w:rPr>
              <w:t>迭代计划和管理</w:t>
            </w:r>
            <w:r>
              <w:rPr>
                <w:rFonts w:hint="eastAsia"/>
                <w:szCs w:val="21"/>
                <w:lang w:val="en-US" w:eastAsia="zh-CN"/>
              </w:rPr>
              <w:t>： 本次迭代内容较多，时间紧迫，但通过合理的迭代计划和有效的管理，我们顺利完成了所有任务。这说明在项目管理中，科学的计划和高效的管理是确保项目成功的重要因素。在未来的项目中，我们应继续优化迭代计划和管理方式，提高工作效率和项目质量。</w:t>
            </w:r>
          </w:p>
          <w:p w14:paraId="3D92649B">
            <w:pPr>
              <w:adjustRightInd w:val="0"/>
              <w:snapToGrid w:val="0"/>
              <w:spacing w:line="460" w:lineRule="atLeast"/>
              <w:rPr>
                <w:rFonts w:hint="eastAsia"/>
                <w:szCs w:val="21"/>
              </w:rPr>
            </w:pPr>
            <w:bookmarkStart w:id="0" w:name="_GoBack"/>
            <w:bookmarkEnd w:id="0"/>
            <w:r>
              <w:rPr>
                <w:rFonts w:hint="eastAsia"/>
                <w:szCs w:val="21"/>
              </w:rPr>
              <w:t xml:space="preserve">   </w:t>
            </w:r>
          </w:p>
        </w:tc>
      </w:tr>
    </w:tbl>
    <w:p w14:paraId="229DEC8D">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E9C38"/>
    <w:multiLevelType w:val="multilevel"/>
    <w:tmpl w:val="58BE9C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lhNDQ2MGM4YTBkOWNhNDcwZjFmZjllMDFjMzI0NTMifQ=="/>
  </w:docVars>
  <w:rsids>
    <w:rsidRoot w:val="00FC0732"/>
    <w:rsid w:val="0000143F"/>
    <w:rsid w:val="00002DD1"/>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12D9C"/>
    <w:rsid w:val="00226358"/>
    <w:rsid w:val="00227979"/>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41ADB"/>
    <w:rsid w:val="00945A7B"/>
    <w:rsid w:val="00945FCC"/>
    <w:rsid w:val="009548E1"/>
    <w:rsid w:val="009A4BBC"/>
    <w:rsid w:val="009A4EA7"/>
    <w:rsid w:val="009F0368"/>
    <w:rsid w:val="009F5B31"/>
    <w:rsid w:val="009F5C91"/>
    <w:rsid w:val="00A16A7F"/>
    <w:rsid w:val="00A4514B"/>
    <w:rsid w:val="00A46E7B"/>
    <w:rsid w:val="00A727D7"/>
    <w:rsid w:val="00A822DC"/>
    <w:rsid w:val="00AA0EC6"/>
    <w:rsid w:val="00AC04CA"/>
    <w:rsid w:val="00AD448B"/>
    <w:rsid w:val="00AD765B"/>
    <w:rsid w:val="00AE3900"/>
    <w:rsid w:val="00AE6348"/>
    <w:rsid w:val="00AE7684"/>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FFFF6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footer"/>
    <w:basedOn w:val="1"/>
    <w:link w:val="12"/>
    <w:uiPriority w:val="0"/>
    <w:pPr>
      <w:tabs>
        <w:tab w:val="center" w:pos="4153"/>
        <w:tab w:val="right" w:pos="8306"/>
      </w:tabs>
      <w:snapToGrid w:val="0"/>
      <w:jc w:val="left"/>
    </w:pPr>
    <w:rPr>
      <w:sz w:val="18"/>
      <w:szCs w:val="18"/>
    </w:rPr>
  </w:style>
  <w:style w:type="paragraph" w:styleId="4">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styleId="6">
    <w:name w:val="Body Text First Indent"/>
    <w:basedOn w:val="2"/>
    <w:uiPriority w:val="0"/>
    <w:pPr>
      <w:ind w:firstLine="420" w:firstLineChars="100"/>
    </w:p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customStyle="1" w:styleId="11">
    <w:name w:val="页眉 Char"/>
    <w:link w:val="4"/>
    <w:uiPriority w:val="0"/>
    <w:rPr>
      <w:kern w:val="2"/>
      <w:sz w:val="18"/>
      <w:szCs w:val="18"/>
    </w:rPr>
  </w:style>
  <w:style w:type="character" w:customStyle="1" w:styleId="12">
    <w:name w:val="页脚 Char"/>
    <w:link w:val="3"/>
    <w:uiPriority w:val="0"/>
    <w:rPr>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SJTU</Company>
  <Pages>2</Pages>
  <Words>22</Words>
  <Characters>131</Characters>
  <Lines>1</Lines>
  <Paragraphs>1</Paragraphs>
  <TotalTime>8</TotalTime>
  <ScaleCrop>false</ScaleCrop>
  <LinksUpToDate>false</LinksUpToDate>
  <CharactersWithSpaces>152</CharactersWithSpaces>
  <Application>WPS Office_6.9.0.8865_F1E327BC-269C-435d-A152-05C5408002CA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2021-06-03T07:30:00Z</dcterms:created>
  <dc:creator>QC</dc:creator>
  <cp:lastModifiedBy>王熠笑</cp:lastModifiedBy>
  <dcterms:modified xsi:type="dcterms:W3CDTF">2024-08-04T22:43:30Z</dcterms:modified>
  <dc:title>周活动总结表</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2052-6.9.0.8865</vt:lpwstr>
  </property>
  <property fmtid="{D5CDD505-2E9C-101B-9397-08002B2CF9AE}" pid="3" name="ICV">
    <vt:lpwstr>50E51584E601A4039293AF66847A3913_42</vt:lpwstr>
  </property>
</Properties>
</file>