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nt5jgxoxt3h0jkdu_14pr">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28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el firmware escribe device_manifest.json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+ 3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w:t>
            </w:r>
          </w:p>
        </w:tc>
        <w:tc>
          <w:tcPr>
            <w:tcW w:type="dxa" w:w="2527"/>
            <w:vAlign w:val="center"/>
          </w:tcPr>
          <w:p>
            <w:r>
              <w:rPr>
                <w:b w:val="false"/>
                <w:bCs w:val="false"/>
                <w:sz w:val="18"/>
                <w:szCs w:val="18"/>
              </w:rPr>
              <w:t xml:space="preserve">app.py (MetricasEjecucion)</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+ 5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28 pruebas automáticas en tests/, todas en verde (pytest tests/ -v), cubriendo validación, clasificación, recursos del SO, adquisición (con sockets reales en hilo local), persistencia y el orquestador completo (incluyendo reconexión y fallas de persistencia). La matriz completa, cruzando cada caso con su evidencia automática y manual, está en docs/Matriz_Pruebas.md.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modelo actual (un socket por conexión, atendido secuencialmente) no escala a eso. Se necesitaría un servidor TCP asíncrono o con pool de hilos/procesos que acepte múltiples conexiones en paralelo, identificar cada dispositivo en la capa de persistencia, y probablemente una cola de mensajes (p. ej. MQTT) en vez de sockets TCP directos, para desacoplar la velocidad de ingestión de la de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Se comprobaron dos directamente: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único hacia un único firmware, como demuestra el fallo 1: si cae y no vuelve, no hay datos.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limitación más relevante del prototipo es su escala: funciona para un dispositivo a la vez por diseño, y la pregunta de la sección 8 sobre 100 dispositivos simultáneos señala exactamente dónde habría que invertir el siguiente esfuerzo de ingeniería.</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t5jgxoxt3h0jkdu_14pr"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2026-10-14T04:14:49.804Z</dcterms:created>
  <dcterms:modified xsi:type="dcterms:W3CDTF">2026-10-14T04:14:49.805Z</dcterms:modified>
</cp:coreProperties>
</file>

<file path=docProps/custom.xml><?xml version="1.0" encoding="utf-8"?>
<Properties xmlns="http://schemas.openxmlformats.org/officeDocument/2006/custom-properties" xmlns:vt="http://schemas.openxmlformats.org/officeDocument/2006/docPropsVTypes"/>
</file>