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EEB" w:rsidRPr="000D37A0" w:rsidRDefault="004A6EEB" w:rsidP="004A6EEB">
      <w:pPr>
        <w:pStyle w:val="Typo1Abkrzungen"/>
      </w:pPr>
      <w:r w:rsidRPr="000D37A0">
        <w:rPr>
          <w:noProof/>
          <w:lang w:eastAsia="de-DE"/>
        </w:rPr>
        <w:drawing>
          <wp:anchor distT="0" distB="0" distL="114300" distR="114300" simplePos="0" relativeHeight="251661312" behindDoc="1" locked="0" layoutInCell="1" allowOverlap="1" wp14:anchorId="06D879B1" wp14:editId="39C1373E">
            <wp:simplePos x="0" y="0"/>
            <wp:positionH relativeFrom="column">
              <wp:posOffset>3810</wp:posOffset>
            </wp:positionH>
            <wp:positionV relativeFrom="paragraph">
              <wp:posOffset>-262890</wp:posOffset>
            </wp:positionV>
            <wp:extent cx="1432800" cy="554400"/>
            <wp:effectExtent l="0" t="0" r="0" b="0"/>
            <wp:wrapTight wrapText="bothSides">
              <wp:wrapPolygon edited="0">
                <wp:start x="0" y="0"/>
                <wp:lineTo x="0" y="20784"/>
                <wp:lineTo x="21255" y="20784"/>
                <wp:lineTo x="2125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Sys_Logo.gif"/>
                    <pic:cNvPicPr/>
                  </pic:nvPicPr>
                  <pic:blipFill>
                    <a:blip r:embed="rId8" cstate="print">
                      <a:extLst>
                        <a:ext uri="{28A0092B-C50C-407E-A947-70E740481C1C}">
                          <a14:useLocalDpi xmlns:a14="http://schemas.microsoft.com/office/drawing/2010/main"/>
                        </a:ext>
                      </a:extLst>
                    </a:blip>
                    <a:stretch>
                      <a:fillRect/>
                    </a:stretch>
                  </pic:blipFill>
                  <pic:spPr>
                    <a:xfrm>
                      <a:off x="0" y="0"/>
                      <a:ext cx="1432800" cy="554400"/>
                    </a:xfrm>
                    <a:prstGeom prst="rect">
                      <a:avLst/>
                    </a:prstGeom>
                  </pic:spPr>
                </pic:pic>
              </a:graphicData>
            </a:graphic>
          </wp:anchor>
        </w:drawing>
      </w:r>
      <w:r w:rsidRPr="000D37A0">
        <w:rPr>
          <w:rFonts w:ascii="Times New Roman" w:hAnsi="Times New Roman" w:cs="Times New Roman"/>
          <w:noProof/>
          <w:lang w:eastAsia="de-DE"/>
        </w:rPr>
        <w:drawing>
          <wp:anchor distT="0" distB="0" distL="114300" distR="114300" simplePos="0" relativeHeight="251660288" behindDoc="1" locked="0" layoutInCell="1" allowOverlap="1" wp14:anchorId="44712B5A" wp14:editId="4498EFC4">
            <wp:simplePos x="0" y="0"/>
            <wp:positionH relativeFrom="column">
              <wp:posOffset>4057650</wp:posOffset>
            </wp:positionH>
            <wp:positionV relativeFrom="page">
              <wp:posOffset>644525</wp:posOffset>
            </wp:positionV>
            <wp:extent cx="727200" cy="247680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HAachen-logo_220dpi.png"/>
                    <pic:cNvPicPr/>
                  </pic:nvPicPr>
                  <pic:blipFill>
                    <a:blip r:embed="rId9" cstate="print">
                      <a:extLst>
                        <a:ext uri="{28A0092B-C50C-407E-A947-70E740481C1C}">
                          <a14:useLocalDpi xmlns:a14="http://schemas.microsoft.com/office/drawing/2010/main"/>
                        </a:ext>
                      </a:extLst>
                    </a:blip>
                    <a:stretch>
                      <a:fillRect/>
                    </a:stretch>
                  </pic:blipFill>
                  <pic:spPr>
                    <a:xfrm>
                      <a:off x="0" y="0"/>
                      <a:ext cx="727200" cy="2476800"/>
                    </a:xfrm>
                    <a:prstGeom prst="rect">
                      <a:avLst/>
                    </a:prstGeom>
                  </pic:spPr>
                </pic:pic>
              </a:graphicData>
            </a:graphic>
          </wp:anchor>
        </w:drawing>
      </w:r>
      <w:r w:rsidRPr="000D37A0">
        <w:rPr>
          <w:noProof/>
          <w:lang w:eastAsia="de-DE"/>
        </w:rPr>
        <w:drawing>
          <wp:anchor distT="0" distB="0" distL="114300" distR="114300" simplePos="0" relativeHeight="251659264" behindDoc="1" locked="0" layoutInCell="1" allowOverlap="1" wp14:anchorId="3A330466" wp14:editId="523CA0DC">
            <wp:simplePos x="0" y="0"/>
            <wp:positionH relativeFrom="column">
              <wp:posOffset>4445</wp:posOffset>
            </wp:positionH>
            <wp:positionV relativeFrom="paragraph">
              <wp:posOffset>-262255</wp:posOffset>
            </wp:positionV>
            <wp:extent cx="1428750" cy="552450"/>
            <wp:effectExtent l="0" t="0" r="0" b="0"/>
            <wp:wrapTight wrapText="bothSides">
              <wp:wrapPolygon edited="0">
                <wp:start x="864" y="0"/>
                <wp:lineTo x="0" y="2234"/>
                <wp:lineTo x="0" y="20855"/>
                <wp:lineTo x="8640" y="20855"/>
                <wp:lineTo x="10368" y="20855"/>
                <wp:lineTo x="21312" y="20855"/>
                <wp:lineTo x="21312" y="2234"/>
                <wp:lineTo x="13248" y="0"/>
                <wp:lineTo x="864" y="0"/>
              </wp:wrapPolygon>
            </wp:wrapTight>
            <wp:docPr id="2" name="Grafik 2" descr="GoSy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Sys-Logo"/>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1428750" cy="552450"/>
                    </a:xfrm>
                    <a:prstGeom prst="rect">
                      <a:avLst/>
                    </a:prstGeom>
                    <a:noFill/>
                    <a:ln>
                      <a:noFill/>
                    </a:ln>
                  </pic:spPr>
                </pic:pic>
              </a:graphicData>
            </a:graphic>
          </wp:anchor>
        </w:drawing>
      </w:r>
    </w:p>
    <w:p w:rsidR="004A6EEB" w:rsidRPr="000D37A0" w:rsidRDefault="004A6EEB" w:rsidP="004A6EEB"/>
    <w:p w:rsidR="004A6EEB" w:rsidRPr="00BF588B" w:rsidRDefault="004A6EEB" w:rsidP="004A6EEB">
      <w:pPr>
        <w:jc w:val="center"/>
        <w:rPr>
          <w:b/>
          <w:sz w:val="48"/>
          <w:szCs w:val="48"/>
        </w:rPr>
      </w:pPr>
      <w:r w:rsidRPr="00BF588B">
        <w:rPr>
          <w:b/>
          <w:sz w:val="48"/>
          <w:szCs w:val="48"/>
        </w:rPr>
        <w:t>Fachhochschule Aachen</w:t>
      </w:r>
    </w:p>
    <w:p w:rsidR="004A6EEB" w:rsidRPr="00BF588B" w:rsidRDefault="004A6EEB" w:rsidP="004A6EEB">
      <w:pPr>
        <w:jc w:val="center"/>
        <w:rPr>
          <w:b/>
          <w:sz w:val="48"/>
          <w:szCs w:val="48"/>
        </w:rPr>
      </w:pPr>
      <w:r w:rsidRPr="00BF588B">
        <w:rPr>
          <w:b/>
          <w:sz w:val="48"/>
          <w:szCs w:val="48"/>
        </w:rPr>
        <w:t>Campus Jülich</w:t>
      </w:r>
    </w:p>
    <w:p w:rsidR="004A6EEB" w:rsidRDefault="004A6EEB" w:rsidP="004A6EEB">
      <w:pPr>
        <w:jc w:val="center"/>
      </w:pPr>
    </w:p>
    <w:p w:rsidR="004A6EEB" w:rsidRDefault="004A6EEB" w:rsidP="004A6EEB">
      <w:pPr>
        <w:jc w:val="center"/>
      </w:pPr>
    </w:p>
    <w:p w:rsidR="004A6EEB" w:rsidRPr="000D37A0" w:rsidRDefault="004A6EEB" w:rsidP="004A6EEB">
      <w:pPr>
        <w:jc w:val="center"/>
      </w:pPr>
    </w:p>
    <w:p w:rsidR="004A6EEB" w:rsidRPr="000D37A0" w:rsidRDefault="004A6EEB" w:rsidP="004A6EEB">
      <w:pPr>
        <w:jc w:val="center"/>
      </w:pPr>
      <w:r w:rsidRPr="000D37A0">
        <w:t>Fachbereich 9: Medizintechnik und Technomathematik</w:t>
      </w:r>
    </w:p>
    <w:p w:rsidR="004A6EEB" w:rsidRPr="005F3EC4" w:rsidRDefault="004A6EEB" w:rsidP="004A6EEB">
      <w:pPr>
        <w:jc w:val="center"/>
      </w:pPr>
      <w:r w:rsidRPr="000D37A0">
        <w:t>Stud</w:t>
      </w:r>
      <w:r>
        <w:t>iengang: Angewandte Mathematik und Informatik</w:t>
      </w:r>
    </w:p>
    <w:p w:rsidR="004A6EEB" w:rsidRPr="000D37A0" w:rsidRDefault="004A6EEB" w:rsidP="004A6EEB">
      <w:pPr>
        <w:jc w:val="center"/>
      </w:pPr>
    </w:p>
    <w:p w:rsidR="004A6EEB" w:rsidRPr="00BF588B" w:rsidRDefault="004A6EEB" w:rsidP="004A6EEB">
      <w:pPr>
        <w:pStyle w:val="BezeichnungderArbeit"/>
      </w:pPr>
      <w:r>
        <w:t>Bachelorarbeit</w:t>
      </w:r>
    </w:p>
    <w:p w:rsidR="00E420D0" w:rsidRDefault="00E420D0" w:rsidP="004A6EEB">
      <w:pPr>
        <w:jc w:val="center"/>
        <w:rPr>
          <w:sz w:val="32"/>
          <w:szCs w:val="32"/>
        </w:rPr>
      </w:pPr>
      <w:r>
        <w:rPr>
          <w:sz w:val="32"/>
          <w:szCs w:val="32"/>
        </w:rPr>
        <w:t>Testautomatisierung im Rahmen von</w:t>
      </w:r>
    </w:p>
    <w:p w:rsidR="009D6171" w:rsidRDefault="00E420D0" w:rsidP="004A6EEB">
      <w:pPr>
        <w:jc w:val="center"/>
        <w:rPr>
          <w:sz w:val="32"/>
          <w:szCs w:val="32"/>
        </w:rPr>
      </w:pPr>
      <w:r>
        <w:rPr>
          <w:sz w:val="32"/>
          <w:szCs w:val="32"/>
        </w:rPr>
        <w:t>Test-</w:t>
      </w:r>
      <w:proofErr w:type="spellStart"/>
      <w:r>
        <w:rPr>
          <w:sz w:val="32"/>
          <w:szCs w:val="32"/>
        </w:rPr>
        <w:t>Driven</w:t>
      </w:r>
      <w:proofErr w:type="spellEnd"/>
      <w:r>
        <w:rPr>
          <w:sz w:val="32"/>
          <w:szCs w:val="32"/>
        </w:rPr>
        <w:t>-Development</w:t>
      </w:r>
    </w:p>
    <w:p w:rsidR="004A6EEB" w:rsidRPr="004A6EEB" w:rsidRDefault="00425771" w:rsidP="004A6EEB">
      <w:pPr>
        <w:pStyle w:val="IntensivesZitat"/>
      </w:pPr>
      <w:r>
        <w:t>Inhalt</w:t>
      </w:r>
    </w:p>
    <w:p w:rsidR="004A6EEB" w:rsidRPr="004A6EEB" w:rsidRDefault="004A6EEB" w:rsidP="004A6EEB">
      <w:pPr>
        <w:rPr>
          <w:sz w:val="32"/>
          <w:szCs w:val="32"/>
        </w:rPr>
      </w:pPr>
      <w:bookmarkStart w:id="0" w:name="_GoBack"/>
      <w:bookmarkEnd w:id="0"/>
    </w:p>
    <w:p w:rsidR="009D6171" w:rsidRDefault="009D6171" w:rsidP="00680664">
      <w:pPr>
        <w:pStyle w:val="berschrift1"/>
      </w:pPr>
    </w:p>
    <w:p w:rsidR="009D6171" w:rsidRDefault="009D6171" w:rsidP="00680664">
      <w:pPr>
        <w:pStyle w:val="berschrift1"/>
      </w:pPr>
    </w:p>
    <w:p w:rsidR="009D6171" w:rsidRDefault="009D6171" w:rsidP="00680664">
      <w:pPr>
        <w:pStyle w:val="berschrift1"/>
      </w:pPr>
    </w:p>
    <w:p w:rsidR="009D6171" w:rsidRDefault="009D6171" w:rsidP="00680664">
      <w:pPr>
        <w:pStyle w:val="berschrift1"/>
      </w:pPr>
    </w:p>
    <w:p w:rsidR="009D6171" w:rsidRDefault="009D6171" w:rsidP="00680664">
      <w:pPr>
        <w:pStyle w:val="berschrift1"/>
      </w:pPr>
    </w:p>
    <w:p w:rsidR="009D6171" w:rsidRDefault="009D6171" w:rsidP="00680664">
      <w:pPr>
        <w:pStyle w:val="berschrift1"/>
      </w:pPr>
    </w:p>
    <w:p w:rsidR="009D6171" w:rsidRDefault="009D6171" w:rsidP="00680664">
      <w:pPr>
        <w:pStyle w:val="berschrift1"/>
        <w:rPr>
          <w:rFonts w:asciiTheme="minorHAnsi" w:eastAsiaTheme="minorHAnsi" w:hAnsiTheme="minorHAnsi" w:cstheme="minorBidi"/>
          <w:color w:val="auto"/>
          <w:sz w:val="22"/>
          <w:szCs w:val="22"/>
        </w:rPr>
      </w:pPr>
    </w:p>
    <w:p w:rsidR="00C50B1F" w:rsidRPr="00C50B1F" w:rsidRDefault="00C50B1F" w:rsidP="00C50B1F"/>
    <w:sdt>
      <w:sdtPr>
        <w:rPr>
          <w:rFonts w:asciiTheme="minorHAnsi" w:eastAsiaTheme="minorHAnsi" w:hAnsiTheme="minorHAnsi" w:cstheme="minorBidi"/>
          <w:color w:val="auto"/>
          <w:sz w:val="22"/>
          <w:szCs w:val="22"/>
          <w:lang w:eastAsia="en-US"/>
        </w:rPr>
        <w:id w:val="1978881257"/>
        <w:docPartObj>
          <w:docPartGallery w:val="Table of Contents"/>
          <w:docPartUnique/>
        </w:docPartObj>
      </w:sdtPr>
      <w:sdtEndPr>
        <w:rPr>
          <w:b/>
          <w:bCs/>
        </w:rPr>
      </w:sdtEndPr>
      <w:sdtContent>
        <w:p w:rsidR="009D6171" w:rsidRDefault="009D6171">
          <w:pPr>
            <w:pStyle w:val="Inhaltsverzeichnisberschrift"/>
          </w:pPr>
          <w:r>
            <w:t>Inhaltsverzeichnis</w:t>
          </w:r>
        </w:p>
        <w:p w:rsidR="004A6EEB" w:rsidRDefault="009D617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1545560" w:history="1">
            <w:r w:rsidR="004A6EEB" w:rsidRPr="00964FEB">
              <w:rPr>
                <w:rStyle w:val="Hyperlink"/>
                <w:noProof/>
              </w:rPr>
              <w:t>Einleitung</w:t>
            </w:r>
            <w:r w:rsidR="004A6EEB">
              <w:rPr>
                <w:noProof/>
                <w:webHidden/>
              </w:rPr>
              <w:tab/>
            </w:r>
            <w:r w:rsidR="004A6EEB">
              <w:rPr>
                <w:noProof/>
                <w:webHidden/>
              </w:rPr>
              <w:fldChar w:fldCharType="begin"/>
            </w:r>
            <w:r w:rsidR="004A6EEB">
              <w:rPr>
                <w:noProof/>
                <w:webHidden/>
              </w:rPr>
              <w:instrText xml:space="preserve"> PAGEREF _Toc41545560 \h </w:instrText>
            </w:r>
            <w:r w:rsidR="004A6EEB">
              <w:rPr>
                <w:noProof/>
                <w:webHidden/>
              </w:rPr>
            </w:r>
            <w:r w:rsidR="004A6EEB">
              <w:rPr>
                <w:noProof/>
                <w:webHidden/>
              </w:rPr>
              <w:fldChar w:fldCharType="separate"/>
            </w:r>
            <w:r w:rsidR="00C50B1F">
              <w:rPr>
                <w:noProof/>
                <w:webHidden/>
              </w:rPr>
              <w:t>3</w:t>
            </w:r>
            <w:r w:rsidR="004A6EEB">
              <w:rPr>
                <w:noProof/>
                <w:webHidden/>
              </w:rPr>
              <w:fldChar w:fldCharType="end"/>
            </w:r>
          </w:hyperlink>
        </w:p>
        <w:p w:rsidR="004A6EEB" w:rsidRDefault="00425771">
          <w:pPr>
            <w:pStyle w:val="Verzeichnis2"/>
            <w:tabs>
              <w:tab w:val="right" w:leader="dot" w:pos="9062"/>
            </w:tabs>
            <w:rPr>
              <w:rFonts w:eastAsiaTheme="minorEastAsia"/>
              <w:noProof/>
              <w:lang w:eastAsia="de-DE"/>
            </w:rPr>
          </w:pPr>
          <w:hyperlink w:anchor="_Toc41545561" w:history="1">
            <w:r w:rsidR="004A6EEB" w:rsidRPr="00964FEB">
              <w:rPr>
                <w:rStyle w:val="Hyperlink"/>
                <w:noProof/>
              </w:rPr>
              <w:t>Motivation</w:t>
            </w:r>
            <w:r w:rsidR="004A6EEB">
              <w:rPr>
                <w:noProof/>
                <w:webHidden/>
              </w:rPr>
              <w:tab/>
            </w:r>
            <w:r w:rsidR="004A6EEB">
              <w:rPr>
                <w:noProof/>
                <w:webHidden/>
              </w:rPr>
              <w:fldChar w:fldCharType="begin"/>
            </w:r>
            <w:r w:rsidR="004A6EEB">
              <w:rPr>
                <w:noProof/>
                <w:webHidden/>
              </w:rPr>
              <w:instrText xml:space="preserve"> PAGEREF _Toc41545561 \h </w:instrText>
            </w:r>
            <w:r w:rsidR="004A6EEB">
              <w:rPr>
                <w:noProof/>
                <w:webHidden/>
              </w:rPr>
            </w:r>
            <w:r w:rsidR="004A6EEB">
              <w:rPr>
                <w:noProof/>
                <w:webHidden/>
              </w:rPr>
              <w:fldChar w:fldCharType="separate"/>
            </w:r>
            <w:r w:rsidR="00C50B1F">
              <w:rPr>
                <w:noProof/>
                <w:webHidden/>
              </w:rPr>
              <w:t>3</w:t>
            </w:r>
            <w:r w:rsidR="004A6EEB">
              <w:rPr>
                <w:noProof/>
                <w:webHidden/>
              </w:rPr>
              <w:fldChar w:fldCharType="end"/>
            </w:r>
          </w:hyperlink>
        </w:p>
        <w:p w:rsidR="004A6EEB" w:rsidRDefault="00425771">
          <w:pPr>
            <w:pStyle w:val="Verzeichnis2"/>
            <w:tabs>
              <w:tab w:val="right" w:leader="dot" w:pos="9062"/>
            </w:tabs>
            <w:rPr>
              <w:rFonts w:eastAsiaTheme="minorEastAsia"/>
              <w:noProof/>
              <w:lang w:eastAsia="de-DE"/>
            </w:rPr>
          </w:pPr>
          <w:hyperlink w:anchor="_Toc41545562" w:history="1">
            <w:r w:rsidR="004A6EEB" w:rsidRPr="00964FEB">
              <w:rPr>
                <w:rStyle w:val="Hyperlink"/>
                <w:noProof/>
              </w:rPr>
              <w:t>Ziel</w:t>
            </w:r>
            <w:r w:rsidR="004A6EEB">
              <w:rPr>
                <w:noProof/>
                <w:webHidden/>
              </w:rPr>
              <w:tab/>
            </w:r>
            <w:r w:rsidR="004A6EEB">
              <w:rPr>
                <w:noProof/>
                <w:webHidden/>
              </w:rPr>
              <w:fldChar w:fldCharType="begin"/>
            </w:r>
            <w:r w:rsidR="004A6EEB">
              <w:rPr>
                <w:noProof/>
                <w:webHidden/>
              </w:rPr>
              <w:instrText xml:space="preserve"> PAGEREF _Toc41545562 \h </w:instrText>
            </w:r>
            <w:r w:rsidR="004A6EEB">
              <w:rPr>
                <w:noProof/>
                <w:webHidden/>
              </w:rPr>
            </w:r>
            <w:r w:rsidR="004A6EEB">
              <w:rPr>
                <w:noProof/>
                <w:webHidden/>
              </w:rPr>
              <w:fldChar w:fldCharType="separate"/>
            </w:r>
            <w:r w:rsidR="00C50B1F">
              <w:rPr>
                <w:noProof/>
                <w:webHidden/>
              </w:rPr>
              <w:t>3</w:t>
            </w:r>
            <w:r w:rsidR="004A6EEB">
              <w:rPr>
                <w:noProof/>
                <w:webHidden/>
              </w:rPr>
              <w:fldChar w:fldCharType="end"/>
            </w:r>
          </w:hyperlink>
        </w:p>
        <w:p w:rsidR="004A6EEB" w:rsidRDefault="00425771">
          <w:pPr>
            <w:pStyle w:val="Verzeichnis1"/>
            <w:tabs>
              <w:tab w:val="right" w:leader="dot" w:pos="9062"/>
            </w:tabs>
            <w:rPr>
              <w:rFonts w:eastAsiaTheme="minorEastAsia"/>
              <w:noProof/>
              <w:lang w:eastAsia="de-DE"/>
            </w:rPr>
          </w:pPr>
          <w:hyperlink w:anchor="_Toc41545563" w:history="1">
            <w:r w:rsidR="004A6EEB" w:rsidRPr="00964FEB">
              <w:rPr>
                <w:rStyle w:val="Hyperlink"/>
                <w:noProof/>
              </w:rPr>
              <w:t>Theoretische Grundlagen</w:t>
            </w:r>
            <w:r w:rsidR="004A6EEB">
              <w:rPr>
                <w:noProof/>
                <w:webHidden/>
              </w:rPr>
              <w:tab/>
            </w:r>
            <w:r w:rsidR="004A6EEB">
              <w:rPr>
                <w:noProof/>
                <w:webHidden/>
              </w:rPr>
              <w:fldChar w:fldCharType="begin"/>
            </w:r>
            <w:r w:rsidR="004A6EEB">
              <w:rPr>
                <w:noProof/>
                <w:webHidden/>
              </w:rPr>
              <w:instrText xml:space="preserve"> PAGEREF _Toc41545563 \h </w:instrText>
            </w:r>
            <w:r w:rsidR="004A6EEB">
              <w:rPr>
                <w:noProof/>
                <w:webHidden/>
              </w:rPr>
            </w:r>
            <w:r w:rsidR="004A6EEB">
              <w:rPr>
                <w:noProof/>
                <w:webHidden/>
              </w:rPr>
              <w:fldChar w:fldCharType="separate"/>
            </w:r>
            <w:r w:rsidR="00C50B1F">
              <w:rPr>
                <w:noProof/>
                <w:webHidden/>
              </w:rPr>
              <w:t>4</w:t>
            </w:r>
            <w:r w:rsidR="004A6EEB">
              <w:rPr>
                <w:noProof/>
                <w:webHidden/>
              </w:rPr>
              <w:fldChar w:fldCharType="end"/>
            </w:r>
          </w:hyperlink>
        </w:p>
        <w:p w:rsidR="004A6EEB" w:rsidRDefault="00425771">
          <w:pPr>
            <w:pStyle w:val="Verzeichnis2"/>
            <w:tabs>
              <w:tab w:val="right" w:leader="dot" w:pos="9062"/>
            </w:tabs>
            <w:rPr>
              <w:rFonts w:eastAsiaTheme="minorEastAsia"/>
              <w:noProof/>
              <w:lang w:eastAsia="de-DE"/>
            </w:rPr>
          </w:pPr>
          <w:hyperlink w:anchor="_Toc41545564" w:history="1">
            <w:r w:rsidR="004A6EEB" w:rsidRPr="00964FEB">
              <w:rPr>
                <w:rStyle w:val="Hyperlink"/>
                <w:noProof/>
              </w:rPr>
              <w:t>Test-Driven-Development</w:t>
            </w:r>
            <w:r w:rsidR="004A6EEB">
              <w:rPr>
                <w:noProof/>
                <w:webHidden/>
              </w:rPr>
              <w:tab/>
            </w:r>
            <w:r w:rsidR="004A6EEB">
              <w:rPr>
                <w:noProof/>
                <w:webHidden/>
              </w:rPr>
              <w:fldChar w:fldCharType="begin"/>
            </w:r>
            <w:r w:rsidR="004A6EEB">
              <w:rPr>
                <w:noProof/>
                <w:webHidden/>
              </w:rPr>
              <w:instrText xml:space="preserve"> PAGEREF _Toc41545564 \h </w:instrText>
            </w:r>
            <w:r w:rsidR="004A6EEB">
              <w:rPr>
                <w:noProof/>
                <w:webHidden/>
              </w:rPr>
            </w:r>
            <w:r w:rsidR="004A6EEB">
              <w:rPr>
                <w:noProof/>
                <w:webHidden/>
              </w:rPr>
              <w:fldChar w:fldCharType="separate"/>
            </w:r>
            <w:r w:rsidR="00C50B1F">
              <w:rPr>
                <w:noProof/>
                <w:webHidden/>
              </w:rPr>
              <w:t>4</w:t>
            </w:r>
            <w:r w:rsidR="004A6EEB">
              <w:rPr>
                <w:noProof/>
                <w:webHidden/>
              </w:rPr>
              <w:fldChar w:fldCharType="end"/>
            </w:r>
          </w:hyperlink>
        </w:p>
        <w:p w:rsidR="004A6EEB" w:rsidRDefault="00425771">
          <w:pPr>
            <w:pStyle w:val="Verzeichnis2"/>
            <w:tabs>
              <w:tab w:val="right" w:leader="dot" w:pos="9062"/>
            </w:tabs>
            <w:rPr>
              <w:rFonts w:eastAsiaTheme="minorEastAsia"/>
              <w:noProof/>
              <w:lang w:eastAsia="de-DE"/>
            </w:rPr>
          </w:pPr>
          <w:hyperlink w:anchor="_Toc41545565" w:history="1">
            <w:r w:rsidR="004A6EEB" w:rsidRPr="00964FEB">
              <w:rPr>
                <w:rStyle w:val="Hyperlink"/>
                <w:noProof/>
              </w:rPr>
              <w:t>Test-Driven-Development und die Test-Ebenen</w:t>
            </w:r>
            <w:r w:rsidR="004A6EEB">
              <w:rPr>
                <w:noProof/>
                <w:webHidden/>
              </w:rPr>
              <w:tab/>
            </w:r>
            <w:r w:rsidR="004A6EEB">
              <w:rPr>
                <w:noProof/>
                <w:webHidden/>
              </w:rPr>
              <w:fldChar w:fldCharType="begin"/>
            </w:r>
            <w:r w:rsidR="004A6EEB">
              <w:rPr>
                <w:noProof/>
                <w:webHidden/>
              </w:rPr>
              <w:instrText xml:space="preserve"> PAGEREF _Toc41545565 \h </w:instrText>
            </w:r>
            <w:r w:rsidR="004A6EEB">
              <w:rPr>
                <w:noProof/>
                <w:webHidden/>
              </w:rPr>
            </w:r>
            <w:r w:rsidR="004A6EEB">
              <w:rPr>
                <w:noProof/>
                <w:webHidden/>
              </w:rPr>
              <w:fldChar w:fldCharType="separate"/>
            </w:r>
            <w:r w:rsidR="00C50B1F">
              <w:rPr>
                <w:noProof/>
                <w:webHidden/>
              </w:rPr>
              <w:t>4</w:t>
            </w:r>
            <w:r w:rsidR="004A6EEB">
              <w:rPr>
                <w:noProof/>
                <w:webHidden/>
              </w:rPr>
              <w:fldChar w:fldCharType="end"/>
            </w:r>
          </w:hyperlink>
        </w:p>
        <w:p w:rsidR="004A6EEB" w:rsidRDefault="00425771">
          <w:pPr>
            <w:pStyle w:val="Verzeichnis2"/>
            <w:tabs>
              <w:tab w:val="right" w:leader="dot" w:pos="9062"/>
            </w:tabs>
            <w:rPr>
              <w:rFonts w:eastAsiaTheme="minorEastAsia"/>
              <w:noProof/>
              <w:lang w:eastAsia="de-DE"/>
            </w:rPr>
          </w:pPr>
          <w:hyperlink w:anchor="_Toc41545566" w:history="1">
            <w:r w:rsidR="004A6EEB" w:rsidRPr="00964FEB">
              <w:rPr>
                <w:rStyle w:val="Hyperlink"/>
                <w:noProof/>
              </w:rPr>
              <w:t>Test-Driven-Development Varianten (A-TDD, B-TDD, F-TDD)</w:t>
            </w:r>
            <w:r w:rsidR="004A6EEB">
              <w:rPr>
                <w:noProof/>
                <w:webHidden/>
              </w:rPr>
              <w:tab/>
            </w:r>
            <w:r w:rsidR="004A6EEB">
              <w:rPr>
                <w:noProof/>
                <w:webHidden/>
              </w:rPr>
              <w:fldChar w:fldCharType="begin"/>
            </w:r>
            <w:r w:rsidR="004A6EEB">
              <w:rPr>
                <w:noProof/>
                <w:webHidden/>
              </w:rPr>
              <w:instrText xml:space="preserve"> PAGEREF _Toc41545566 \h </w:instrText>
            </w:r>
            <w:r w:rsidR="004A6EEB">
              <w:rPr>
                <w:noProof/>
                <w:webHidden/>
              </w:rPr>
            </w:r>
            <w:r w:rsidR="004A6EEB">
              <w:rPr>
                <w:noProof/>
                <w:webHidden/>
              </w:rPr>
              <w:fldChar w:fldCharType="separate"/>
            </w:r>
            <w:r w:rsidR="00C50B1F">
              <w:rPr>
                <w:noProof/>
                <w:webHidden/>
              </w:rPr>
              <w:t>4</w:t>
            </w:r>
            <w:r w:rsidR="004A6EEB">
              <w:rPr>
                <w:noProof/>
                <w:webHidden/>
              </w:rPr>
              <w:fldChar w:fldCharType="end"/>
            </w:r>
          </w:hyperlink>
        </w:p>
        <w:p w:rsidR="004A6EEB" w:rsidRDefault="00425771">
          <w:pPr>
            <w:pStyle w:val="Verzeichnis2"/>
            <w:tabs>
              <w:tab w:val="right" w:leader="dot" w:pos="9062"/>
            </w:tabs>
            <w:rPr>
              <w:rFonts w:eastAsiaTheme="minorEastAsia"/>
              <w:noProof/>
              <w:lang w:eastAsia="de-DE"/>
            </w:rPr>
          </w:pPr>
          <w:hyperlink w:anchor="_Toc41545567" w:history="1">
            <w:r w:rsidR="004A6EEB" w:rsidRPr="00964FEB">
              <w:rPr>
                <w:rStyle w:val="Hyperlink"/>
                <w:noProof/>
              </w:rPr>
              <w:t>Gherkin</w:t>
            </w:r>
            <w:r w:rsidR="004A6EEB">
              <w:rPr>
                <w:noProof/>
                <w:webHidden/>
              </w:rPr>
              <w:tab/>
            </w:r>
            <w:r w:rsidR="004A6EEB">
              <w:rPr>
                <w:noProof/>
                <w:webHidden/>
              </w:rPr>
              <w:fldChar w:fldCharType="begin"/>
            </w:r>
            <w:r w:rsidR="004A6EEB">
              <w:rPr>
                <w:noProof/>
                <w:webHidden/>
              </w:rPr>
              <w:instrText xml:space="preserve"> PAGEREF _Toc41545567 \h </w:instrText>
            </w:r>
            <w:r w:rsidR="004A6EEB">
              <w:rPr>
                <w:noProof/>
                <w:webHidden/>
              </w:rPr>
            </w:r>
            <w:r w:rsidR="004A6EEB">
              <w:rPr>
                <w:noProof/>
                <w:webHidden/>
              </w:rPr>
              <w:fldChar w:fldCharType="separate"/>
            </w:r>
            <w:r w:rsidR="00C50B1F">
              <w:rPr>
                <w:noProof/>
                <w:webHidden/>
              </w:rPr>
              <w:t>4</w:t>
            </w:r>
            <w:r w:rsidR="004A6EEB">
              <w:rPr>
                <w:noProof/>
                <w:webHidden/>
              </w:rPr>
              <w:fldChar w:fldCharType="end"/>
            </w:r>
          </w:hyperlink>
        </w:p>
        <w:p w:rsidR="004A6EEB" w:rsidRDefault="00425771">
          <w:pPr>
            <w:pStyle w:val="Verzeichnis2"/>
            <w:tabs>
              <w:tab w:val="right" w:leader="dot" w:pos="9062"/>
            </w:tabs>
            <w:rPr>
              <w:rFonts w:eastAsiaTheme="minorEastAsia"/>
              <w:noProof/>
              <w:lang w:eastAsia="de-DE"/>
            </w:rPr>
          </w:pPr>
          <w:hyperlink w:anchor="_Toc41545568" w:history="1">
            <w:r w:rsidR="004A6EEB" w:rsidRPr="00964FEB">
              <w:rPr>
                <w:rStyle w:val="Hyperlink"/>
                <w:noProof/>
              </w:rPr>
              <w:t>Gherkin-Cucumber</w:t>
            </w:r>
            <w:r w:rsidR="004A6EEB">
              <w:rPr>
                <w:noProof/>
                <w:webHidden/>
              </w:rPr>
              <w:tab/>
            </w:r>
            <w:r w:rsidR="004A6EEB">
              <w:rPr>
                <w:noProof/>
                <w:webHidden/>
              </w:rPr>
              <w:fldChar w:fldCharType="begin"/>
            </w:r>
            <w:r w:rsidR="004A6EEB">
              <w:rPr>
                <w:noProof/>
                <w:webHidden/>
              </w:rPr>
              <w:instrText xml:space="preserve"> PAGEREF _Toc41545568 \h </w:instrText>
            </w:r>
            <w:r w:rsidR="004A6EEB">
              <w:rPr>
                <w:noProof/>
                <w:webHidden/>
              </w:rPr>
            </w:r>
            <w:r w:rsidR="004A6EEB">
              <w:rPr>
                <w:noProof/>
                <w:webHidden/>
              </w:rPr>
              <w:fldChar w:fldCharType="separate"/>
            </w:r>
            <w:r w:rsidR="00C50B1F">
              <w:rPr>
                <w:noProof/>
                <w:webHidden/>
              </w:rPr>
              <w:t>5</w:t>
            </w:r>
            <w:r w:rsidR="004A6EEB">
              <w:rPr>
                <w:noProof/>
                <w:webHidden/>
              </w:rPr>
              <w:fldChar w:fldCharType="end"/>
            </w:r>
          </w:hyperlink>
        </w:p>
        <w:p w:rsidR="004A6EEB" w:rsidRDefault="00425771">
          <w:pPr>
            <w:pStyle w:val="Verzeichnis1"/>
            <w:tabs>
              <w:tab w:val="right" w:leader="dot" w:pos="9062"/>
            </w:tabs>
            <w:rPr>
              <w:rFonts w:eastAsiaTheme="minorEastAsia"/>
              <w:noProof/>
              <w:lang w:eastAsia="de-DE"/>
            </w:rPr>
          </w:pPr>
          <w:hyperlink w:anchor="_Toc41545569" w:history="1">
            <w:r w:rsidR="004A6EEB" w:rsidRPr="00964FEB">
              <w:rPr>
                <w:rStyle w:val="Hyperlink"/>
                <w:noProof/>
              </w:rPr>
              <w:t>Praxisbezug</w:t>
            </w:r>
            <w:r w:rsidR="004A6EEB">
              <w:rPr>
                <w:noProof/>
                <w:webHidden/>
              </w:rPr>
              <w:tab/>
            </w:r>
            <w:r w:rsidR="004A6EEB">
              <w:rPr>
                <w:noProof/>
                <w:webHidden/>
              </w:rPr>
              <w:fldChar w:fldCharType="begin"/>
            </w:r>
            <w:r w:rsidR="004A6EEB">
              <w:rPr>
                <w:noProof/>
                <w:webHidden/>
              </w:rPr>
              <w:instrText xml:space="preserve"> PAGEREF _Toc41545569 \h </w:instrText>
            </w:r>
            <w:r w:rsidR="004A6EEB">
              <w:rPr>
                <w:noProof/>
                <w:webHidden/>
              </w:rPr>
            </w:r>
            <w:r w:rsidR="004A6EEB">
              <w:rPr>
                <w:noProof/>
                <w:webHidden/>
              </w:rPr>
              <w:fldChar w:fldCharType="separate"/>
            </w:r>
            <w:r w:rsidR="00C50B1F">
              <w:rPr>
                <w:noProof/>
                <w:webHidden/>
              </w:rPr>
              <w:t>5</w:t>
            </w:r>
            <w:r w:rsidR="004A6EEB">
              <w:rPr>
                <w:noProof/>
                <w:webHidden/>
              </w:rPr>
              <w:fldChar w:fldCharType="end"/>
            </w:r>
          </w:hyperlink>
        </w:p>
        <w:p w:rsidR="004A6EEB" w:rsidRDefault="00425771">
          <w:pPr>
            <w:pStyle w:val="Verzeichnis2"/>
            <w:tabs>
              <w:tab w:val="right" w:leader="dot" w:pos="9062"/>
            </w:tabs>
            <w:rPr>
              <w:rFonts w:eastAsiaTheme="minorEastAsia"/>
              <w:noProof/>
              <w:lang w:eastAsia="de-DE"/>
            </w:rPr>
          </w:pPr>
          <w:hyperlink w:anchor="_Toc41545570" w:history="1">
            <w:r w:rsidR="004A6EEB" w:rsidRPr="00964FEB">
              <w:rPr>
                <w:rStyle w:val="Hyperlink"/>
                <w:noProof/>
              </w:rPr>
              <w:t>Vorwort</w:t>
            </w:r>
            <w:r w:rsidR="004A6EEB">
              <w:rPr>
                <w:noProof/>
                <w:webHidden/>
              </w:rPr>
              <w:tab/>
            </w:r>
            <w:r w:rsidR="004A6EEB">
              <w:rPr>
                <w:noProof/>
                <w:webHidden/>
              </w:rPr>
              <w:fldChar w:fldCharType="begin"/>
            </w:r>
            <w:r w:rsidR="004A6EEB">
              <w:rPr>
                <w:noProof/>
                <w:webHidden/>
              </w:rPr>
              <w:instrText xml:space="preserve"> PAGEREF _Toc41545570 \h </w:instrText>
            </w:r>
            <w:r w:rsidR="004A6EEB">
              <w:rPr>
                <w:noProof/>
                <w:webHidden/>
              </w:rPr>
            </w:r>
            <w:r w:rsidR="004A6EEB">
              <w:rPr>
                <w:noProof/>
                <w:webHidden/>
              </w:rPr>
              <w:fldChar w:fldCharType="separate"/>
            </w:r>
            <w:r w:rsidR="00C50B1F">
              <w:rPr>
                <w:noProof/>
                <w:webHidden/>
              </w:rPr>
              <w:t>5</w:t>
            </w:r>
            <w:r w:rsidR="004A6EEB">
              <w:rPr>
                <w:noProof/>
                <w:webHidden/>
              </w:rPr>
              <w:fldChar w:fldCharType="end"/>
            </w:r>
          </w:hyperlink>
        </w:p>
        <w:p w:rsidR="004A6EEB" w:rsidRDefault="00425771">
          <w:pPr>
            <w:pStyle w:val="Verzeichnis2"/>
            <w:tabs>
              <w:tab w:val="right" w:leader="dot" w:pos="9062"/>
            </w:tabs>
            <w:rPr>
              <w:rFonts w:eastAsiaTheme="minorEastAsia"/>
              <w:noProof/>
              <w:lang w:eastAsia="de-DE"/>
            </w:rPr>
          </w:pPr>
          <w:hyperlink w:anchor="_Toc41545571" w:history="1">
            <w:r w:rsidR="004A6EEB" w:rsidRPr="00964FEB">
              <w:rPr>
                <w:rStyle w:val="Hyperlink"/>
                <w:noProof/>
              </w:rPr>
              <w:t>Umsetzung in Altanwendungen</w:t>
            </w:r>
            <w:r w:rsidR="004A6EEB">
              <w:rPr>
                <w:noProof/>
                <w:webHidden/>
              </w:rPr>
              <w:tab/>
            </w:r>
            <w:r w:rsidR="004A6EEB">
              <w:rPr>
                <w:noProof/>
                <w:webHidden/>
              </w:rPr>
              <w:fldChar w:fldCharType="begin"/>
            </w:r>
            <w:r w:rsidR="004A6EEB">
              <w:rPr>
                <w:noProof/>
                <w:webHidden/>
              </w:rPr>
              <w:instrText xml:space="preserve"> PAGEREF _Toc41545571 \h </w:instrText>
            </w:r>
            <w:r w:rsidR="004A6EEB">
              <w:rPr>
                <w:noProof/>
                <w:webHidden/>
              </w:rPr>
            </w:r>
            <w:r w:rsidR="004A6EEB">
              <w:rPr>
                <w:noProof/>
                <w:webHidden/>
              </w:rPr>
              <w:fldChar w:fldCharType="separate"/>
            </w:r>
            <w:r w:rsidR="00C50B1F">
              <w:rPr>
                <w:noProof/>
                <w:webHidden/>
              </w:rPr>
              <w:t>5</w:t>
            </w:r>
            <w:r w:rsidR="004A6EEB">
              <w:rPr>
                <w:noProof/>
                <w:webHidden/>
              </w:rPr>
              <w:fldChar w:fldCharType="end"/>
            </w:r>
          </w:hyperlink>
        </w:p>
        <w:p w:rsidR="004A6EEB" w:rsidRDefault="00425771">
          <w:pPr>
            <w:pStyle w:val="Verzeichnis2"/>
            <w:tabs>
              <w:tab w:val="right" w:leader="dot" w:pos="9062"/>
            </w:tabs>
            <w:rPr>
              <w:rFonts w:eastAsiaTheme="minorEastAsia"/>
              <w:noProof/>
              <w:lang w:eastAsia="de-DE"/>
            </w:rPr>
          </w:pPr>
          <w:hyperlink w:anchor="_Toc41545572" w:history="1">
            <w:r w:rsidR="004A6EEB" w:rsidRPr="00964FEB">
              <w:rPr>
                <w:rStyle w:val="Hyperlink"/>
                <w:noProof/>
              </w:rPr>
              <w:t>Umsetzung in Neu-Anwendungen</w:t>
            </w:r>
            <w:r w:rsidR="004A6EEB">
              <w:rPr>
                <w:noProof/>
                <w:webHidden/>
              </w:rPr>
              <w:tab/>
            </w:r>
            <w:r w:rsidR="004A6EEB">
              <w:rPr>
                <w:noProof/>
                <w:webHidden/>
              </w:rPr>
              <w:fldChar w:fldCharType="begin"/>
            </w:r>
            <w:r w:rsidR="004A6EEB">
              <w:rPr>
                <w:noProof/>
                <w:webHidden/>
              </w:rPr>
              <w:instrText xml:space="preserve"> PAGEREF _Toc41545572 \h </w:instrText>
            </w:r>
            <w:r w:rsidR="004A6EEB">
              <w:rPr>
                <w:noProof/>
                <w:webHidden/>
              </w:rPr>
            </w:r>
            <w:r w:rsidR="004A6EEB">
              <w:rPr>
                <w:noProof/>
                <w:webHidden/>
              </w:rPr>
              <w:fldChar w:fldCharType="separate"/>
            </w:r>
            <w:r w:rsidR="00C50B1F">
              <w:rPr>
                <w:noProof/>
                <w:webHidden/>
              </w:rPr>
              <w:t>5</w:t>
            </w:r>
            <w:r w:rsidR="004A6EEB">
              <w:rPr>
                <w:noProof/>
                <w:webHidden/>
              </w:rPr>
              <w:fldChar w:fldCharType="end"/>
            </w:r>
          </w:hyperlink>
        </w:p>
        <w:p w:rsidR="004A6EEB" w:rsidRDefault="00425771">
          <w:pPr>
            <w:pStyle w:val="Verzeichnis1"/>
            <w:tabs>
              <w:tab w:val="right" w:leader="dot" w:pos="9062"/>
            </w:tabs>
            <w:rPr>
              <w:rFonts w:eastAsiaTheme="minorEastAsia"/>
              <w:noProof/>
              <w:lang w:eastAsia="de-DE"/>
            </w:rPr>
          </w:pPr>
          <w:hyperlink w:anchor="_Toc41545573" w:history="1">
            <w:r w:rsidR="004A6EEB" w:rsidRPr="00964FEB">
              <w:rPr>
                <w:rStyle w:val="Hyperlink"/>
                <w:noProof/>
              </w:rPr>
              <w:t>Lektüren</w:t>
            </w:r>
            <w:r w:rsidR="004A6EEB">
              <w:rPr>
                <w:noProof/>
                <w:webHidden/>
              </w:rPr>
              <w:tab/>
            </w:r>
            <w:r w:rsidR="004A6EEB">
              <w:rPr>
                <w:noProof/>
                <w:webHidden/>
              </w:rPr>
              <w:fldChar w:fldCharType="begin"/>
            </w:r>
            <w:r w:rsidR="004A6EEB">
              <w:rPr>
                <w:noProof/>
                <w:webHidden/>
              </w:rPr>
              <w:instrText xml:space="preserve"> PAGEREF _Toc41545573 \h </w:instrText>
            </w:r>
            <w:r w:rsidR="004A6EEB">
              <w:rPr>
                <w:noProof/>
                <w:webHidden/>
              </w:rPr>
            </w:r>
            <w:r w:rsidR="004A6EEB">
              <w:rPr>
                <w:noProof/>
                <w:webHidden/>
              </w:rPr>
              <w:fldChar w:fldCharType="separate"/>
            </w:r>
            <w:r w:rsidR="00C50B1F">
              <w:rPr>
                <w:noProof/>
                <w:webHidden/>
              </w:rPr>
              <w:t>6</w:t>
            </w:r>
            <w:r w:rsidR="004A6EEB">
              <w:rPr>
                <w:noProof/>
                <w:webHidden/>
              </w:rPr>
              <w:fldChar w:fldCharType="end"/>
            </w:r>
          </w:hyperlink>
        </w:p>
        <w:p w:rsidR="004A6EEB" w:rsidRDefault="00425771">
          <w:pPr>
            <w:pStyle w:val="Verzeichnis2"/>
            <w:tabs>
              <w:tab w:val="right" w:leader="dot" w:pos="9062"/>
            </w:tabs>
            <w:rPr>
              <w:rFonts w:eastAsiaTheme="minorEastAsia"/>
              <w:noProof/>
              <w:lang w:eastAsia="de-DE"/>
            </w:rPr>
          </w:pPr>
          <w:hyperlink w:anchor="_Toc41545574" w:history="1">
            <w:r w:rsidR="004A6EEB" w:rsidRPr="00964FEB">
              <w:rPr>
                <w:rStyle w:val="Hyperlink"/>
                <w:noProof/>
              </w:rPr>
              <w:t>xUnit Test Patterns</w:t>
            </w:r>
            <w:r w:rsidR="004A6EEB">
              <w:rPr>
                <w:noProof/>
                <w:webHidden/>
              </w:rPr>
              <w:tab/>
            </w:r>
            <w:r w:rsidR="004A6EEB">
              <w:rPr>
                <w:noProof/>
                <w:webHidden/>
              </w:rPr>
              <w:fldChar w:fldCharType="begin"/>
            </w:r>
            <w:r w:rsidR="004A6EEB">
              <w:rPr>
                <w:noProof/>
                <w:webHidden/>
              </w:rPr>
              <w:instrText xml:space="preserve"> PAGEREF _Toc41545574 \h </w:instrText>
            </w:r>
            <w:r w:rsidR="004A6EEB">
              <w:rPr>
                <w:noProof/>
                <w:webHidden/>
              </w:rPr>
            </w:r>
            <w:r w:rsidR="004A6EEB">
              <w:rPr>
                <w:noProof/>
                <w:webHidden/>
              </w:rPr>
              <w:fldChar w:fldCharType="separate"/>
            </w:r>
            <w:r w:rsidR="00C50B1F">
              <w:rPr>
                <w:noProof/>
                <w:webHidden/>
              </w:rPr>
              <w:t>6</w:t>
            </w:r>
            <w:r w:rsidR="004A6EEB">
              <w:rPr>
                <w:noProof/>
                <w:webHidden/>
              </w:rPr>
              <w:fldChar w:fldCharType="end"/>
            </w:r>
          </w:hyperlink>
        </w:p>
        <w:p w:rsidR="004A6EEB" w:rsidRDefault="00425771">
          <w:pPr>
            <w:pStyle w:val="Verzeichnis2"/>
            <w:tabs>
              <w:tab w:val="right" w:leader="dot" w:pos="9062"/>
            </w:tabs>
            <w:rPr>
              <w:rFonts w:eastAsiaTheme="minorEastAsia"/>
              <w:noProof/>
              <w:lang w:eastAsia="de-DE"/>
            </w:rPr>
          </w:pPr>
          <w:hyperlink w:anchor="_Toc41545575" w:history="1">
            <w:r w:rsidR="004A6EEB" w:rsidRPr="00964FEB">
              <w:rPr>
                <w:rStyle w:val="Hyperlink"/>
                <w:noProof/>
              </w:rPr>
              <w:t>Lean-Agile Acceptance Test-Driven Development</w:t>
            </w:r>
            <w:r w:rsidR="004A6EEB">
              <w:rPr>
                <w:noProof/>
                <w:webHidden/>
              </w:rPr>
              <w:tab/>
            </w:r>
            <w:r w:rsidR="004A6EEB">
              <w:rPr>
                <w:noProof/>
                <w:webHidden/>
              </w:rPr>
              <w:fldChar w:fldCharType="begin"/>
            </w:r>
            <w:r w:rsidR="004A6EEB">
              <w:rPr>
                <w:noProof/>
                <w:webHidden/>
              </w:rPr>
              <w:instrText xml:space="preserve"> PAGEREF _Toc41545575 \h </w:instrText>
            </w:r>
            <w:r w:rsidR="004A6EEB">
              <w:rPr>
                <w:noProof/>
                <w:webHidden/>
              </w:rPr>
            </w:r>
            <w:r w:rsidR="004A6EEB">
              <w:rPr>
                <w:noProof/>
                <w:webHidden/>
              </w:rPr>
              <w:fldChar w:fldCharType="separate"/>
            </w:r>
            <w:r w:rsidR="00C50B1F">
              <w:rPr>
                <w:noProof/>
                <w:webHidden/>
              </w:rPr>
              <w:t>6</w:t>
            </w:r>
            <w:r w:rsidR="004A6EEB">
              <w:rPr>
                <w:noProof/>
                <w:webHidden/>
              </w:rPr>
              <w:fldChar w:fldCharType="end"/>
            </w:r>
          </w:hyperlink>
        </w:p>
        <w:p w:rsidR="00A9436A" w:rsidRPr="00A9436A" w:rsidRDefault="009D6171" w:rsidP="009D6171">
          <w:pPr>
            <w:rPr>
              <w:b/>
              <w:bCs/>
            </w:rPr>
            <w:sectPr w:rsidR="00A9436A" w:rsidRPr="00A9436A" w:rsidSect="005C625A">
              <w:footerReference w:type="first" r:id="rId11"/>
              <w:pgSz w:w="11906" w:h="16838"/>
              <w:pgMar w:top="1417" w:right="1417" w:bottom="1134" w:left="1417" w:header="708" w:footer="708" w:gutter="0"/>
              <w:cols w:space="708"/>
              <w:titlePg/>
              <w:docGrid w:linePitch="360"/>
            </w:sectPr>
          </w:pPr>
          <w:r>
            <w:rPr>
              <w:b/>
              <w:bCs/>
            </w:rPr>
            <w:fldChar w:fldCharType="end"/>
          </w:r>
        </w:p>
      </w:sdtContent>
    </w:sdt>
    <w:p w:rsidR="006C190E" w:rsidRDefault="00680664" w:rsidP="00680664">
      <w:pPr>
        <w:pStyle w:val="berschrift1"/>
      </w:pPr>
      <w:bookmarkStart w:id="1" w:name="_Toc41545560"/>
      <w:r>
        <w:lastRenderedPageBreak/>
        <w:t>Einleitung</w:t>
      </w:r>
      <w:bookmarkEnd w:id="1"/>
    </w:p>
    <w:p w:rsidR="00DB64C4" w:rsidRDefault="00DB64C4" w:rsidP="00680664"/>
    <w:p w:rsidR="00680664" w:rsidRDefault="00680664" w:rsidP="00680664">
      <w:pPr>
        <w:pStyle w:val="berschrift2"/>
      </w:pPr>
      <w:bookmarkStart w:id="2" w:name="_Toc41545561"/>
      <w:r>
        <w:t>Motivation</w:t>
      </w:r>
      <w:bookmarkEnd w:id="2"/>
    </w:p>
    <w:p w:rsidR="00DB64C4" w:rsidRPr="00DB64C4" w:rsidRDefault="00DB64C4" w:rsidP="00DB64C4"/>
    <w:p w:rsidR="00DB64C4" w:rsidRDefault="00792E8A" w:rsidP="00176E70">
      <w:pPr>
        <w:jc w:val="both"/>
      </w:pPr>
      <w:r>
        <w:t xml:space="preserve">Motivation der Arbeit sind immer komplexer und unübersichtlichere werdende Prozesse und Entwicklungsansätze in heutigen IT-Unternehmen. Heutzutage </w:t>
      </w:r>
      <w:r w:rsidR="00DB64C4">
        <w:t>wird diverse Software entwickelt, die Unterschiedlichste Anforderungen und Spezifikationen erfüllen muss. Hinzu kommt der digitale Wandel hinsichtlich der Entwicklung</w:t>
      </w:r>
      <w:r>
        <w:t>s-</w:t>
      </w:r>
      <w:r w:rsidR="00DB64C4">
        <w:t xml:space="preserve"> und Prozessstrukturen in Bezug auf Agilität und moderne Entwicklungsansätze. Diese und viele weitere Faktoren erzwingen eine passende dynamische Qualitätssicherung im </w:t>
      </w:r>
      <w:r>
        <w:t>Bereich der</w:t>
      </w:r>
      <w:r w:rsidR="00DB64C4">
        <w:t xml:space="preserve"> Software-Tests. Durch den stetigen Wandel ergab sich auch </w:t>
      </w:r>
      <w:r>
        <w:t>dort</w:t>
      </w:r>
      <w:r w:rsidR="00DB64C4">
        <w:t xml:space="preserve"> im Laufe </w:t>
      </w:r>
      <w:r>
        <w:t>der letzten Jahre</w:t>
      </w:r>
      <w:r w:rsidR="00DB64C4">
        <w:t xml:space="preserve"> viele Neuheite</w:t>
      </w:r>
      <w:r>
        <w:t xml:space="preserve">n und Anpassungen. Software ist heutzutage verflochtener </w:t>
      </w:r>
      <w:r w:rsidR="00DB64C4">
        <w:t>und vielfältiger geworden, die Anforderungen ändern sich immer öfter und genauso steigen die Möglichkeiten der Test-Ansätze</w:t>
      </w:r>
      <w:r>
        <w:t xml:space="preserve"> sowie die damit verbundene Test-Komplexität. Folglich lässt sich leicht der Überblick verlieren und auch das Testen gerät bei stetig steigenden Softwares unauffällig in den Hintergrund – die Relevanz wird zudem durch mangelnde Ressourcen, wie Zeit oder Kostendeckung oft vernachlässigt.</w:t>
      </w:r>
    </w:p>
    <w:p w:rsidR="00790F29" w:rsidRDefault="00790F29" w:rsidP="00DB64C4"/>
    <w:p w:rsidR="00642990" w:rsidRPr="00DB64C4" w:rsidRDefault="00642990" w:rsidP="00DB64C4"/>
    <w:p w:rsidR="009763A6" w:rsidRDefault="00680664" w:rsidP="00642990">
      <w:pPr>
        <w:pStyle w:val="berschrift2"/>
      </w:pPr>
      <w:bookmarkStart w:id="3" w:name="_Toc41545562"/>
      <w:r>
        <w:t>Ziel</w:t>
      </w:r>
      <w:bookmarkEnd w:id="3"/>
    </w:p>
    <w:p w:rsidR="00642990" w:rsidRPr="00642990" w:rsidRDefault="00642990" w:rsidP="00642990"/>
    <w:p w:rsidR="004A42E7" w:rsidRDefault="009763A6" w:rsidP="00A9436A">
      <w:pPr>
        <w:jc w:val="both"/>
        <w:sectPr w:rsidR="004A42E7" w:rsidSect="00C5428D">
          <w:footerReference w:type="default" r:id="rId12"/>
          <w:pgSz w:w="11906" w:h="16838"/>
          <w:pgMar w:top="1417" w:right="1417" w:bottom="1134" w:left="1417" w:header="708" w:footer="708" w:gutter="0"/>
          <w:cols w:space="708"/>
          <w:titlePg/>
          <w:docGrid w:linePitch="360"/>
        </w:sectPr>
      </w:pPr>
      <w:r>
        <w:t>Folglich ist das Ziel dieser Arbeit eine Übersicht der möglichen Test-Verfahren im Rahmen des Test-</w:t>
      </w:r>
      <w:proofErr w:type="spellStart"/>
      <w:r>
        <w:t>Driven</w:t>
      </w:r>
      <w:proofErr w:type="spellEnd"/>
      <w:r>
        <w:t>-Development (kurz: TDD) darzustellen. Hierbei liegt der Fokus auf TDD, da es sich dabei um die Etablierung in einer agilen Entwicklungsstruktur handelt, welche diesen Stil priorisiert.</w:t>
      </w:r>
      <w:r w:rsidR="00790F29">
        <w:t xml:space="preserve"> Dabei soll TDD granularer vorgestellt werden. Dies beinhaltet unter anderem Acceptance-TDD (kurz: A-TDD), </w:t>
      </w:r>
      <w:proofErr w:type="spellStart"/>
      <w:r w:rsidR="00790F29">
        <w:t>Behaviour</w:t>
      </w:r>
      <w:proofErr w:type="spellEnd"/>
      <w:r w:rsidR="00790F29">
        <w:t>-TDD (kurz: B-TDD) und Feature-TDD (kurz: F-TDD) hinsichtlich deren</w:t>
      </w:r>
      <w:r w:rsidR="002B02BD">
        <w:t xml:space="preserve"> Definition,</w:t>
      </w:r>
      <w:r w:rsidR="00790F29">
        <w:t xml:space="preserve"> Vor- und Nachteile, das Ziel diverser Test-Ansätze sowie mögliche Umsetzungen. </w:t>
      </w:r>
      <w:r w:rsidR="002B02BD">
        <w:t>Speziell</w:t>
      </w:r>
      <w:r w:rsidR="00790F29">
        <w:t xml:space="preserve"> A-TDD</w:t>
      </w:r>
      <w:r w:rsidR="002B02BD">
        <w:t xml:space="preserve"> wird genauer Untersucht</w:t>
      </w:r>
      <w:r w:rsidR="00790F29">
        <w:t xml:space="preserve">, wobei auch gezeigt </w:t>
      </w:r>
      <w:r w:rsidR="002B02BD">
        <w:t>werden soll</w:t>
      </w:r>
      <w:r w:rsidR="00790F29">
        <w:t>, welche Technologien</w:t>
      </w:r>
      <w:r w:rsidR="00B8640B">
        <w:t xml:space="preserve"> (</w:t>
      </w:r>
      <w:proofErr w:type="spellStart"/>
      <w:r w:rsidR="00102414">
        <w:t>Gherkin</w:t>
      </w:r>
      <w:proofErr w:type="spellEnd"/>
      <w:r w:rsidR="00102414">
        <w:t xml:space="preserve"> in Kombination mit</w:t>
      </w:r>
      <w:r w:rsidR="00B8640B">
        <w:t xml:space="preserve"> </w:t>
      </w:r>
      <w:proofErr w:type="spellStart"/>
      <w:r w:rsidR="00B8640B">
        <w:t>Cucumber</w:t>
      </w:r>
      <w:proofErr w:type="spellEnd"/>
      <w:r w:rsidR="00B8640B">
        <w:t>)</w:t>
      </w:r>
      <w:r w:rsidR="00790F29">
        <w:t xml:space="preserve"> A-TDD Unterstützend für die agile Entwicklung und Test-Automatisierung </w:t>
      </w:r>
      <w:r w:rsidR="002B02BD">
        <w:t>sind</w:t>
      </w:r>
      <w:r w:rsidR="00790F29">
        <w:t xml:space="preserve"> und wie sich dies</w:t>
      </w:r>
      <w:r w:rsidR="002B02BD">
        <w:t>e</w:t>
      </w:r>
      <w:r w:rsidR="00790F29">
        <w:t xml:space="preserve"> </w:t>
      </w:r>
      <w:r w:rsidR="00094F44">
        <w:t>i</w:t>
      </w:r>
      <w:r w:rsidR="00790F29">
        <w:t xml:space="preserve">mplementieren </w:t>
      </w:r>
      <w:r w:rsidR="002B02BD">
        <w:t>lassen</w:t>
      </w:r>
      <w:r w:rsidR="00790F29">
        <w:t>.</w:t>
      </w:r>
      <w:r w:rsidR="004E2080">
        <w:t xml:space="preserve"> </w:t>
      </w:r>
      <w:r w:rsidR="00790F29">
        <w:t>Durch Bespiele aus der Praxis soll ein besseres Verständnis für die oben genannte Theorie gewährleistet werden.</w:t>
      </w:r>
    </w:p>
    <w:p w:rsidR="00680664" w:rsidRDefault="00680664" w:rsidP="00680664">
      <w:pPr>
        <w:pStyle w:val="berschrift1"/>
      </w:pPr>
      <w:bookmarkStart w:id="4" w:name="_Toc41545563"/>
      <w:r>
        <w:lastRenderedPageBreak/>
        <w:t>Theoretische Grundlagen</w:t>
      </w:r>
      <w:bookmarkEnd w:id="4"/>
    </w:p>
    <w:p w:rsidR="00680664" w:rsidRDefault="00680664" w:rsidP="00680664"/>
    <w:p w:rsidR="00680664" w:rsidRDefault="00680664" w:rsidP="00680664">
      <w:pPr>
        <w:pStyle w:val="berschrift2"/>
      </w:pPr>
      <w:bookmarkStart w:id="5" w:name="_Toc41545564"/>
      <w:r>
        <w:t>Test-</w:t>
      </w:r>
      <w:proofErr w:type="spellStart"/>
      <w:r>
        <w:t>Driven</w:t>
      </w:r>
      <w:proofErr w:type="spellEnd"/>
      <w:r>
        <w:t>-Development</w:t>
      </w:r>
      <w:bookmarkEnd w:id="5"/>
    </w:p>
    <w:p w:rsidR="00642990" w:rsidRDefault="00642990" w:rsidP="00642990"/>
    <w:p w:rsidR="00642990" w:rsidRDefault="00642990" w:rsidP="00642990">
      <w:pPr>
        <w:jc w:val="both"/>
      </w:pPr>
      <w:r>
        <w:t>Dieses Kapitel dient als Einführung für die TDD-Entwicklung. Dabei werden über die Definition hinaus Vor- und Nachteile aufgezählt, die Relevanz von TDD mithilfe von möglichen internen Kennzahlen untermauert sowie die Einbindung in einem agilen Umfeld erläutert. Es soll ein fundamentaler Einblick in TDD erboten werden, sodass der Leser im Anschluss grundlegende Kenntnisse für tiefergreifende Themen besitzt.</w:t>
      </w:r>
    </w:p>
    <w:p w:rsidR="00642990" w:rsidRDefault="00642990" w:rsidP="00642990">
      <w:pPr>
        <w:jc w:val="both"/>
      </w:pPr>
    </w:p>
    <w:p w:rsidR="00BF1A10" w:rsidRDefault="00BF1A10" w:rsidP="00642990">
      <w:pPr>
        <w:jc w:val="both"/>
      </w:pPr>
    </w:p>
    <w:p w:rsidR="00BF1A10" w:rsidRDefault="00BF1A10" w:rsidP="00BF1A10">
      <w:pPr>
        <w:pStyle w:val="berschrift2"/>
      </w:pPr>
      <w:bookmarkStart w:id="6" w:name="_Toc41545565"/>
      <w:r>
        <w:t>Test-</w:t>
      </w:r>
      <w:proofErr w:type="spellStart"/>
      <w:r>
        <w:t>Driven</w:t>
      </w:r>
      <w:proofErr w:type="spellEnd"/>
      <w:r>
        <w:t>-Development und die Test-Ebenen</w:t>
      </w:r>
      <w:bookmarkEnd w:id="6"/>
    </w:p>
    <w:p w:rsidR="00BF1A10" w:rsidRDefault="00BF1A10" w:rsidP="00BF1A10"/>
    <w:p w:rsidR="00F27E4B" w:rsidRDefault="00BF1A10" w:rsidP="00BF1A10">
      <w:r>
        <w:t xml:space="preserve">Anschließend gilt es einen größeren Überblick des TDD-Ansatzes im Bezug der Test-Ebenen zu bekommen. Es gilt zu klären, in welchen Ebenen TDD eine Rolle spielt und welche Auswirkungen dort vorhanden sind (Implementierung / Umsetzung / Komplexität / Kosten). </w:t>
      </w:r>
    </w:p>
    <w:p w:rsidR="00F27E4B" w:rsidRDefault="00F27E4B" w:rsidP="00642990">
      <w:pPr>
        <w:jc w:val="both"/>
      </w:pPr>
    </w:p>
    <w:p w:rsidR="00BF1A10" w:rsidRDefault="00BF1A10" w:rsidP="00642990">
      <w:pPr>
        <w:jc w:val="both"/>
      </w:pPr>
    </w:p>
    <w:p w:rsidR="00680664" w:rsidRDefault="00680664" w:rsidP="00680664">
      <w:pPr>
        <w:pStyle w:val="berschrift2"/>
      </w:pPr>
      <w:bookmarkStart w:id="7" w:name="_Toc41545566"/>
      <w:r>
        <w:t>Test-</w:t>
      </w:r>
      <w:proofErr w:type="spellStart"/>
      <w:r>
        <w:t>Driven</w:t>
      </w:r>
      <w:proofErr w:type="spellEnd"/>
      <w:r>
        <w:t>-Development Varianten (A-TDD, B</w:t>
      </w:r>
      <w:r w:rsidR="00D64C9F">
        <w:t>-</w:t>
      </w:r>
      <w:r w:rsidR="00BF1A10">
        <w:t>T</w:t>
      </w:r>
      <w:r>
        <w:t>DD, F</w:t>
      </w:r>
      <w:r w:rsidR="00D64C9F">
        <w:t>-</w:t>
      </w:r>
      <w:r w:rsidR="00BF1A10">
        <w:t>T</w:t>
      </w:r>
      <w:r>
        <w:t>DD)</w:t>
      </w:r>
      <w:bookmarkEnd w:id="7"/>
    </w:p>
    <w:p w:rsidR="00642990" w:rsidRDefault="00642990" w:rsidP="00642990"/>
    <w:p w:rsidR="00642990" w:rsidRDefault="00642990" w:rsidP="00694F00">
      <w:pPr>
        <w:jc w:val="both"/>
      </w:pPr>
      <w:r>
        <w:t>Hier wird detaillierter auf diverse TDD Ansätze eingegangen. Es sollen unterschiedliche Varianten verglichen und analysiert werden. Best-</w:t>
      </w:r>
      <w:proofErr w:type="spellStart"/>
      <w:r>
        <w:t>Practise</w:t>
      </w:r>
      <w:proofErr w:type="spellEnd"/>
      <w:r>
        <w:t>-Beispiele zeigen die Anwendung von TDD-Variationen, sodass ein feineres Verständnis vermittelt wird.</w:t>
      </w:r>
      <w:r w:rsidR="00694F00">
        <w:t xml:space="preserve"> Hinzu kommen wichtige Personen und Schnittstellen, die bei den Variationen eine wichtige Rolle einnehmen. Es soll gezeigt werden, wer welche Aufgabe in einem agilen TDD-Entwicklungsprozess hat und wo die Grenzen liegen.</w:t>
      </w:r>
    </w:p>
    <w:p w:rsidR="00F27E4B" w:rsidRDefault="00F27E4B" w:rsidP="009011EB">
      <w:pPr>
        <w:pStyle w:val="berschrift2"/>
      </w:pPr>
    </w:p>
    <w:p w:rsidR="00BF1A10" w:rsidRPr="00BF1A10" w:rsidRDefault="00BF1A10" w:rsidP="00BF1A10"/>
    <w:p w:rsidR="00BF1A10" w:rsidRDefault="00BF1A10" w:rsidP="00BF1A10">
      <w:pPr>
        <w:pStyle w:val="berschrift2"/>
      </w:pPr>
      <w:bookmarkStart w:id="8" w:name="_Toc41545567"/>
      <w:proofErr w:type="spellStart"/>
      <w:r>
        <w:t>Gherkin</w:t>
      </w:r>
      <w:bookmarkEnd w:id="8"/>
      <w:proofErr w:type="spellEnd"/>
    </w:p>
    <w:p w:rsidR="00BF1A10" w:rsidRDefault="00BF1A10" w:rsidP="00BF1A10"/>
    <w:p w:rsidR="00A9436A" w:rsidRDefault="00BF1A10" w:rsidP="00F27E4B">
      <w:pPr>
        <w:sectPr w:rsidR="00A9436A" w:rsidSect="004A42E7">
          <w:pgSz w:w="11906" w:h="16838"/>
          <w:pgMar w:top="1418" w:right="1418" w:bottom="1134" w:left="1418" w:header="709" w:footer="709" w:gutter="0"/>
          <w:cols w:space="708"/>
          <w:docGrid w:linePitch="360"/>
        </w:sectPr>
      </w:pPr>
      <w:r>
        <w:t xml:space="preserve">Um Grundlegend sicherzustellen, dass alle Beteiligten Instanzen (technisch und fachlich) sich verstehen, ist eine allgemeine Sprache von hoher Wichtigkeit. Für diese Zwecke wird </w:t>
      </w:r>
      <w:proofErr w:type="spellStart"/>
      <w:r>
        <w:t>Gherkin</w:t>
      </w:r>
      <w:proofErr w:type="spellEnd"/>
      <w:r>
        <w:t xml:space="preserve"> verwendet, was in diesem Kapitel aufgegriffen wird. Gezeigt werden die dadurch resultierende Vorteile sowie </w:t>
      </w:r>
      <w:proofErr w:type="spellStart"/>
      <w:r>
        <w:t>Use</w:t>
      </w:r>
      <w:proofErr w:type="spellEnd"/>
      <w:r>
        <w:t>-Case Beispiele mit verschiedenen Variationen.</w:t>
      </w:r>
    </w:p>
    <w:p w:rsidR="00213558" w:rsidRDefault="00213558" w:rsidP="00213558">
      <w:pPr>
        <w:pStyle w:val="berschrift2"/>
      </w:pPr>
      <w:bookmarkStart w:id="9" w:name="_Toc41545568"/>
      <w:proofErr w:type="spellStart"/>
      <w:r>
        <w:lastRenderedPageBreak/>
        <w:t>Gherkin-</w:t>
      </w:r>
      <w:r w:rsidR="00303117">
        <w:t>Cucumber</w:t>
      </w:r>
      <w:bookmarkEnd w:id="9"/>
      <w:proofErr w:type="spellEnd"/>
    </w:p>
    <w:p w:rsidR="00D13A99" w:rsidRDefault="00D13A99" w:rsidP="00D13A99"/>
    <w:p w:rsidR="00213558" w:rsidRDefault="00D13A99" w:rsidP="00742EE8">
      <w:pPr>
        <w:jc w:val="both"/>
      </w:pPr>
      <w:r>
        <w:t xml:space="preserve">Für eine möglichst optimale Umsetzung wird eine passende Anwendung für </w:t>
      </w:r>
      <w:proofErr w:type="spellStart"/>
      <w:r>
        <w:t>Gherkin</w:t>
      </w:r>
      <w:proofErr w:type="spellEnd"/>
      <w:r>
        <w:t xml:space="preserve"> </w:t>
      </w:r>
      <w:r w:rsidR="00303117">
        <w:t xml:space="preserve">benötigt. Dabei wird </w:t>
      </w:r>
      <w:proofErr w:type="spellStart"/>
      <w:r w:rsidR="00303117">
        <w:t>Cucumber</w:t>
      </w:r>
      <w:proofErr w:type="spellEnd"/>
      <w:r w:rsidR="00303117">
        <w:t xml:space="preserve"> im Rahmen </w:t>
      </w:r>
      <w:r w:rsidR="00242219">
        <w:t xml:space="preserve">von </w:t>
      </w:r>
      <w:r w:rsidR="00303117">
        <w:t>dessen Möglichkeiten und Vorteile vorgestellt. Ziel ist es</w:t>
      </w:r>
      <w:r w:rsidR="00242219">
        <w:t>,</w:t>
      </w:r>
      <w:r w:rsidR="00303117">
        <w:t xml:space="preserve"> einen Überblick über dessen Funktionalitäten in Kombination mit anderen Anwendungen im Allgemeinen zu erhalten.</w:t>
      </w:r>
    </w:p>
    <w:p w:rsidR="00213558" w:rsidRDefault="00213558" w:rsidP="00213558"/>
    <w:p w:rsidR="006C3055" w:rsidRDefault="006C3055" w:rsidP="00213558"/>
    <w:p w:rsidR="006C3055" w:rsidRDefault="006C3055" w:rsidP="00213558"/>
    <w:p w:rsidR="00122337" w:rsidRDefault="00122337" w:rsidP="00122337">
      <w:pPr>
        <w:pStyle w:val="berschrift1"/>
      </w:pPr>
      <w:bookmarkStart w:id="10" w:name="_Toc41545569"/>
      <w:r>
        <w:t>Praxisbezug</w:t>
      </w:r>
      <w:bookmarkEnd w:id="10"/>
    </w:p>
    <w:p w:rsidR="00122337" w:rsidRDefault="00122337" w:rsidP="00122337"/>
    <w:p w:rsidR="00BF1A10" w:rsidRDefault="00BF1A10" w:rsidP="00BF1A10">
      <w:pPr>
        <w:pStyle w:val="berschrift2"/>
      </w:pPr>
      <w:bookmarkStart w:id="11" w:name="_Toc41545570"/>
      <w:r>
        <w:t>Vorwort</w:t>
      </w:r>
      <w:bookmarkEnd w:id="11"/>
    </w:p>
    <w:p w:rsidR="00BF1A10" w:rsidRDefault="00BF1A10" w:rsidP="00BF1A10"/>
    <w:p w:rsidR="00BF1A10" w:rsidRPr="00BF1A10" w:rsidRDefault="00BF1A10" w:rsidP="00742EE8">
      <w:pPr>
        <w:jc w:val="both"/>
      </w:pPr>
      <w:r>
        <w:t xml:space="preserve">Im Rahmen der Praxisbeispiele wird sich auf zwei Anwendungsszenarien bezogen. Beide unterscheiden sich grundlegend vom Aufbau, den Anforderungen sowie der Struktur. Somit ist die Anbindung einer </w:t>
      </w:r>
      <w:proofErr w:type="spellStart"/>
      <w:r>
        <w:t>Gherki</w:t>
      </w:r>
      <w:r w:rsidR="00CE5E2B">
        <w:t>ng</w:t>
      </w:r>
      <w:proofErr w:type="spellEnd"/>
      <w:r w:rsidR="00CE5E2B">
        <w:t>-</w:t>
      </w:r>
      <w:proofErr w:type="spellStart"/>
      <w:r w:rsidR="00CE5E2B">
        <w:t>Cucumber</w:t>
      </w:r>
      <w:proofErr w:type="spellEnd"/>
      <w:r w:rsidR="00CE5E2B">
        <w:t xml:space="preserve">-Umgebung für einen </w:t>
      </w:r>
      <w:r>
        <w:t>TDD-Ansatz unterschiedlich. Folglich zeigen beide Szenarien, wie sich dies im Falle eine Altanwendung – und somit älteren eingesetzten Technologien – sowie einer Neuanwendung mit modernen Technologien einbinden lässt.</w:t>
      </w:r>
    </w:p>
    <w:p w:rsidR="00BF1A10" w:rsidRDefault="00BF1A10" w:rsidP="00122337"/>
    <w:p w:rsidR="00BF1A10" w:rsidRDefault="00BF1A10" w:rsidP="00122337"/>
    <w:p w:rsidR="00213558" w:rsidRDefault="00BF1A10" w:rsidP="00213558">
      <w:pPr>
        <w:pStyle w:val="berschrift2"/>
      </w:pPr>
      <w:bookmarkStart w:id="12" w:name="_Toc41545571"/>
      <w:r>
        <w:t>Umsetzung in Alta</w:t>
      </w:r>
      <w:r w:rsidR="00213558">
        <w:t>nwendungen</w:t>
      </w:r>
      <w:bookmarkEnd w:id="12"/>
    </w:p>
    <w:p w:rsidR="00BF1A10" w:rsidRDefault="00BF1A10" w:rsidP="00BF1A10"/>
    <w:p w:rsidR="00213558" w:rsidRDefault="00624B56" w:rsidP="00624B56">
      <w:pPr>
        <w:jc w:val="both"/>
      </w:pPr>
      <w:r>
        <w:t xml:space="preserve">Besonders Altanwendungen haben oft keine direkte Schichtentrennung zwischen Frontend und Backend. Folglich stellt sich hierbei die Frage, wie sich </w:t>
      </w:r>
      <w:proofErr w:type="spellStart"/>
      <w:r>
        <w:t>Cucumber</w:t>
      </w:r>
      <w:proofErr w:type="spellEnd"/>
      <w:r>
        <w:t xml:space="preserve"> in Kombination mit TDD sowohl fachlich, als auch technisch in dieser Art von Szenarien etablieren lässt.</w:t>
      </w:r>
    </w:p>
    <w:p w:rsidR="00E23055" w:rsidRDefault="00E23055" w:rsidP="00213558"/>
    <w:p w:rsidR="00624B56" w:rsidRDefault="00624B56" w:rsidP="00213558"/>
    <w:p w:rsidR="00213558" w:rsidRDefault="00213558" w:rsidP="00213558">
      <w:pPr>
        <w:pStyle w:val="berschrift2"/>
      </w:pPr>
      <w:bookmarkStart w:id="13" w:name="_Toc41545572"/>
      <w:r>
        <w:t>Umsetzung in Neu-Anwendungen</w:t>
      </w:r>
      <w:bookmarkEnd w:id="13"/>
    </w:p>
    <w:p w:rsidR="00E23055" w:rsidRDefault="00E23055" w:rsidP="00E23055"/>
    <w:p w:rsidR="006C3055" w:rsidRDefault="00E23055" w:rsidP="00A9436A">
      <w:pPr>
        <w:jc w:val="both"/>
      </w:pPr>
      <w:r>
        <w:t>Modernere Anwendungen</w:t>
      </w:r>
      <w:r w:rsidR="00CE5E2B">
        <w:t xml:space="preserve"> besitzen oft eine klare Trennung zwischen Frontend und Backend über mehrere Projekte hinweg</w:t>
      </w:r>
      <w:r>
        <w:t>. Diese besitzen eine klare Trennung zwischen einem Frontend mit dem UI beinhaltend sowie dem Backend für die Ausführung von Server-Logik</w:t>
      </w:r>
      <w:r w:rsidR="00CE5E2B">
        <w:t xml:space="preserve"> (zum Beispiel Spring-Boot kombiniert mit Vue.js)</w:t>
      </w:r>
      <w:r>
        <w:t xml:space="preserve">. </w:t>
      </w:r>
      <w:proofErr w:type="spellStart"/>
      <w:r>
        <w:t>Cucumber</w:t>
      </w:r>
      <w:proofErr w:type="spellEnd"/>
      <w:r>
        <w:t xml:space="preserve"> lässt sich hierbei passend als eigene </w:t>
      </w:r>
      <w:r w:rsidR="00CE5E2B">
        <w:t>Zwischenanwendung</w:t>
      </w:r>
      <w:r>
        <w:t xml:space="preserve"> etablieren</w:t>
      </w:r>
      <w:r w:rsidR="00A9436A">
        <w:t>.</w:t>
      </w:r>
    </w:p>
    <w:p w:rsidR="00A9436A" w:rsidRDefault="00A9436A" w:rsidP="00213558">
      <w:pPr>
        <w:sectPr w:rsidR="00A9436A" w:rsidSect="004A42E7">
          <w:pgSz w:w="11906" w:h="16838"/>
          <w:pgMar w:top="1418" w:right="1418" w:bottom="1134" w:left="1418" w:header="709" w:footer="709" w:gutter="0"/>
          <w:cols w:space="708"/>
          <w:docGrid w:linePitch="360"/>
        </w:sectPr>
      </w:pPr>
    </w:p>
    <w:p w:rsidR="00065D9C" w:rsidRDefault="006C3055" w:rsidP="006C3055">
      <w:pPr>
        <w:pStyle w:val="berschrift1"/>
      </w:pPr>
      <w:bookmarkStart w:id="14" w:name="_Toc41545573"/>
      <w:r>
        <w:lastRenderedPageBreak/>
        <w:t>Lektüren</w:t>
      </w:r>
      <w:bookmarkEnd w:id="14"/>
    </w:p>
    <w:p w:rsidR="006C3055" w:rsidRDefault="006C3055" w:rsidP="006C3055"/>
    <w:p w:rsidR="006C3055" w:rsidRDefault="006C3055" w:rsidP="006C3055">
      <w:pPr>
        <w:pStyle w:val="berschrift2"/>
      </w:pPr>
      <w:bookmarkStart w:id="15" w:name="_Toc41545574"/>
      <w:proofErr w:type="spellStart"/>
      <w:r>
        <w:t>xUnit</w:t>
      </w:r>
      <w:proofErr w:type="spellEnd"/>
      <w:r>
        <w:t xml:space="preserve"> Test Patterns</w:t>
      </w:r>
      <w:bookmarkEnd w:id="15"/>
    </w:p>
    <w:p w:rsidR="006C3055" w:rsidRDefault="006C3055" w:rsidP="006C3055"/>
    <w:p w:rsidR="006C3055" w:rsidRDefault="006C3055" w:rsidP="00BF16AC">
      <w:pPr>
        <w:jc w:val="both"/>
      </w:pPr>
      <w:r>
        <w:t>Das Buch bezieht sich auf automatis</w:t>
      </w:r>
      <w:r w:rsidR="00353C2B">
        <w:t>iertes Testen in verschiedensten</w:t>
      </w:r>
      <w:r>
        <w:t xml:space="preserve"> Konstellationen. Es beschreibt </w:t>
      </w:r>
      <w:r w:rsidR="00742EE8">
        <w:t>unterschiedliche</w:t>
      </w:r>
      <w:r>
        <w:t xml:space="preserve"> Strategien, wichtige Begriffe innerhalb des Testens</w:t>
      </w:r>
      <w:r w:rsidR="00742EE8">
        <w:t xml:space="preserve"> und diverse Patterns und Vorgehensarten</w:t>
      </w:r>
      <w:r>
        <w:t xml:space="preserve">. Weiterhin wird </w:t>
      </w:r>
      <w:r w:rsidR="00742EE8">
        <w:t>gezeigt</w:t>
      </w:r>
      <w:r>
        <w:t>, worauf beim automatisierten Testen zu achten ist</w:t>
      </w:r>
      <w:r w:rsidR="00742EE8">
        <w:t>, wie sich diese umsetzen lassen – besonders in agilen Prozessen – und welche Philosophie hinter der Testautomatisierung steckt.</w:t>
      </w:r>
    </w:p>
    <w:p w:rsidR="00BF16AC" w:rsidRDefault="00425771" w:rsidP="00BF16AC">
      <w:pPr>
        <w:pStyle w:val="Listenabsatz"/>
        <w:numPr>
          <w:ilvl w:val="0"/>
          <w:numId w:val="4"/>
        </w:numPr>
        <w:jc w:val="both"/>
      </w:pPr>
      <w:hyperlink r:id="rId13" w:history="1">
        <w:r w:rsidR="00BF16AC" w:rsidRPr="00BF16AC">
          <w:rPr>
            <w:rStyle w:val="Hyperlink"/>
          </w:rPr>
          <w:t>Link</w:t>
        </w:r>
      </w:hyperlink>
    </w:p>
    <w:p w:rsidR="00C15D0A" w:rsidRDefault="00C15D0A" w:rsidP="00742EE8"/>
    <w:p w:rsidR="008B1EF1" w:rsidRDefault="008B1EF1" w:rsidP="00742EE8"/>
    <w:p w:rsidR="008B1EF1" w:rsidRDefault="008B1EF1" w:rsidP="008B1EF1">
      <w:pPr>
        <w:pStyle w:val="berschrift2"/>
      </w:pPr>
      <w:bookmarkStart w:id="16" w:name="_Toc41545575"/>
      <w:r>
        <w:t>Lean-Agile Acceptance Test-</w:t>
      </w:r>
      <w:proofErr w:type="spellStart"/>
      <w:r>
        <w:t>Driven</w:t>
      </w:r>
      <w:proofErr w:type="spellEnd"/>
      <w:r>
        <w:t xml:space="preserve"> Development</w:t>
      </w:r>
      <w:bookmarkEnd w:id="16"/>
    </w:p>
    <w:p w:rsidR="008B1EF1" w:rsidRDefault="008B1EF1" w:rsidP="008B1EF1"/>
    <w:p w:rsidR="008B1EF1" w:rsidRDefault="00BF16AC" w:rsidP="00BF16AC">
      <w:pPr>
        <w:jc w:val="both"/>
      </w:pPr>
      <w:r>
        <w:t>Hier geht es um eine Geschichte über drei fiktive Projekt-Stakeholder, die agile Techniken zum Planen und Ausführen des Projektes nutzen. Es zeigt mithilfe von Szenarien bzw. Beispielen, wie sich A-TDD im Rahmen der agilen Prozesse Anwenden und integrieren</w:t>
      </w:r>
      <w:r w:rsidR="00353C2B">
        <w:t xml:space="preserve">, anwenden und umsetzen </w:t>
      </w:r>
      <w:r>
        <w:t>lässt.</w:t>
      </w:r>
    </w:p>
    <w:p w:rsidR="00BF16AC" w:rsidRPr="008B1EF1" w:rsidRDefault="00425771" w:rsidP="00BF16AC">
      <w:pPr>
        <w:pStyle w:val="Listenabsatz"/>
        <w:numPr>
          <w:ilvl w:val="0"/>
          <w:numId w:val="3"/>
        </w:numPr>
        <w:jc w:val="both"/>
      </w:pPr>
      <w:hyperlink r:id="rId14" w:history="1">
        <w:r w:rsidR="00BF16AC" w:rsidRPr="00BF16AC">
          <w:rPr>
            <w:rStyle w:val="Hyperlink"/>
          </w:rPr>
          <w:t>Link</w:t>
        </w:r>
      </w:hyperlink>
    </w:p>
    <w:sectPr w:rsidR="00BF16AC" w:rsidRPr="008B1EF1" w:rsidSect="004A42E7">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413" w:rsidRDefault="00561413" w:rsidP="00561413">
      <w:pPr>
        <w:spacing w:after="0" w:line="240" w:lineRule="auto"/>
      </w:pPr>
      <w:r>
        <w:separator/>
      </w:r>
    </w:p>
  </w:endnote>
  <w:endnote w:type="continuationSeparator" w:id="0">
    <w:p w:rsidR="00561413" w:rsidRDefault="00561413" w:rsidP="0056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25A" w:rsidRDefault="005C625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8D" w:rsidRDefault="00C5428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413" w:rsidRDefault="00561413" w:rsidP="00561413">
      <w:pPr>
        <w:spacing w:after="0" w:line="240" w:lineRule="auto"/>
      </w:pPr>
      <w:r>
        <w:separator/>
      </w:r>
    </w:p>
  </w:footnote>
  <w:footnote w:type="continuationSeparator" w:id="0">
    <w:p w:rsidR="00561413" w:rsidRDefault="00561413" w:rsidP="00561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D38386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61333E33"/>
    <w:multiLevelType w:val="hybridMultilevel"/>
    <w:tmpl w:val="CFFEEE6A"/>
    <w:lvl w:ilvl="0" w:tplc="0D6404A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BA432FF"/>
    <w:multiLevelType w:val="hybridMultilevel"/>
    <w:tmpl w:val="650E535C"/>
    <w:lvl w:ilvl="0" w:tplc="8E385D0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9B85A72"/>
    <w:multiLevelType w:val="hybridMultilevel"/>
    <w:tmpl w:val="1FA20382"/>
    <w:lvl w:ilvl="0" w:tplc="ECB0D35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64"/>
    <w:rsid w:val="00065D9C"/>
    <w:rsid w:val="00094F44"/>
    <w:rsid w:val="00102414"/>
    <w:rsid w:val="00122337"/>
    <w:rsid w:val="00146790"/>
    <w:rsid w:val="001563F1"/>
    <w:rsid w:val="00176E70"/>
    <w:rsid w:val="001D3E1F"/>
    <w:rsid w:val="00213558"/>
    <w:rsid w:val="00242219"/>
    <w:rsid w:val="002B02BD"/>
    <w:rsid w:val="002C3900"/>
    <w:rsid w:val="00303117"/>
    <w:rsid w:val="00353C2B"/>
    <w:rsid w:val="00425771"/>
    <w:rsid w:val="004A42E7"/>
    <w:rsid w:val="004A6EEB"/>
    <w:rsid w:val="004C3E55"/>
    <w:rsid w:val="004E2080"/>
    <w:rsid w:val="00561413"/>
    <w:rsid w:val="005C625A"/>
    <w:rsid w:val="00624B56"/>
    <w:rsid w:val="00642990"/>
    <w:rsid w:val="00680664"/>
    <w:rsid w:val="006901A8"/>
    <w:rsid w:val="00693EC2"/>
    <w:rsid w:val="00694F00"/>
    <w:rsid w:val="006C190E"/>
    <w:rsid w:val="006C3055"/>
    <w:rsid w:val="00737380"/>
    <w:rsid w:val="00742EE8"/>
    <w:rsid w:val="00790F29"/>
    <w:rsid w:val="00792E8A"/>
    <w:rsid w:val="008720FC"/>
    <w:rsid w:val="008B1EF1"/>
    <w:rsid w:val="009011EB"/>
    <w:rsid w:val="009165BB"/>
    <w:rsid w:val="00943757"/>
    <w:rsid w:val="009763A6"/>
    <w:rsid w:val="00986289"/>
    <w:rsid w:val="009D6171"/>
    <w:rsid w:val="00A066FD"/>
    <w:rsid w:val="00A65177"/>
    <w:rsid w:val="00A9436A"/>
    <w:rsid w:val="00B84715"/>
    <w:rsid w:val="00B8640B"/>
    <w:rsid w:val="00BF16AC"/>
    <w:rsid w:val="00BF1A10"/>
    <w:rsid w:val="00C15D0A"/>
    <w:rsid w:val="00C50B1F"/>
    <w:rsid w:val="00C5428D"/>
    <w:rsid w:val="00CE5E2B"/>
    <w:rsid w:val="00D13A99"/>
    <w:rsid w:val="00D64C9F"/>
    <w:rsid w:val="00DB64C4"/>
    <w:rsid w:val="00E23055"/>
    <w:rsid w:val="00E420D0"/>
    <w:rsid w:val="00E65F1A"/>
    <w:rsid w:val="00EF1B05"/>
    <w:rsid w:val="00F27E4B"/>
    <w:rsid w:val="00F80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62A10D1"/>
  <w15:chartTrackingRefBased/>
  <w15:docId w15:val="{AD62A5F2-3952-4355-9A61-BAFD5EA6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80664"/>
    <w:pPr>
      <w:keepNext/>
      <w:keepLines/>
      <w:spacing w:before="240" w:after="0"/>
      <w:outlineLvl w:val="0"/>
    </w:pPr>
    <w:rPr>
      <w:rFonts w:asciiTheme="majorHAnsi" w:eastAsiaTheme="majorEastAsia" w:hAnsiTheme="majorHAnsi" w:cstheme="majorBidi"/>
      <w:color w:val="00546B" w:themeColor="accent1" w:themeShade="BF"/>
      <w:sz w:val="32"/>
      <w:szCs w:val="32"/>
    </w:rPr>
  </w:style>
  <w:style w:type="paragraph" w:styleId="berschrift2">
    <w:name w:val="heading 2"/>
    <w:basedOn w:val="Standard"/>
    <w:next w:val="Standard"/>
    <w:link w:val="berschrift2Zchn"/>
    <w:uiPriority w:val="9"/>
    <w:unhideWhenUsed/>
    <w:qFormat/>
    <w:rsid w:val="00680664"/>
    <w:pPr>
      <w:keepNext/>
      <w:keepLines/>
      <w:spacing w:before="40" w:after="0"/>
      <w:outlineLvl w:val="1"/>
    </w:pPr>
    <w:rPr>
      <w:rFonts w:asciiTheme="majorHAnsi" w:eastAsiaTheme="majorEastAsia" w:hAnsiTheme="majorHAnsi" w:cstheme="majorBidi"/>
      <w:color w:val="00546B"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0664"/>
    <w:rPr>
      <w:rFonts w:asciiTheme="majorHAnsi" w:eastAsiaTheme="majorEastAsia" w:hAnsiTheme="majorHAnsi" w:cstheme="majorBidi"/>
      <w:color w:val="00546B" w:themeColor="accent1" w:themeShade="BF"/>
      <w:sz w:val="32"/>
      <w:szCs w:val="32"/>
    </w:rPr>
  </w:style>
  <w:style w:type="paragraph" w:styleId="Listenabsatz">
    <w:name w:val="List Paragraph"/>
    <w:basedOn w:val="Standard"/>
    <w:uiPriority w:val="34"/>
    <w:qFormat/>
    <w:rsid w:val="00680664"/>
    <w:pPr>
      <w:ind w:left="720"/>
      <w:contextualSpacing/>
    </w:pPr>
  </w:style>
  <w:style w:type="character" w:customStyle="1" w:styleId="berschrift2Zchn">
    <w:name w:val="Überschrift 2 Zchn"/>
    <w:basedOn w:val="Absatz-Standardschriftart"/>
    <w:link w:val="berschrift2"/>
    <w:uiPriority w:val="9"/>
    <w:rsid w:val="00680664"/>
    <w:rPr>
      <w:rFonts w:asciiTheme="majorHAnsi" w:eastAsiaTheme="majorEastAsia" w:hAnsiTheme="majorHAnsi" w:cstheme="majorBidi"/>
      <w:color w:val="00546B" w:themeColor="accent1" w:themeShade="BF"/>
      <w:sz w:val="26"/>
      <w:szCs w:val="26"/>
    </w:rPr>
  </w:style>
  <w:style w:type="paragraph" w:styleId="Inhaltsverzeichnisberschrift">
    <w:name w:val="TOC Heading"/>
    <w:basedOn w:val="berschrift1"/>
    <w:next w:val="Standard"/>
    <w:uiPriority w:val="39"/>
    <w:unhideWhenUsed/>
    <w:qFormat/>
    <w:rsid w:val="009D6171"/>
    <w:pPr>
      <w:outlineLvl w:val="9"/>
    </w:pPr>
    <w:rPr>
      <w:lang w:eastAsia="de-DE"/>
    </w:rPr>
  </w:style>
  <w:style w:type="paragraph" w:styleId="Verzeichnis1">
    <w:name w:val="toc 1"/>
    <w:basedOn w:val="Standard"/>
    <w:next w:val="Standard"/>
    <w:autoRedefine/>
    <w:uiPriority w:val="39"/>
    <w:unhideWhenUsed/>
    <w:rsid w:val="009D6171"/>
    <w:pPr>
      <w:spacing w:after="100"/>
    </w:pPr>
  </w:style>
  <w:style w:type="paragraph" w:styleId="Verzeichnis2">
    <w:name w:val="toc 2"/>
    <w:basedOn w:val="Standard"/>
    <w:next w:val="Standard"/>
    <w:autoRedefine/>
    <w:uiPriority w:val="39"/>
    <w:unhideWhenUsed/>
    <w:rsid w:val="009D6171"/>
    <w:pPr>
      <w:spacing w:after="100"/>
      <w:ind w:left="220"/>
    </w:pPr>
  </w:style>
  <w:style w:type="character" w:styleId="Hyperlink">
    <w:name w:val="Hyperlink"/>
    <w:basedOn w:val="Absatz-Standardschriftart"/>
    <w:uiPriority w:val="99"/>
    <w:unhideWhenUsed/>
    <w:rsid w:val="009D6171"/>
    <w:rPr>
      <w:color w:val="0000FF" w:themeColor="hyperlink"/>
      <w:u w:val="single"/>
    </w:rPr>
  </w:style>
  <w:style w:type="paragraph" w:styleId="Aufzhlungszeichen">
    <w:name w:val="List Bullet"/>
    <w:basedOn w:val="Standard"/>
    <w:uiPriority w:val="99"/>
    <w:unhideWhenUsed/>
    <w:rsid w:val="00642990"/>
    <w:pPr>
      <w:numPr>
        <w:numId w:val="2"/>
      </w:numPr>
      <w:contextualSpacing/>
    </w:pPr>
  </w:style>
  <w:style w:type="paragraph" w:customStyle="1" w:styleId="BezeichnungderArbeit">
    <w:name w:val="Bezeichnung der Arbeit"/>
    <w:basedOn w:val="Standard"/>
    <w:qFormat/>
    <w:rsid w:val="004A6EEB"/>
    <w:pPr>
      <w:spacing w:after="200" w:line="360" w:lineRule="auto"/>
      <w:jc w:val="center"/>
    </w:pPr>
    <w:rPr>
      <w:rFonts w:ascii="Arial" w:hAnsi="Arial"/>
      <w:b/>
      <w:sz w:val="40"/>
      <w:szCs w:val="40"/>
    </w:rPr>
  </w:style>
  <w:style w:type="paragraph" w:customStyle="1" w:styleId="Typo1Abkrzungen">
    <w:name w:val="Typo1 (Abkürzungen)"/>
    <w:basedOn w:val="Standard"/>
    <w:link w:val="Typo1AbkrzungenZchn"/>
    <w:qFormat/>
    <w:rsid w:val="004A6EEB"/>
    <w:pPr>
      <w:spacing w:after="200" w:line="360" w:lineRule="auto"/>
      <w:jc w:val="both"/>
    </w:pPr>
    <w:rPr>
      <w:rFonts w:ascii="Arial" w:hAnsi="Arial"/>
      <w:i/>
      <w:sz w:val="24"/>
    </w:rPr>
  </w:style>
  <w:style w:type="character" w:customStyle="1" w:styleId="Typo1AbkrzungenZchn">
    <w:name w:val="Typo1 (Abkürzungen) Zchn"/>
    <w:basedOn w:val="Absatz-Standardschriftart"/>
    <w:link w:val="Typo1Abkrzungen"/>
    <w:rsid w:val="004A6EEB"/>
    <w:rPr>
      <w:rFonts w:ascii="Arial" w:hAnsi="Arial"/>
      <w:i/>
      <w:sz w:val="24"/>
    </w:rPr>
  </w:style>
  <w:style w:type="character" w:styleId="IntensiveHervorhebung">
    <w:name w:val="Intense Emphasis"/>
    <w:basedOn w:val="Absatz-Standardschriftart"/>
    <w:uiPriority w:val="21"/>
    <w:qFormat/>
    <w:rsid w:val="004A6EEB"/>
    <w:rPr>
      <w:i/>
      <w:iCs/>
      <w:color w:val="00718F" w:themeColor="accent1"/>
    </w:rPr>
  </w:style>
  <w:style w:type="paragraph" w:styleId="IntensivesZitat">
    <w:name w:val="Intense Quote"/>
    <w:basedOn w:val="Standard"/>
    <w:next w:val="Standard"/>
    <w:link w:val="IntensivesZitatZchn"/>
    <w:uiPriority w:val="30"/>
    <w:qFormat/>
    <w:rsid w:val="004A6EEB"/>
    <w:pPr>
      <w:pBdr>
        <w:top w:val="single" w:sz="4" w:space="10" w:color="00718F" w:themeColor="accent1"/>
        <w:bottom w:val="single" w:sz="4" w:space="10" w:color="00718F" w:themeColor="accent1"/>
      </w:pBdr>
      <w:spacing w:before="360" w:after="360"/>
      <w:ind w:left="864" w:right="864"/>
      <w:jc w:val="center"/>
    </w:pPr>
    <w:rPr>
      <w:i/>
      <w:iCs/>
      <w:color w:val="00718F" w:themeColor="accent1"/>
    </w:rPr>
  </w:style>
  <w:style w:type="character" w:customStyle="1" w:styleId="IntensivesZitatZchn">
    <w:name w:val="Intensives Zitat Zchn"/>
    <w:basedOn w:val="Absatz-Standardschriftart"/>
    <w:link w:val="IntensivesZitat"/>
    <w:uiPriority w:val="30"/>
    <w:rsid w:val="004A6EEB"/>
    <w:rPr>
      <w:i/>
      <w:iCs/>
      <w:color w:val="00718F" w:themeColor="accent1"/>
    </w:rPr>
  </w:style>
  <w:style w:type="paragraph" w:styleId="Kopfzeile">
    <w:name w:val="header"/>
    <w:basedOn w:val="Standard"/>
    <w:link w:val="KopfzeileZchn"/>
    <w:uiPriority w:val="99"/>
    <w:unhideWhenUsed/>
    <w:rsid w:val="005614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1413"/>
  </w:style>
  <w:style w:type="paragraph" w:styleId="Fuzeile">
    <w:name w:val="footer"/>
    <w:basedOn w:val="Standard"/>
    <w:link w:val="FuzeileZchn"/>
    <w:uiPriority w:val="99"/>
    <w:unhideWhenUsed/>
    <w:rsid w:val="005614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1413"/>
  </w:style>
  <w:style w:type="character" w:styleId="Zeilennummer">
    <w:name w:val="line number"/>
    <w:basedOn w:val="Absatz-Standardschriftart"/>
    <w:uiPriority w:val="99"/>
    <w:semiHidden/>
    <w:unhideWhenUsed/>
    <w:rsid w:val="004A4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amazon.de/xUnit-Test-Patterns-Refactoring-Signature/dp/01314950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azon.de/gp/product/0321714083/ref=ppx_od_dt_b_asin_title_s00?ie=UTF8&amp;psc=1" TargetMode="External"/></Relationships>
</file>

<file path=word/theme/theme1.xml><?xml version="1.0" encoding="utf-8"?>
<a:theme xmlns:a="http://schemas.openxmlformats.org/drawingml/2006/main" name="Gothaer_Office-Design_20121202">
  <a:themeElements>
    <a:clrScheme name="Gothaer_Designfarben_Version 0.9">
      <a:dk1>
        <a:srgbClr val="000000"/>
      </a:dk1>
      <a:lt1>
        <a:srgbClr val="FFFFFF"/>
      </a:lt1>
      <a:dk2>
        <a:srgbClr val="005064"/>
      </a:dk2>
      <a:lt2>
        <a:srgbClr val="CCE3E9"/>
      </a:lt2>
      <a:accent1>
        <a:srgbClr val="00718F"/>
      </a:accent1>
      <a:accent2>
        <a:srgbClr val="78B4C4"/>
      </a:accent2>
      <a:accent3>
        <a:srgbClr val="A7C800"/>
      </a:accent3>
      <a:accent4>
        <a:srgbClr val="4899AF"/>
      </a:accent4>
      <a:accent5>
        <a:srgbClr val="E1100A"/>
      </a:accent5>
      <a:accent6>
        <a:srgbClr val="DFDCD7"/>
      </a:accent6>
      <a:hlink>
        <a:srgbClr val="0000FF"/>
      </a:hlink>
      <a:folHlink>
        <a:srgbClr val="800080"/>
      </a:folHlink>
    </a:clrScheme>
    <a:fontScheme name="CD_Schrift_Gothaer">
      <a:majorFont>
        <a:latin typeface="Arial"/>
        <a:ea typeface=""/>
        <a:cs typeface=""/>
      </a:majorFont>
      <a:minorFont>
        <a:latin typeface="Arial"/>
        <a:ea typeface=""/>
        <a:cs typeface=""/>
      </a:minorFont>
    </a:fontScheme>
    <a:fmtScheme name="Klarheit">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defPPr algn="ctr">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38100">
          <a:solidFill>
            <a:schemeClr val="accent1"/>
          </a:solidFill>
          <a:headEnd type="none" w="med" len="med"/>
          <a:tailEnd type="none" w="med" len="med"/>
        </a:ln>
      </a:spPr>
      <a:bodyPr/>
      <a:lstStyle/>
      <a:style>
        <a:lnRef idx="1">
          <a:schemeClr val="accent1"/>
        </a:lnRef>
        <a:fillRef idx="0">
          <a:schemeClr val="accent1"/>
        </a:fillRef>
        <a:effectRef idx="0">
          <a:schemeClr val="accent1"/>
        </a:effectRef>
        <a:fontRef idx="minor">
          <a:schemeClr val="tx1"/>
        </a:fontRef>
      </a:style>
    </a:lnDef>
  </a:objectDefaults>
  <a:extraClrSchemeLst/>
  <a:custClrLst>
    <a:custClr name="Gothaer Blau 35%">
      <a:srgbClr val="A8CFD9"/>
    </a:custClr>
    <a:custClr name="Gothaer Gruen 75%">
      <a:srgbClr val="BDD640"/>
    </a:custClr>
    <a:custClr name="Gothaer Gruen 50%">
      <a:srgbClr val="D3E380"/>
    </a:custClr>
    <a:custClr name="Gothaer Gruen 35%">
      <a:srgbClr val="E0ECA6"/>
    </a:custClr>
    <a:custClr name="Gothaer Gruen 20%">
      <a:srgbClr val="EDF4CC"/>
    </a:custClr>
    <a:custClr name="Gothaer Grau 75% ">
      <a:srgbClr val="E7E5E1"/>
    </a:custClr>
    <a:custClr name="Gothaer Grau 50%">
      <a:srgbClr val="EFEDEB"/>
    </a:custClr>
    <a:custClr name="Gothaer Grau 35%">
      <a:srgbClr val="F4F3F1"/>
    </a:custClr>
    <a:custClr name="Gothaer Grau 20%">
      <a:srgbClr val="F9F8F7"/>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7DD90-D063-4640-9027-B8974E68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1067</Words>
  <Characters>6725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Gothaer Versicherung</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Herrmann</dc:creator>
  <cp:keywords/>
  <dc:description/>
  <cp:lastModifiedBy>Bjarne Herrmann</cp:lastModifiedBy>
  <cp:revision>39</cp:revision>
  <dcterms:created xsi:type="dcterms:W3CDTF">2020-05-25T09:15:00Z</dcterms:created>
  <dcterms:modified xsi:type="dcterms:W3CDTF">2020-06-09T14:41:00Z</dcterms:modified>
</cp:coreProperties>
</file>