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2F" w:rsidRDefault="0050132F" w:rsidP="0050132F">
      <w:pPr>
        <w:pStyle w:val="berschrift2"/>
        <w:jc w:val="center"/>
        <w:rPr>
          <w:color w:val="auto"/>
          <w:sz w:val="32"/>
        </w:rPr>
      </w:pPr>
      <w:r w:rsidRPr="0050132F">
        <w:rPr>
          <w:color w:val="auto"/>
          <w:sz w:val="32"/>
        </w:rPr>
        <w:t>GUI Toolbox für Vorkurs</w:t>
      </w:r>
      <w:r>
        <w:rPr>
          <w:color w:val="auto"/>
          <w:sz w:val="32"/>
        </w:rPr>
        <w:t xml:space="preserve"> </w:t>
      </w:r>
    </w:p>
    <w:p w:rsidR="0050132F" w:rsidRPr="0050132F" w:rsidRDefault="00714B49" w:rsidP="0050132F">
      <w:pPr>
        <w:pStyle w:val="berschrift2"/>
        <w:spacing w:before="0"/>
        <w:jc w:val="center"/>
        <w:rPr>
          <w:color w:val="auto"/>
          <w:sz w:val="22"/>
        </w:rPr>
      </w:pPr>
      <w:proofErr w:type="spellStart"/>
      <w:r>
        <w:rPr>
          <w:color w:val="auto"/>
          <w:sz w:val="22"/>
        </w:rPr>
        <w:t>HowTo</w:t>
      </w:r>
      <w:proofErr w:type="spellEnd"/>
    </w:p>
    <w:p w:rsidR="0050132F" w:rsidRDefault="0050132F" w:rsidP="0050132F"/>
    <w:p w:rsidR="0050132F" w:rsidRDefault="0050132F" w:rsidP="0050132F"/>
    <w:p w:rsidR="0050132F" w:rsidRPr="0050132F" w:rsidRDefault="0050132F" w:rsidP="0050132F">
      <w:pPr>
        <w:pStyle w:val="berschrift3"/>
        <w:rPr>
          <w:color w:val="auto"/>
          <w:u w:val="single"/>
        </w:rPr>
      </w:pPr>
      <w:r w:rsidRPr="0050132F">
        <w:rPr>
          <w:color w:val="auto"/>
          <w:u w:val="single"/>
        </w:rPr>
        <w:t>Initialisierung:</w:t>
      </w:r>
    </w:p>
    <w:p w:rsidR="0050132F" w:rsidRDefault="0050132F" w:rsidP="0050132F">
      <w:pPr>
        <w:jc w:val="both"/>
      </w:pPr>
      <w:r>
        <w:t xml:space="preserve">Die Toolbox erlaubt es einfach und schnell mit Java zu zeichnen. Die kompletten Swing Komponenten werden in den Klassen Toolbox und </w:t>
      </w:r>
      <w:proofErr w:type="spellStart"/>
      <w:r>
        <w:t>ImagePanel</w:t>
      </w:r>
      <w:proofErr w:type="spellEnd"/>
      <w:r>
        <w:t xml:space="preserve"> gekapselt und der Benutzer muss nur noch eine Zeile einbinden:</w:t>
      </w:r>
    </w:p>
    <w:p w:rsidR="0050132F" w:rsidRDefault="0050132F" w:rsidP="005013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0E3C75" wp14:editId="72323097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320415" cy="263525"/>
                <wp:effectExtent l="0" t="0" r="13335" b="22225"/>
                <wp:wrapSquare wrapText="bothSides"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263525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32F" w:rsidRPr="0050132F" w:rsidRDefault="0050132F" w:rsidP="005013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132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Toolbox </w:t>
                            </w:r>
                            <w:proofErr w:type="spellStart"/>
                            <w:r w:rsidRPr="0050132F">
                              <w:rPr>
                                <w:rFonts w:ascii="Courier New" w:hAnsi="Courier New" w:cs="Courier New"/>
                                <w:b/>
                              </w:rPr>
                              <w:t>tb</w:t>
                            </w:r>
                            <w:proofErr w:type="spellEnd"/>
                            <w:r w:rsidRPr="0050132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50132F">
                              <w:rPr>
                                <w:rFonts w:ascii="Courier New" w:hAnsi="Courier New" w:cs="Courier New"/>
                                <w:b/>
                              </w:rPr>
                              <w:t>new</w:t>
                            </w:r>
                            <w:proofErr w:type="spellEnd"/>
                            <w:r w:rsidRPr="0050132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Toolbox(</w:t>
                            </w:r>
                            <w:proofErr w:type="spellStart"/>
                            <w:r w:rsidRPr="0050132F">
                              <w:rPr>
                                <w:rFonts w:ascii="Courier New" w:hAnsi="Courier New" w:cs="Courier New"/>
                                <w:b/>
                              </w:rPr>
                              <w:t>windowed</w:t>
                            </w:r>
                            <w:proofErr w:type="spellEnd"/>
                            <w:r w:rsidRPr="0050132F"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</w:p>
                          <w:p w:rsidR="0050132F" w:rsidRDefault="005013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9.2pt;width:261.45pt;height:20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" fillcolor="white [3201]" strokecolor="black [3200]" strokeweight="1pt">
                <v:textbox>
                  <w:txbxContent>
                    <w:p w:rsidR="0050132F" w:rsidRPr="0050132F" w:rsidRDefault="0050132F" w:rsidP="0050132F">
                      <w:pPr>
                        <w:jc w:val="center"/>
                        <w:rPr>
                          <w:b/>
                        </w:rPr>
                      </w:pPr>
                      <w:r w:rsidRPr="0050132F">
                        <w:rPr>
                          <w:rFonts w:ascii="Courier New" w:hAnsi="Courier New" w:cs="Courier New"/>
                          <w:b/>
                        </w:rPr>
                        <w:t xml:space="preserve">Toolbox </w:t>
                      </w:r>
                      <w:proofErr w:type="spellStart"/>
                      <w:r w:rsidRPr="0050132F">
                        <w:rPr>
                          <w:rFonts w:ascii="Courier New" w:hAnsi="Courier New" w:cs="Courier New"/>
                          <w:b/>
                        </w:rPr>
                        <w:t>tb</w:t>
                      </w:r>
                      <w:proofErr w:type="spellEnd"/>
                      <w:r w:rsidRPr="0050132F">
                        <w:rPr>
                          <w:rFonts w:ascii="Courier New" w:hAnsi="Courier New" w:cs="Courier New"/>
                          <w:b/>
                        </w:rPr>
                        <w:t xml:space="preserve"> = </w:t>
                      </w:r>
                      <w:proofErr w:type="spellStart"/>
                      <w:r w:rsidRPr="0050132F">
                        <w:rPr>
                          <w:rFonts w:ascii="Courier New" w:hAnsi="Courier New" w:cs="Courier New"/>
                          <w:b/>
                        </w:rPr>
                        <w:t>new</w:t>
                      </w:r>
                      <w:proofErr w:type="spellEnd"/>
                      <w:r w:rsidRPr="0050132F">
                        <w:rPr>
                          <w:rFonts w:ascii="Courier New" w:hAnsi="Courier New" w:cs="Courier New"/>
                          <w:b/>
                        </w:rPr>
                        <w:t xml:space="preserve"> Toolbox(</w:t>
                      </w:r>
                      <w:proofErr w:type="spellStart"/>
                      <w:r w:rsidRPr="0050132F">
                        <w:rPr>
                          <w:rFonts w:ascii="Courier New" w:hAnsi="Courier New" w:cs="Courier New"/>
                          <w:b/>
                        </w:rPr>
                        <w:t>windowed</w:t>
                      </w:r>
                      <w:proofErr w:type="spellEnd"/>
                      <w:r w:rsidRPr="0050132F"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</w:p>
                    <w:p w:rsidR="0050132F" w:rsidRDefault="0050132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50132F" w:rsidRDefault="0050132F"/>
    <w:p w:rsidR="0050132F" w:rsidRDefault="0050132F" w:rsidP="0050132F">
      <w:pPr>
        <w:jc w:val="both"/>
      </w:pPr>
      <w:r>
        <w:t xml:space="preserve">Nun kann auf alle Methoden der Toolbox Zugegriffen werden (siehe </w:t>
      </w:r>
      <w:proofErr w:type="spellStart"/>
      <w:r>
        <w:t>javadoc</w:t>
      </w:r>
      <w:proofErr w:type="spellEnd"/>
      <w:r>
        <w:t xml:space="preserve">). Der Konstruktor der Toolbox kümmert sich um alle nötigen Aufrufe um ein Fenster mit einem </w:t>
      </w:r>
      <w:proofErr w:type="spellStart"/>
      <w:r>
        <w:t>ImagePanel</w:t>
      </w:r>
      <w:proofErr w:type="spellEnd"/>
      <w:r>
        <w:t xml:space="preserve"> zu erstellen und zu initialisieren. Der Parameter </w:t>
      </w:r>
      <w:proofErr w:type="spellStart"/>
      <w:r w:rsidRPr="0050132F">
        <w:rPr>
          <w:b/>
        </w:rPr>
        <w:t>windowed</w:t>
      </w:r>
      <w:proofErr w:type="spellEnd"/>
      <w:r>
        <w:t xml:space="preserve"> gibt an ob die Anwendung im Fenster oder als Vollbild ausgeführt werden soll. </w:t>
      </w:r>
    </w:p>
    <w:p w:rsidR="0050132F" w:rsidRDefault="0050132F" w:rsidP="0050132F">
      <w:pPr>
        <w:jc w:val="both"/>
      </w:pPr>
    </w:p>
    <w:p w:rsidR="0050132F" w:rsidRPr="0050132F" w:rsidRDefault="0050132F" w:rsidP="0050132F">
      <w:pPr>
        <w:pStyle w:val="berschrift3"/>
        <w:rPr>
          <w:color w:val="auto"/>
          <w:u w:val="single"/>
        </w:rPr>
      </w:pPr>
      <w:r w:rsidRPr="0050132F">
        <w:rPr>
          <w:color w:val="auto"/>
          <w:u w:val="single"/>
        </w:rPr>
        <w:t>Funktionsweise:</w:t>
      </w:r>
    </w:p>
    <w:p w:rsidR="0050132F" w:rsidRDefault="0050132F" w:rsidP="00714B49">
      <w:pPr>
        <w:pStyle w:val="KeinLeerraum"/>
        <w:numPr>
          <w:ilvl w:val="0"/>
          <w:numId w:val="2"/>
        </w:numPr>
        <w:spacing w:before="240"/>
      </w:pPr>
      <w:r>
        <w:t xml:space="preserve">Ein </w:t>
      </w:r>
      <w:r w:rsidR="00714B49">
        <w:t>Swi</w:t>
      </w:r>
      <w:r>
        <w:t xml:space="preserve">ng </w:t>
      </w:r>
      <w:proofErr w:type="spellStart"/>
      <w:r>
        <w:t>JPanel</w:t>
      </w:r>
      <w:proofErr w:type="spellEnd"/>
      <w:r>
        <w:t xml:space="preserve"> mit einem </w:t>
      </w:r>
      <w:proofErr w:type="spellStart"/>
      <w:r>
        <w:t>BufferedImage</w:t>
      </w:r>
      <w:proofErr w:type="spellEnd"/>
      <w:r>
        <w:t xml:space="preserve"> </w:t>
      </w:r>
      <w:r w:rsidR="00714B49">
        <w:t>zeichnet sich</w:t>
      </w:r>
      <w:r w:rsidR="00E949BA">
        <w:t>,</w:t>
      </w:r>
      <w:r w:rsidR="00714B49">
        <w:t xml:space="preserve"> </w:t>
      </w:r>
      <w:r w:rsidR="00E949BA">
        <w:t>um Flickern zu vermeiden alle zwei Millisek</w:t>
      </w:r>
      <w:r w:rsidR="00714B49">
        <w:t xml:space="preserve">unden neu. (Klasse </w:t>
      </w:r>
      <w:proofErr w:type="spellStart"/>
      <w:r w:rsidR="00714B49">
        <w:t>ImagePanel</w:t>
      </w:r>
      <w:proofErr w:type="spellEnd"/>
      <w:r w:rsidR="00714B49">
        <w:t>)</w:t>
      </w:r>
    </w:p>
    <w:p w:rsidR="00714B49" w:rsidRDefault="00714B49" w:rsidP="00714B49">
      <w:pPr>
        <w:pStyle w:val="KeinLeerraum"/>
        <w:numPr>
          <w:ilvl w:val="0"/>
          <w:numId w:val="2"/>
        </w:numPr>
        <w:spacing w:before="240"/>
      </w:pPr>
      <w:r>
        <w:t xml:space="preserve">Ein Graphics2D Objekt des Images wird an die Toolbox übergeben und dort von allen vorgegebenen Methoden </w:t>
      </w:r>
      <w:r>
        <w:t xml:space="preserve">(siehe </w:t>
      </w:r>
      <w:proofErr w:type="spellStart"/>
      <w:r>
        <w:t>javadoc</w:t>
      </w:r>
      <w:proofErr w:type="spellEnd"/>
      <w:r>
        <w:t>)</w:t>
      </w:r>
      <w:r>
        <w:t xml:space="preserve"> verwendet. </w:t>
      </w:r>
    </w:p>
    <w:p w:rsidR="00714B49" w:rsidRDefault="00714B49" w:rsidP="00714B49">
      <w:pPr>
        <w:pStyle w:val="KeinLeerraum"/>
        <w:numPr>
          <w:ilvl w:val="0"/>
          <w:numId w:val="2"/>
        </w:numPr>
        <w:spacing w:before="240"/>
      </w:pPr>
      <w:r>
        <w:t xml:space="preserve">Der </w:t>
      </w:r>
      <w:proofErr w:type="spellStart"/>
      <w:r>
        <w:t>JFrame</w:t>
      </w:r>
      <w:proofErr w:type="spellEnd"/>
      <w:r>
        <w:t xml:space="preserve"> ist so initialisiert dass die ESC-Taste das Programm beendet.</w:t>
      </w:r>
    </w:p>
    <w:p w:rsidR="00714B49" w:rsidRDefault="00714B49" w:rsidP="00714B49">
      <w:pPr>
        <w:pStyle w:val="KeinLeerraum"/>
        <w:numPr>
          <w:ilvl w:val="0"/>
          <w:numId w:val="2"/>
        </w:numPr>
        <w:spacing w:before="240"/>
      </w:pPr>
      <w:r>
        <w:t xml:space="preserve">Die verfügbaren Methoden sind in der Toolbox.html im </w:t>
      </w:r>
      <w:proofErr w:type="spellStart"/>
      <w:r>
        <w:t>javadoc</w:t>
      </w:r>
      <w:proofErr w:type="spellEnd"/>
      <w:r>
        <w:t xml:space="preserve"> Verzeichnis beschrieben. </w:t>
      </w:r>
    </w:p>
    <w:p w:rsidR="00714B49" w:rsidRPr="0050132F" w:rsidRDefault="00714B49" w:rsidP="00714B49">
      <w:pPr>
        <w:pStyle w:val="KeinLeerraum"/>
        <w:numPr>
          <w:ilvl w:val="0"/>
          <w:numId w:val="2"/>
        </w:numPr>
        <w:spacing w:before="240"/>
      </w:pPr>
      <w:r>
        <w:t xml:space="preserve">Mit </w:t>
      </w:r>
      <w:r w:rsidR="00E949BA">
        <w:t>S</w:t>
      </w:r>
      <w:r>
        <w:t>chleifen und w</w:t>
      </w:r>
      <w:r w:rsidR="00E949BA">
        <w:t>ait</w:t>
      </w:r>
      <w:r>
        <w:t xml:space="preserve"> können Animationen realisiert werden. </w:t>
      </w:r>
      <w:r w:rsidR="00E949BA">
        <w:t>Es müssen jedoch „alte Frames</w:t>
      </w:r>
      <w:bookmarkStart w:id="0" w:name="_GoBack"/>
      <w:bookmarkEnd w:id="0"/>
      <w:r w:rsidR="00E949BA">
        <w:t xml:space="preserve">“ wieder mit der Hintergrundfarbe überzeichnet werden. </w:t>
      </w:r>
    </w:p>
    <w:sectPr w:rsidR="00714B49" w:rsidRPr="005013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40926"/>
    <w:multiLevelType w:val="hybridMultilevel"/>
    <w:tmpl w:val="410E2516"/>
    <w:lvl w:ilvl="0" w:tplc="E5BE30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516F"/>
    <w:multiLevelType w:val="hybridMultilevel"/>
    <w:tmpl w:val="BD723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E2"/>
    <w:rsid w:val="000418A5"/>
    <w:rsid w:val="00057B5B"/>
    <w:rsid w:val="00092DD6"/>
    <w:rsid w:val="000C0782"/>
    <w:rsid w:val="00111938"/>
    <w:rsid w:val="00114DD9"/>
    <w:rsid w:val="001501F7"/>
    <w:rsid w:val="00165BC0"/>
    <w:rsid w:val="001844FE"/>
    <w:rsid w:val="00185D26"/>
    <w:rsid w:val="001862DF"/>
    <w:rsid w:val="00186F12"/>
    <w:rsid w:val="0019430A"/>
    <w:rsid w:val="001958D0"/>
    <w:rsid w:val="001B3DC9"/>
    <w:rsid w:val="001C411A"/>
    <w:rsid w:val="001F7EE4"/>
    <w:rsid w:val="0022552A"/>
    <w:rsid w:val="002453C2"/>
    <w:rsid w:val="00275D8E"/>
    <w:rsid w:val="00284BDA"/>
    <w:rsid w:val="00284F6A"/>
    <w:rsid w:val="002878E2"/>
    <w:rsid w:val="002E5229"/>
    <w:rsid w:val="002F76E0"/>
    <w:rsid w:val="00301D36"/>
    <w:rsid w:val="003033F0"/>
    <w:rsid w:val="00317601"/>
    <w:rsid w:val="00321FD9"/>
    <w:rsid w:val="00324F1B"/>
    <w:rsid w:val="00394CC8"/>
    <w:rsid w:val="003A5328"/>
    <w:rsid w:val="003A73B9"/>
    <w:rsid w:val="003B7225"/>
    <w:rsid w:val="003C3A89"/>
    <w:rsid w:val="003D0696"/>
    <w:rsid w:val="003F310E"/>
    <w:rsid w:val="003F7B98"/>
    <w:rsid w:val="00403C4C"/>
    <w:rsid w:val="0042632D"/>
    <w:rsid w:val="00427710"/>
    <w:rsid w:val="0043262C"/>
    <w:rsid w:val="00436969"/>
    <w:rsid w:val="004713AF"/>
    <w:rsid w:val="00483375"/>
    <w:rsid w:val="004F13C0"/>
    <w:rsid w:val="00500DC0"/>
    <w:rsid w:val="0050132F"/>
    <w:rsid w:val="00527412"/>
    <w:rsid w:val="00527E80"/>
    <w:rsid w:val="00544D8E"/>
    <w:rsid w:val="00571D41"/>
    <w:rsid w:val="0059467F"/>
    <w:rsid w:val="00596EAE"/>
    <w:rsid w:val="005A13A6"/>
    <w:rsid w:val="005B613F"/>
    <w:rsid w:val="005C7AE5"/>
    <w:rsid w:val="005D4563"/>
    <w:rsid w:val="005D62D1"/>
    <w:rsid w:val="005E2504"/>
    <w:rsid w:val="0060378A"/>
    <w:rsid w:val="0061370D"/>
    <w:rsid w:val="006208A1"/>
    <w:rsid w:val="00624FF9"/>
    <w:rsid w:val="0063381D"/>
    <w:rsid w:val="006438DA"/>
    <w:rsid w:val="006A4B13"/>
    <w:rsid w:val="006E3F1A"/>
    <w:rsid w:val="006F2E48"/>
    <w:rsid w:val="006F38F3"/>
    <w:rsid w:val="00714B49"/>
    <w:rsid w:val="00746FDA"/>
    <w:rsid w:val="00756D85"/>
    <w:rsid w:val="007A0F4A"/>
    <w:rsid w:val="007C176A"/>
    <w:rsid w:val="007C57F5"/>
    <w:rsid w:val="007D1664"/>
    <w:rsid w:val="007D251B"/>
    <w:rsid w:val="007F295A"/>
    <w:rsid w:val="007F44FD"/>
    <w:rsid w:val="0080718D"/>
    <w:rsid w:val="0081264A"/>
    <w:rsid w:val="008175F1"/>
    <w:rsid w:val="00855FA8"/>
    <w:rsid w:val="00875AA4"/>
    <w:rsid w:val="00883E61"/>
    <w:rsid w:val="00895C31"/>
    <w:rsid w:val="008A0C54"/>
    <w:rsid w:val="008A596A"/>
    <w:rsid w:val="008C34A7"/>
    <w:rsid w:val="008D1A96"/>
    <w:rsid w:val="009043B7"/>
    <w:rsid w:val="00925AE0"/>
    <w:rsid w:val="00927379"/>
    <w:rsid w:val="00936804"/>
    <w:rsid w:val="00942D19"/>
    <w:rsid w:val="00963483"/>
    <w:rsid w:val="009649C5"/>
    <w:rsid w:val="00990A12"/>
    <w:rsid w:val="009934AA"/>
    <w:rsid w:val="009973D8"/>
    <w:rsid w:val="009A3AAA"/>
    <w:rsid w:val="009A4F09"/>
    <w:rsid w:val="009B4409"/>
    <w:rsid w:val="009C700A"/>
    <w:rsid w:val="009D7BA8"/>
    <w:rsid w:val="00A012EB"/>
    <w:rsid w:val="00A426DA"/>
    <w:rsid w:val="00A65D1B"/>
    <w:rsid w:val="00AB4C8F"/>
    <w:rsid w:val="00AD731F"/>
    <w:rsid w:val="00AF0F3F"/>
    <w:rsid w:val="00AF1459"/>
    <w:rsid w:val="00AF310D"/>
    <w:rsid w:val="00B01F3D"/>
    <w:rsid w:val="00B259F3"/>
    <w:rsid w:val="00B27DCF"/>
    <w:rsid w:val="00B301E0"/>
    <w:rsid w:val="00B751F7"/>
    <w:rsid w:val="00B8345E"/>
    <w:rsid w:val="00B83C52"/>
    <w:rsid w:val="00BA7613"/>
    <w:rsid w:val="00BC5997"/>
    <w:rsid w:val="00BE5367"/>
    <w:rsid w:val="00BF588E"/>
    <w:rsid w:val="00BF63B2"/>
    <w:rsid w:val="00BF6C17"/>
    <w:rsid w:val="00C0225B"/>
    <w:rsid w:val="00C042C3"/>
    <w:rsid w:val="00C11DEC"/>
    <w:rsid w:val="00C93447"/>
    <w:rsid w:val="00CC2805"/>
    <w:rsid w:val="00CC2D33"/>
    <w:rsid w:val="00CC6CA6"/>
    <w:rsid w:val="00D26620"/>
    <w:rsid w:val="00D33281"/>
    <w:rsid w:val="00D40F85"/>
    <w:rsid w:val="00D55738"/>
    <w:rsid w:val="00D56AB9"/>
    <w:rsid w:val="00D73977"/>
    <w:rsid w:val="00D81762"/>
    <w:rsid w:val="00D968E9"/>
    <w:rsid w:val="00DA52FB"/>
    <w:rsid w:val="00DC7FB5"/>
    <w:rsid w:val="00E2035D"/>
    <w:rsid w:val="00E37269"/>
    <w:rsid w:val="00E5281E"/>
    <w:rsid w:val="00E7062F"/>
    <w:rsid w:val="00E77A2C"/>
    <w:rsid w:val="00E943FD"/>
    <w:rsid w:val="00E949BA"/>
    <w:rsid w:val="00EA06F6"/>
    <w:rsid w:val="00EC307A"/>
    <w:rsid w:val="00ED3264"/>
    <w:rsid w:val="00F04A3C"/>
    <w:rsid w:val="00F12882"/>
    <w:rsid w:val="00F3764B"/>
    <w:rsid w:val="00F4758B"/>
    <w:rsid w:val="00F521C6"/>
    <w:rsid w:val="00F725FA"/>
    <w:rsid w:val="00F75D14"/>
    <w:rsid w:val="00F83BE0"/>
    <w:rsid w:val="00FA134A"/>
    <w:rsid w:val="00FA3F67"/>
    <w:rsid w:val="00FB450B"/>
    <w:rsid w:val="00FC0DF9"/>
    <w:rsid w:val="00F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1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13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32F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3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714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1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13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32F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3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714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cp:lastPrinted>2014-08-12T10:39:00Z</cp:lastPrinted>
  <dcterms:created xsi:type="dcterms:W3CDTF">2014-08-12T10:40:00Z</dcterms:created>
  <dcterms:modified xsi:type="dcterms:W3CDTF">2014-08-12T10:40:00Z</dcterms:modified>
</cp:coreProperties>
</file>