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B9936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5A7A"/>
          <w:sz w:val="22"/>
        </w:rPr>
        <w:t>FACTORYAUDITB2B</w:t>
      </w:r>
    </w:p>
    <w:p w14:paraId="5FDE03D0">
      <w:pPr>
        <w:pStyle w:val="31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Supplier Social Compliance Audit Report &amp; Checklist</w:t>
      </w:r>
    </w:p>
    <w:p w14:paraId="38AE123F">
      <w:pPr>
        <w:pStyle w:val="31"/>
        <w:spacing w:after="80"/>
        <w:rPr>
          <w:rFonts w:hint="eastAsia" w:ascii="宋体" w:hAnsi="宋体" w:eastAsia="宋体" w:cs="宋体"/>
        </w:rPr>
      </w:pPr>
      <w:bookmarkStart w:id="0" w:name="_GoBack"/>
      <w:r>
        <w:rPr>
          <w:rFonts w:hint="eastAsia" w:ascii="宋体" w:hAnsi="宋体" w:eastAsia="宋体" w:cs="宋体"/>
          <w:color w:val="1F2937"/>
          <w:sz w:val="36"/>
        </w:rPr>
        <w:t>供应商社会责任审核报告与检查清单</w:t>
      </w:r>
      <w:bookmarkEnd w:id="0"/>
    </w:p>
    <w:p w14:paraId="1D8E563D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6B7280"/>
          <w:sz w:val="22"/>
        </w:rPr>
        <w:t>Buyer Risk &amp; Worker Rights Edition | 买方风险与员工权益版</w:t>
      </w:r>
    </w:p>
    <w:p w14:paraId="6993B20A">
      <w:pPr>
        <w:spacing w:after="80"/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096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D0F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 / 供应商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263D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61D1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B7C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/ 工厂地址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419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7455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911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Audit Date / 审核日期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67A0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5BC5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4C7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Audit Type / 审核类型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C1C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On-site / 现场审核</w:t>
            </w:r>
          </w:p>
        </w:tc>
      </w:tr>
      <w:tr w14:paraId="7DDAA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C353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Report No. / 报告编号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7FF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0A879878">
      <w:pPr>
        <w:spacing w:after="80"/>
        <w:rPr>
          <w:rFonts w:hint="eastAsia" w:ascii="宋体" w:hAnsi="宋体" w:eastAsia="宋体" w:cs="宋体"/>
        </w:rPr>
      </w:pPr>
    </w:p>
    <w:p w14:paraId="124B7000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Confidentiality / 保密声明</w:t>
      </w:r>
    </w:p>
    <w:p w14:paraId="4F39CC2C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 document is prepared for buyer-side supplier evaluation. It is not a certification certificate unless the audit scope explicitly states otherwise. Findings are based on the evidence available during the audit and the defined sampling scope.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本文件用于采购方供应商评估；除非审核范围明确写明，否则本报告不构成认证证书。审核结论基于审核期间取得的证据及既定抽样范围。</w:t>
      </w:r>
    </w:p>
    <w:p w14:paraId="5B0AA61E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10A7DC0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Executive Decision Summary / 管理层决策摘要</w:t>
      </w:r>
    </w:p>
    <w:p w14:paraId="60B8765D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Buyer Decision / 采购建议：</w:t>
      </w:r>
      <w:r>
        <w:rPr>
          <w:rFonts w:hint="eastAsia" w:ascii="宋体" w:hAnsi="宋体" w:eastAsia="宋体" w:cs="宋体"/>
        </w:rPr>
        <w:t xml:space="preserve"> APPROVE / CONDITIONAL / HOLD / REJECT   __________________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1508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17324D"/>
            <w:vAlign w:val="center"/>
          </w:tcPr>
          <w:p w14:paraId="744898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Overall Score / 总分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126A1B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Critical Findings / 严重问题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0B13A4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Major Findings / 重大问题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373B0C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Evidence Coverage / 证据覆盖</w:t>
            </w:r>
          </w:p>
        </w:tc>
        <w:tc>
          <w:tcPr>
            <w:tcW w:w="2045" w:type="dxa"/>
            <w:shd w:val="clear" w:color="auto" w:fill="17324D"/>
            <w:vAlign w:val="center"/>
          </w:tcPr>
          <w:p w14:paraId="556416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Risk Level / 风险等级</w:t>
            </w:r>
          </w:p>
        </w:tc>
      </w:tr>
      <w:tr w14:paraId="58CA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2045" w:type="dxa"/>
            <w:shd w:val="clear" w:color="auto" w:fill="F4F7F9"/>
            <w:vAlign w:val="center"/>
          </w:tcPr>
          <w:p w14:paraId="0E0B2C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 / 100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10C69E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1FF738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111FD9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 %</w:t>
            </w:r>
          </w:p>
        </w:tc>
        <w:tc>
          <w:tcPr>
            <w:tcW w:w="2045" w:type="dxa"/>
            <w:shd w:val="clear" w:color="auto" w:fill="F4F7F9"/>
            <w:vAlign w:val="center"/>
          </w:tcPr>
          <w:p w14:paraId="3E7E4E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 / MED / HIGH</w:t>
            </w:r>
          </w:p>
        </w:tc>
      </w:tr>
    </w:tbl>
    <w:p w14:paraId="1CD4FF58">
      <w:pPr>
        <w:spacing w:after="80"/>
        <w:rPr>
          <w:rFonts w:hint="eastAsia" w:ascii="宋体" w:hAnsi="宋体" w:eastAsia="宋体" w:cs="宋体"/>
        </w:rPr>
      </w:pPr>
    </w:p>
    <w:p w14:paraId="0438996D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What the buyer should know in 60 seconds / 买家60秒必须知道的信息</w:t>
      </w:r>
    </w:p>
    <w:p w14:paraId="6E9F786A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Are workers protected against child/forced labour and unsafe conditions? / 是否有效防止童工、强迫劳动及重大安全风险？</w:t>
      </w:r>
    </w:p>
    <w:p w14:paraId="65BAB757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Do payroll and working-hour records match worker interviews and production reality? / 工资、工时记录是否与访谈及生产实际相互印证？</w:t>
      </w:r>
    </w:p>
    <w:p w14:paraId="08B0D961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Are grievance, anti-retaliation and worker representation mechanisms effective? / 申诉、反报复及员工代表机制是否有效？</w:t>
      </w:r>
    </w:p>
    <w:p w14:paraId="58412A80">
      <w:pPr>
        <w:pStyle w:val="16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What are the top 3 social-compliance risks that could affect the buyer? / 对买方影响最大的3项社会责任风险是什么？</w:t>
      </w:r>
    </w:p>
    <w:p w14:paraId="1D87CD14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Top Findings / 关键发现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1853"/>
        <w:gridCol w:w="2237"/>
      </w:tblGrid>
      <w:tr w14:paraId="6AC0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2045" w:type="dxa"/>
            <w:shd w:val="clear" w:color="auto" w:fill="1F5A7A"/>
            <w:vAlign w:val="center"/>
          </w:tcPr>
          <w:p w14:paraId="15E68CA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045" w:type="dxa"/>
            <w:shd w:val="clear" w:color="auto" w:fill="1F5A7A"/>
            <w:vAlign w:val="center"/>
          </w:tcPr>
          <w:p w14:paraId="3CA6B73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Severity / 严重度</w:t>
            </w:r>
          </w:p>
        </w:tc>
        <w:tc>
          <w:tcPr>
            <w:tcW w:w="2045" w:type="dxa"/>
            <w:shd w:val="clear" w:color="auto" w:fill="1F5A7A"/>
            <w:vAlign w:val="center"/>
          </w:tcPr>
          <w:p w14:paraId="3C9023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Finding / 发现</w:t>
            </w:r>
          </w:p>
        </w:tc>
        <w:tc>
          <w:tcPr>
            <w:tcW w:w="1853" w:type="dxa"/>
            <w:shd w:val="clear" w:color="auto" w:fill="1F5A7A"/>
            <w:vAlign w:val="center"/>
          </w:tcPr>
          <w:p w14:paraId="2C1B15F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Evidence / 证据</w:t>
            </w:r>
          </w:p>
        </w:tc>
        <w:tc>
          <w:tcPr>
            <w:tcW w:w="2237" w:type="dxa"/>
            <w:shd w:val="clear" w:color="auto" w:fill="1F5A7A"/>
            <w:vAlign w:val="center"/>
          </w:tcPr>
          <w:p w14:paraId="6BE9179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Buyer Impact / 买方影响</w:t>
            </w:r>
          </w:p>
        </w:tc>
      </w:tr>
      <w:tr w14:paraId="1E9D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332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64C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B5F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85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147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2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128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64A0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3D9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BD9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FC9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85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6F6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2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D96A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69A2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4D3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B75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A9C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85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7F3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2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EA5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7EA0EFD6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Audit Scope &amp; Methodology / 审核范围与方法</w:t>
      </w:r>
    </w:p>
    <w:p w14:paraId="6D1F378F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Applicable local labour law + buyer code of conduct + relevant social standards (e.g., SMETA, RBA, SA8000) selected by contract/scope. Assessment uses document review, site observation, management interviews and confidential worker interviews, triangulating evidence across sources.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069F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17324D"/>
          </w:tcPr>
          <w:p w14:paraId="30ED91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Audit Method / 方法</w:t>
            </w:r>
          </w:p>
        </w:tc>
        <w:tc>
          <w:tcPr>
            <w:tcW w:w="2556" w:type="dxa"/>
            <w:shd w:val="clear" w:color="auto" w:fill="17324D"/>
          </w:tcPr>
          <w:p w14:paraId="3190DF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Sample / 抽样</w:t>
            </w:r>
          </w:p>
        </w:tc>
        <w:tc>
          <w:tcPr>
            <w:tcW w:w="2556" w:type="dxa"/>
            <w:shd w:val="clear" w:color="auto" w:fill="17324D"/>
          </w:tcPr>
          <w:p w14:paraId="49E9B9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Evidence Type / 证据</w:t>
            </w:r>
          </w:p>
        </w:tc>
        <w:tc>
          <w:tcPr>
            <w:tcW w:w="2556" w:type="dxa"/>
            <w:shd w:val="clear" w:color="auto" w:fill="17324D"/>
          </w:tcPr>
          <w:p w14:paraId="78E4F8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Limitation / 局限</w:t>
            </w:r>
          </w:p>
        </w:tc>
      </w:tr>
      <w:tr w14:paraId="3304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E103A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Documents / 文件</w:t>
            </w:r>
          </w:p>
        </w:tc>
        <w:tc>
          <w:tcPr>
            <w:tcW w:w="2556" w:type="dxa"/>
          </w:tcPr>
          <w:p w14:paraId="519B62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Defined sample</w:t>
            </w:r>
          </w:p>
        </w:tc>
        <w:tc>
          <w:tcPr>
            <w:tcW w:w="2556" w:type="dxa"/>
          </w:tcPr>
          <w:p w14:paraId="71CBCC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Records, certificates, logs / 记录、证书、台账</w:t>
            </w:r>
          </w:p>
        </w:tc>
        <w:tc>
          <w:tcPr>
            <w:tcW w:w="2556" w:type="dxa"/>
          </w:tcPr>
          <w:p w14:paraId="3E43DF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Availability / 可取得性</w:t>
            </w:r>
          </w:p>
        </w:tc>
      </w:tr>
      <w:tr w14:paraId="43B8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B298E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Tour / 现场</w:t>
            </w:r>
          </w:p>
        </w:tc>
        <w:tc>
          <w:tcPr>
            <w:tcW w:w="2556" w:type="dxa"/>
          </w:tcPr>
          <w:p w14:paraId="090865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Risk-based</w:t>
            </w:r>
          </w:p>
        </w:tc>
        <w:tc>
          <w:tcPr>
            <w:tcW w:w="2556" w:type="dxa"/>
          </w:tcPr>
          <w:p w14:paraId="42AF10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Observation + photos / 观察+照片</w:t>
            </w:r>
          </w:p>
        </w:tc>
        <w:tc>
          <w:tcPr>
            <w:tcW w:w="2556" w:type="dxa"/>
          </w:tcPr>
          <w:p w14:paraId="2A2BEF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Point-in-time / 单点时间</w:t>
            </w:r>
          </w:p>
        </w:tc>
      </w:tr>
      <w:tr w14:paraId="7B5B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D2E09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Interviews / 访谈</w:t>
            </w:r>
          </w:p>
        </w:tc>
        <w:tc>
          <w:tcPr>
            <w:tcW w:w="2556" w:type="dxa"/>
          </w:tcPr>
          <w:p w14:paraId="5FEC80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Representative</w:t>
            </w:r>
          </w:p>
        </w:tc>
        <w:tc>
          <w:tcPr>
            <w:tcW w:w="2556" w:type="dxa"/>
          </w:tcPr>
          <w:p w14:paraId="5E31F0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Management/workers / 管理层/员工</w:t>
            </w:r>
          </w:p>
        </w:tc>
        <w:tc>
          <w:tcPr>
            <w:tcW w:w="2556" w:type="dxa"/>
          </w:tcPr>
          <w:p w14:paraId="2E56C7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Sample size / 样本量</w:t>
            </w:r>
          </w:p>
        </w:tc>
      </w:tr>
      <w:tr w14:paraId="7DA7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58D7E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Payroll cross-check / 工资交叉核对</w:t>
            </w:r>
          </w:p>
        </w:tc>
        <w:tc>
          <w:tcPr>
            <w:tcW w:w="2556" w:type="dxa"/>
          </w:tcPr>
          <w:p w14:paraId="5A8D7D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Selected months/workers</w:t>
            </w:r>
          </w:p>
        </w:tc>
        <w:tc>
          <w:tcPr>
            <w:tcW w:w="2556" w:type="dxa"/>
          </w:tcPr>
          <w:p w14:paraId="3AE3FB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Payroll + time + interview / 工资+工时+访谈</w:t>
            </w:r>
          </w:p>
        </w:tc>
        <w:tc>
          <w:tcPr>
            <w:tcW w:w="2556" w:type="dxa"/>
          </w:tcPr>
          <w:p w14:paraId="30FE04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Sample-based / 抽样</w:t>
            </w:r>
          </w:p>
        </w:tc>
      </w:tr>
    </w:tbl>
    <w:p w14:paraId="0E66E62D">
      <w:pPr>
        <w:pStyle w:val="16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Audit criteria / 审核准则：Buyer requirements shall take precedence where contractually agreed; legal requirements remain mandatory. Where a third-party standard is used, the report shall name the exact version and scope. / 如合同约定了买方要求，以买方要求为准；法律法规仍为强制要求。如引用第三方标准，必须注明准确版本及适用范围。</w:t>
      </w:r>
    </w:p>
    <w:p w14:paraId="1CCFC31E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Social Compliance Audit Checklist / 社会责任审核清单</w:t>
      </w:r>
    </w:p>
    <w:p w14:paraId="17C2DF55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Rating convention / 评级建议：C = Conforming, PC = Partially Conforming, NC = Nonconforming, CR = Critical. “Critical” means a severe legal/human-rights or immediate life-safety risk that may trigger HOLD/REJECT pending buyer review. This is a buyer-facing risk model, not an equivalence to SMETA/BSCI/SA8000 ratings.</w:t>
      </w:r>
    </w:p>
    <w:p w14:paraId="23A76CF8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Accurate Assessment &amp; Management Systems / 审核真实性与管理体系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3513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004E7D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0B5D8B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74F202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1F1E47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09CB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0B9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05F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Full site, workforce and production scope disclosed / 工厂、员工及生产范围真实披露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096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E70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 licence, org chart, worker headcount, site tour / 营业执照、组织架构、人数、现场</w:t>
            </w:r>
          </w:p>
        </w:tc>
      </w:tr>
      <w:tr w14:paraId="0576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B61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E9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coaching, retaliation or interference with audit / 不得引导、报复或干扰审核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A3A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C78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Interviews + observation / 访谈+观察</w:t>
            </w:r>
          </w:p>
        </w:tc>
      </w:tr>
      <w:tr w14:paraId="2BBB7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40C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878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Policies and responsibilities are implemented, monitored and improved / 政策职责落实、监控并持续改进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1FF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25C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Policies, KPI, review records / 政策、KPI、评审</w:t>
            </w:r>
          </w:p>
        </w:tc>
      </w:tr>
      <w:tr w14:paraId="669F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9E3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356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Subcontractors, labour agencies and dormitories are disclosed / 外发、劳务机构及宿舍真实披露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436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CCC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Contracts + list + sample trace / 合同+名录+追溯</w:t>
            </w:r>
          </w:p>
        </w:tc>
      </w:tr>
    </w:tbl>
    <w:p w14:paraId="16B44644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 Child Labour &amp; Young Workers / 童工与未成年工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09D0A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23A918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28B9B7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582E06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09802E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257B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5A6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8D2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child labour; legal age verification is robust / 无童工，年龄验证有效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25E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6AC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Personnel files + sampling / 人事档案抽样</w:t>
            </w:r>
          </w:p>
        </w:tc>
      </w:tr>
      <w:tr w14:paraId="7755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FED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D99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Young workers are protected from prohibited work/hours / 未成年工不从事禁限工作且工时受控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590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971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Roster + shifts / 花名册+排班</w:t>
            </w:r>
          </w:p>
        </w:tc>
      </w:tr>
      <w:tr w14:paraId="79B3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ACE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60B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Remediation procedure exists if a child is identified / 发现童工时有补救程序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0E6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624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Procedure + evidence / 程序+证据</w:t>
            </w:r>
          </w:p>
        </w:tc>
      </w:tr>
    </w:tbl>
    <w:p w14:paraId="62A64A7E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 Forced Labour &amp; Recruitment / 强迫劳动与招聘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102C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5A69C7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25CC3D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7103D6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2DD9CC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4CC6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F24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995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forced, bonded or trafficked labour / 无强迫、债役或人口贩运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6BB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925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 interviews + contracts / 访谈+合同</w:t>
            </w:r>
          </w:p>
        </w:tc>
      </w:tr>
      <w:tr w14:paraId="2F8A6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3D3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434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retention of identity documents and no illegal deposits / 不扣押身份证件，不收取非法押金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841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B78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 interviews / 访谈</w:t>
            </w:r>
          </w:p>
        </w:tc>
      </w:tr>
      <w:tr w14:paraId="2EC0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741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F88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Recruitment fees are not borne by workers / 招聘费用不由员工承担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353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CDC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Agency contracts + worker interviews / 劳务合同+访谈</w:t>
            </w:r>
          </w:p>
        </w:tc>
      </w:tr>
      <w:tr w14:paraId="7623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20A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C04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Workers can terminate employment according to law / 员工依法可离职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C02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496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Contracts + policy / 合同+制度</w:t>
            </w:r>
          </w:p>
        </w:tc>
      </w:tr>
    </w:tbl>
    <w:p w14:paraId="2898EE4F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 Working Hours &amp; Wages / 工时与工资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5D3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202A72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40D87A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7EF51C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2CF4B8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39D5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403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5D7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Time records are complete, authentic and reconcile to payroll / 工时记录完整、真实并与工资一致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78D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AC7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Timecards + payroll + production cross-check / 打卡+工资+生产交叉核对</w:t>
            </w:r>
          </w:p>
        </w:tc>
      </w:tr>
      <w:tr w14:paraId="4CC8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142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F39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Normal and overtime hours comply with applicable law/buyer limits / 正常及加班工时符合适用法律/买方要求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35F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C33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12-month sample / 12个月抽样</w:t>
            </w:r>
          </w:p>
        </w:tc>
      </w:tr>
      <w:tr w14:paraId="2C02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394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D3F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Workers receive legally required minimum wage and overtime premiums / 工资及加班费达到法定要求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258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02C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Payroll sample / 工资抽样</w:t>
            </w:r>
          </w:p>
        </w:tc>
      </w:tr>
      <w:tr w14:paraId="3B11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7B0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9ED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Deductions are lawful, transparent and authorized / 扣款合法、透明、有授权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B52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887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Payroll sample / 工资抽样</w:t>
            </w:r>
          </w:p>
        </w:tc>
      </w:tr>
      <w:tr w14:paraId="63A6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335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D05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F6B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Benefits/social insurance/legal leave are provided as required / 法定福利、社保、休假符合要求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EC4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392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Records + interviews / 记录+访谈</w:t>
            </w:r>
          </w:p>
        </w:tc>
      </w:tr>
    </w:tbl>
    <w:p w14:paraId="42476C58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 Freedom of Association, Discrimination &amp; Harassment / 结社、歧视与骚扰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D2C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50C4F7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6F072C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0CA411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69513F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5287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218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F28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Workers can raise concerns without retaliation / 员工可无报复地表达意见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96E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BB8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Grievance records + interviews / 申诉记录+访谈</w:t>
            </w:r>
          </w:p>
        </w:tc>
      </w:tr>
      <w:tr w14:paraId="36BF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631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BD1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discrimination in hiring, pay, promotion or termination / 招聘、薪酬、晋升、离职无歧视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F47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FF2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HR records + interviews / 人事记录+访谈</w:t>
            </w:r>
          </w:p>
        </w:tc>
      </w:tr>
      <w:tr w14:paraId="4AA9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90F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DF2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harassment, violence or abusive discipline / 无骚扰、暴力或侮辱性惩戒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671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CB3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Interviews + records / 访谈+记录</w:t>
            </w:r>
          </w:p>
        </w:tc>
      </w:tr>
      <w:tr w14:paraId="0B7B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241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B6B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 representatives/committees operate where legally applicable / 依法适用时员工代表/委员会有效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F51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6A9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Minutes + interviews / 会议纪要+访谈</w:t>
            </w:r>
          </w:p>
        </w:tc>
      </w:tr>
    </w:tbl>
    <w:p w14:paraId="78DD6D94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F. Health &amp; Safety / 健康与安全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5FDB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0430DA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593E5D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15BE66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7B2624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10D2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FE5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E58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Emergency exits, fire protection and evacuation routes are effective / 消防、疏散及出口有效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F2D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DF8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tour + test records / 现场+测试记录</w:t>
            </w:r>
          </w:p>
        </w:tc>
      </w:tr>
      <w:tr w14:paraId="15B6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7C1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3FF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Machine guarding and lockout controls are effective / 机器防护及能源隔离有效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A47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70F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observation / 现场观察</w:t>
            </w:r>
          </w:p>
        </w:tc>
      </w:tr>
      <w:tr w14:paraId="7CEC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75F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6E7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Chemical storage, SDS and worker training are controlled / 化学品、SDS及培训受控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A52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694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Chemical area + SDS / 化学品区+SDS</w:t>
            </w:r>
          </w:p>
        </w:tc>
      </w:tr>
      <w:tr w14:paraId="5976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E58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7D2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PPE is suitable, available and used / PPE适用、充足并正确使用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2EB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FA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tour / 现场</w:t>
            </w:r>
          </w:p>
        </w:tc>
      </w:tr>
      <w:tr w14:paraId="577D7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89F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F05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EFA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Occupational health risks are identified and controlled / 职业健康风险识别与控制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D20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4EA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Risk assessment + testing / 风险评估+检测</w:t>
            </w:r>
          </w:p>
        </w:tc>
      </w:tr>
      <w:tr w14:paraId="5843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BA9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F06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77A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First aid, incident reporting and corrective action are effective / 急救、事故报告及整改有效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FFC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044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Logs + interviews / 台账+访谈</w:t>
            </w:r>
          </w:p>
        </w:tc>
      </w:tr>
    </w:tbl>
    <w:p w14:paraId="1FD119DE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G. Dormitory, Canteen &amp; Welfare / 宿舍、食堂与福利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17A1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514302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1BEB90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6645D3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206C14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3D1B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2F8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AB4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Dormitory conditions are safe and not overcrowded / 宿舍安全且不过度拥挤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C52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E36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tour / 现场</w:t>
            </w:r>
          </w:p>
        </w:tc>
      </w:tr>
      <w:tr w14:paraId="3970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931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FB3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Drinking water, sanitation and hygiene are adequate / 饮水、卫生及清洁符合要求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813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1F4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Site tour + test reports / 现场+检测</w:t>
            </w:r>
          </w:p>
        </w:tc>
      </w:tr>
      <w:tr w14:paraId="4E31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4C4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968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Canteen food safety and hygiene are controlled where provided / 食堂食品安全及卫生受控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0F4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690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Licences + inspection / 许可+检查</w:t>
            </w:r>
          </w:p>
        </w:tc>
      </w:tr>
    </w:tbl>
    <w:p w14:paraId="6B33C279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H. Environment &amp; Business Ethics / 环境与商业道德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0D6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2529FA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6E33C1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34D084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628288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369E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83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42D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Required environmental permits and legal controls are current / 环保许可及法定控制有效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8E7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C75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Permits + records / 许可+记录</w:t>
            </w:r>
          </w:p>
        </w:tc>
      </w:tr>
      <w:tr w14:paraId="46DA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8DE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1EA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Waste, hazardous waste and emissions are controlled / 废弃物、危废及排放受控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1B8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D68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Manifests + site / 联单+现场</w:t>
            </w:r>
          </w:p>
        </w:tc>
      </w:tr>
      <w:tr w14:paraId="6472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DBA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91B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Bribery, falsification and conflicts of interest are prohibited and controlled / 反贿赂、反造假及利益冲突机制有效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5A5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1E3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Policy + interviews / 政策+访谈</w:t>
            </w:r>
          </w:p>
        </w:tc>
      </w:tr>
      <w:tr w14:paraId="2D0E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4A4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82E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Records can be verified and are not falsified / 记录可核验且不得造假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ACD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E1B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Triangulation / 交叉验证</w:t>
            </w:r>
          </w:p>
        </w:tc>
      </w:tr>
    </w:tbl>
    <w:p w14:paraId="571CE920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I. Grievance, Privacy &amp; Corrective Action / 申诉、隐私与整改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1001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6" w:type="dxa"/>
            <w:shd w:val="clear" w:color="auto" w:fill="1F5A7A"/>
          </w:tcPr>
          <w:p w14:paraId="6A42C8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F5A7A"/>
          </w:tcPr>
          <w:p w14:paraId="70FA02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Checkpoint / 审核项目</w:t>
            </w:r>
          </w:p>
        </w:tc>
        <w:tc>
          <w:tcPr>
            <w:tcW w:w="2556" w:type="dxa"/>
            <w:shd w:val="clear" w:color="auto" w:fill="1F5A7A"/>
          </w:tcPr>
          <w:p w14:paraId="7A4B9D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Result / 结果</w:t>
            </w:r>
          </w:p>
        </w:tc>
        <w:tc>
          <w:tcPr>
            <w:tcW w:w="2556" w:type="dxa"/>
            <w:shd w:val="clear" w:color="auto" w:fill="1F5A7A"/>
          </w:tcPr>
          <w:p w14:paraId="214E36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6"/>
              </w:rPr>
              <w:t>Objective Evidence / 客观证据</w:t>
            </w:r>
          </w:p>
        </w:tc>
      </w:tr>
      <w:tr w14:paraId="67FC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3BA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I01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7CA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Confidential grievance channels are accessible / 保密申诉渠道可使用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DD4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A83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Hotline/box + interviews / 热线/意见箱+访谈</w:t>
            </w:r>
          </w:p>
        </w:tc>
      </w:tr>
      <w:tr w14:paraId="1509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7A5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I02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203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Complaints are investigated and closed without retaliation / 申诉得到调查及闭环且无报复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91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962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Case files / 案件记录</w:t>
            </w:r>
          </w:p>
        </w:tc>
      </w:tr>
      <w:tr w14:paraId="4B1E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F4D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I03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5C7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 personal data and sensitive records are appropriately protected / 员工个人及敏感资料得到适当保护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930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D51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Access controls + policy / 权限+政策</w:t>
            </w:r>
          </w:p>
        </w:tc>
      </w:tr>
      <w:tr w14:paraId="6215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4A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I04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60C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CAPA addresses root cause and effectiveness / 整改覆盖根因及有效性验证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5A9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C/PC/NC/CR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978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CAPA sample / 整改抽样</w:t>
            </w:r>
          </w:p>
        </w:tc>
      </w:tr>
    </w:tbl>
    <w:p w14:paraId="1FC29CB6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Findings &amp; CAPA / 不符合项与整改计划</w:t>
      </w:r>
    </w:p>
    <w:p w14:paraId="5C40EE23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Every finding should answer five questions: What happened? What evidence proves it? Why does it matter to the buyer? What is the root cause? How and when will effectiveness be verified? / 每个问题必须回答五件事：发生了什么？证据是什么？为什么影响买方？根因是什么？如何及何时验证有效性？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241"/>
        <w:gridCol w:w="1560"/>
        <w:gridCol w:w="1241"/>
        <w:gridCol w:w="1241"/>
        <w:gridCol w:w="1560"/>
        <w:gridCol w:w="1560"/>
        <w:gridCol w:w="1198"/>
      </w:tblGrid>
      <w:tr w14:paraId="16BA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8" w:type="dxa"/>
            <w:shd w:val="clear" w:color="auto" w:fill="17324D"/>
          </w:tcPr>
          <w:p w14:paraId="3B1B8F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ID</w:t>
            </w:r>
          </w:p>
        </w:tc>
        <w:tc>
          <w:tcPr>
            <w:tcW w:w="1278" w:type="dxa"/>
            <w:shd w:val="clear" w:color="auto" w:fill="17324D"/>
          </w:tcPr>
          <w:p w14:paraId="2470ED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Severity / 严重度</w:t>
            </w:r>
          </w:p>
        </w:tc>
        <w:tc>
          <w:tcPr>
            <w:tcW w:w="1278" w:type="dxa"/>
            <w:shd w:val="clear" w:color="auto" w:fill="17324D"/>
          </w:tcPr>
          <w:p w14:paraId="2B5EF2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Requirement / 要求</w:t>
            </w:r>
          </w:p>
        </w:tc>
        <w:tc>
          <w:tcPr>
            <w:tcW w:w="1278" w:type="dxa"/>
            <w:shd w:val="clear" w:color="auto" w:fill="17324D"/>
          </w:tcPr>
          <w:p w14:paraId="3B5133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Objective Evidence / 客观证据</w:t>
            </w:r>
          </w:p>
        </w:tc>
        <w:tc>
          <w:tcPr>
            <w:tcW w:w="1278" w:type="dxa"/>
            <w:shd w:val="clear" w:color="auto" w:fill="17324D"/>
          </w:tcPr>
          <w:p w14:paraId="1B8B78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Risk / 风险</w:t>
            </w:r>
          </w:p>
        </w:tc>
        <w:tc>
          <w:tcPr>
            <w:tcW w:w="1278" w:type="dxa"/>
            <w:shd w:val="clear" w:color="auto" w:fill="17324D"/>
          </w:tcPr>
          <w:p w14:paraId="00A95D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Root Cause / 根因</w:t>
            </w:r>
          </w:p>
        </w:tc>
        <w:tc>
          <w:tcPr>
            <w:tcW w:w="1278" w:type="dxa"/>
            <w:shd w:val="clear" w:color="auto" w:fill="17324D"/>
          </w:tcPr>
          <w:p w14:paraId="6EB346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Action + Due Date / 整改+期限</w:t>
            </w:r>
          </w:p>
        </w:tc>
        <w:tc>
          <w:tcPr>
            <w:tcW w:w="1278" w:type="dxa"/>
            <w:shd w:val="clear" w:color="auto" w:fill="17324D"/>
          </w:tcPr>
          <w:p w14:paraId="527AF3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4"/>
              </w:rPr>
              <w:t>Verification / 验证</w:t>
            </w:r>
          </w:p>
        </w:tc>
      </w:tr>
      <w:tr w14:paraId="1383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23A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D64D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283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CAC1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1BC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741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F33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DDE5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03A3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804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4E0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B8F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F486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DB0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0CE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97B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DEC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02D7B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45C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AED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862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82F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B81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76D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8E1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C7B5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6A9E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E3F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678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4FB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B44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85C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8DE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A79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4FE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  <w:tr w14:paraId="5E11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B12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F-__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226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CR/MA/MI/OBS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9DB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6945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Photo/record ref 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653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LOW/MED/HIGH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DE2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6A6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________________</w:t>
            </w:r>
          </w:p>
        </w:tc>
        <w:tc>
          <w:tcPr>
            <w:tcW w:w="12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CBE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Open/Closed + evidence</w:t>
            </w:r>
          </w:p>
        </w:tc>
      </w:tr>
    </w:tbl>
    <w:p w14:paraId="00003AE6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Severity Rules / 严重度规则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51A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17324D"/>
          </w:tcPr>
          <w:p w14:paraId="12397E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Level / 等级</w:t>
            </w:r>
          </w:p>
        </w:tc>
        <w:tc>
          <w:tcPr>
            <w:tcW w:w="5112" w:type="dxa"/>
            <w:shd w:val="clear" w:color="auto" w:fill="17324D"/>
          </w:tcPr>
          <w:p w14:paraId="6ABF7B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Definition / 定义</w:t>
            </w:r>
          </w:p>
        </w:tc>
      </w:tr>
      <w:tr w14:paraId="6775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B42318"/>
          </w:tcPr>
          <w:p w14:paraId="516F51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Critical</w:t>
            </w:r>
          </w:p>
        </w:tc>
        <w:tc>
          <w:tcPr>
            <w:tcW w:w="5112" w:type="dxa"/>
          </w:tcPr>
          <w:p w14:paraId="65D3CC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Severe legal/human-rights or immediate life-safety risk; may require HOLD/REJECT pending buyer decision. / 严重法律、人权或即时生命安全风险。</w:t>
            </w:r>
          </w:p>
        </w:tc>
      </w:tr>
      <w:tr w14:paraId="2C6A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B54708"/>
          </w:tcPr>
          <w:p w14:paraId="7C4756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Major</w:t>
            </w:r>
          </w:p>
        </w:tc>
        <w:tc>
          <w:tcPr>
            <w:tcW w:w="5112" w:type="dxa"/>
          </w:tcPr>
          <w:p w14:paraId="62B22D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Material breach with meaningful worker or buyer exposure. / 对员工或买方形成明显风险的重大问题。</w:t>
            </w:r>
          </w:p>
        </w:tc>
      </w:tr>
      <w:tr w14:paraId="4AF9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1F5A7A"/>
          </w:tcPr>
          <w:p w14:paraId="60C56C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Minor</w:t>
            </w:r>
          </w:p>
        </w:tc>
        <w:tc>
          <w:tcPr>
            <w:tcW w:w="5112" w:type="dxa"/>
          </w:tcPr>
          <w:p w14:paraId="33D473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Limited-scope breach requiring correction. / 范围有限的偏差。</w:t>
            </w:r>
          </w:p>
        </w:tc>
      </w:tr>
      <w:tr w14:paraId="3043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6B7280"/>
          </w:tcPr>
          <w:p w14:paraId="39C0DE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Observation</w:t>
            </w:r>
          </w:p>
        </w:tc>
        <w:tc>
          <w:tcPr>
            <w:tcW w:w="5112" w:type="dxa"/>
          </w:tcPr>
          <w:p w14:paraId="50AEE7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Improvement opportunity without a formal nonconformity. / 改进机会。</w:t>
            </w:r>
          </w:p>
        </w:tc>
      </w:tr>
    </w:tbl>
    <w:p w14:paraId="1828BA04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Buyer Scorecard / 买方评分卡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6"/>
        <w:gridCol w:w="2298"/>
        <w:gridCol w:w="2285"/>
        <w:gridCol w:w="2311"/>
      </w:tblGrid>
      <w:tr w14:paraId="6DEB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17324D"/>
          </w:tcPr>
          <w:p w14:paraId="3A9826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Dimension / 维度</w:t>
            </w:r>
          </w:p>
        </w:tc>
        <w:tc>
          <w:tcPr>
            <w:tcW w:w="2556" w:type="dxa"/>
            <w:shd w:val="clear" w:color="auto" w:fill="17324D"/>
          </w:tcPr>
          <w:p w14:paraId="075095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Weight / 权重</w:t>
            </w:r>
          </w:p>
        </w:tc>
        <w:tc>
          <w:tcPr>
            <w:tcW w:w="2556" w:type="dxa"/>
            <w:shd w:val="clear" w:color="auto" w:fill="17324D"/>
          </w:tcPr>
          <w:p w14:paraId="2B02DE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Score / 得分</w:t>
            </w:r>
          </w:p>
        </w:tc>
        <w:tc>
          <w:tcPr>
            <w:tcW w:w="2556" w:type="dxa"/>
            <w:shd w:val="clear" w:color="auto" w:fill="17324D"/>
          </w:tcPr>
          <w:p w14:paraId="37244A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Comment / 备注</w:t>
            </w:r>
          </w:p>
        </w:tc>
      </w:tr>
      <w:tr w14:paraId="6F61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61BA9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Assessment integrity &amp; management system</w:t>
            </w:r>
          </w:p>
        </w:tc>
        <w:tc>
          <w:tcPr>
            <w:tcW w:w="2556" w:type="dxa"/>
          </w:tcPr>
          <w:p w14:paraId="599D2C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766EB7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684F86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1247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87C92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Child/young worker protection</w:t>
            </w:r>
          </w:p>
        </w:tc>
        <w:tc>
          <w:tcPr>
            <w:tcW w:w="2556" w:type="dxa"/>
          </w:tcPr>
          <w:p w14:paraId="40F113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1F1EDB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29E5CA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5B9E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50CC3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Forced labour &amp; recruitment</w:t>
            </w:r>
          </w:p>
        </w:tc>
        <w:tc>
          <w:tcPr>
            <w:tcW w:w="2556" w:type="dxa"/>
          </w:tcPr>
          <w:p w14:paraId="7A3D58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2556" w:type="dxa"/>
          </w:tcPr>
          <w:p w14:paraId="2BEB5E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2EB846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30AD5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B56A9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Working hours &amp; wages</w:t>
            </w:r>
          </w:p>
        </w:tc>
        <w:tc>
          <w:tcPr>
            <w:tcW w:w="2556" w:type="dxa"/>
          </w:tcPr>
          <w:p w14:paraId="477B7E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2556" w:type="dxa"/>
          </w:tcPr>
          <w:p w14:paraId="700EC6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549836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160D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AD231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Discrimination/harassment/association</w:t>
            </w:r>
          </w:p>
        </w:tc>
        <w:tc>
          <w:tcPr>
            <w:tcW w:w="2556" w:type="dxa"/>
          </w:tcPr>
          <w:p w14:paraId="46B04A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311B2E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219606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1D9F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608D8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Health &amp; safety</w:t>
            </w:r>
          </w:p>
        </w:tc>
        <w:tc>
          <w:tcPr>
            <w:tcW w:w="2556" w:type="dxa"/>
          </w:tcPr>
          <w:p w14:paraId="21F658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2556" w:type="dxa"/>
          </w:tcPr>
          <w:p w14:paraId="5C83B4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03C0D2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39B6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3710F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Welfare &amp; accommodation</w:t>
            </w:r>
          </w:p>
        </w:tc>
        <w:tc>
          <w:tcPr>
            <w:tcW w:w="2556" w:type="dxa"/>
          </w:tcPr>
          <w:p w14:paraId="0619FB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2556" w:type="dxa"/>
          </w:tcPr>
          <w:p w14:paraId="4856F7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49EB98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14F0E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E77EC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Environment/business ethics/records</w:t>
            </w:r>
          </w:p>
        </w:tc>
        <w:tc>
          <w:tcPr>
            <w:tcW w:w="2556" w:type="dxa"/>
          </w:tcPr>
          <w:p w14:paraId="05D30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556" w:type="dxa"/>
          </w:tcPr>
          <w:p w14:paraId="449186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____</w:t>
            </w:r>
          </w:p>
        </w:tc>
        <w:tc>
          <w:tcPr>
            <w:tcW w:w="2556" w:type="dxa"/>
          </w:tcPr>
          <w:p w14:paraId="5C37AA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4A50C960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Recommended decision bands / 建议决策区间：90–100 = Approved; 80–89 = Approved with Action; 70–79 = Conditional / New PO limited; &lt;70 = Not Approved. Any Critical finding can override the numerical score. / 90–100批准；80–89整改后批准；70–79条件批准/限制新单；&lt;70不批准。出现关键问题时，可不受分数影响直接升级为Hold/Reject。</w:t>
      </w:r>
    </w:p>
    <w:p w14:paraId="2C71D642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Evidence &amp; Buyer Data Room Index / 证据与买方资料索引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79B2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1F5A7A"/>
          </w:tcPr>
          <w:p w14:paraId="68C9E2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Ref</w:t>
            </w:r>
          </w:p>
        </w:tc>
        <w:tc>
          <w:tcPr>
            <w:tcW w:w="2556" w:type="dxa"/>
            <w:shd w:val="clear" w:color="auto" w:fill="1F5A7A"/>
          </w:tcPr>
          <w:p w14:paraId="308691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Evidence / 证据</w:t>
            </w:r>
          </w:p>
        </w:tc>
        <w:tc>
          <w:tcPr>
            <w:tcW w:w="2556" w:type="dxa"/>
            <w:shd w:val="clear" w:color="auto" w:fill="1F5A7A"/>
          </w:tcPr>
          <w:p w14:paraId="789F8A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Available / 有</w:t>
            </w:r>
          </w:p>
        </w:tc>
        <w:tc>
          <w:tcPr>
            <w:tcW w:w="2556" w:type="dxa"/>
            <w:shd w:val="clear" w:color="auto" w:fill="1F5A7A"/>
          </w:tcPr>
          <w:p w14:paraId="6E83AB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FFFF"/>
              </w:rPr>
              <w:t>Verified / 已核实</w:t>
            </w:r>
          </w:p>
        </w:tc>
      </w:tr>
      <w:tr w14:paraId="03924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46ED1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E-01</w:t>
            </w:r>
          </w:p>
        </w:tc>
        <w:tc>
          <w:tcPr>
            <w:tcW w:w="2556" w:type="dxa"/>
          </w:tcPr>
          <w:p w14:paraId="309449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 licence and site profile / 营业执照及工厂简介</w:t>
            </w:r>
          </w:p>
        </w:tc>
        <w:tc>
          <w:tcPr>
            <w:tcW w:w="2556" w:type="dxa"/>
          </w:tcPr>
          <w:p w14:paraId="2FE285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49BAE6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722B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2826B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E-02</w:t>
            </w:r>
          </w:p>
        </w:tc>
        <w:tc>
          <w:tcPr>
            <w:tcW w:w="2556" w:type="dxa"/>
          </w:tcPr>
          <w:p w14:paraId="1ED594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 headcount, age and employment records / 员工人数、年龄及劳动记录</w:t>
            </w:r>
          </w:p>
        </w:tc>
        <w:tc>
          <w:tcPr>
            <w:tcW w:w="2556" w:type="dxa"/>
          </w:tcPr>
          <w:p w14:paraId="64B150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78B984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6AE6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74845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E-03</w:t>
            </w:r>
          </w:p>
        </w:tc>
        <w:tc>
          <w:tcPr>
            <w:tcW w:w="2556" w:type="dxa"/>
          </w:tcPr>
          <w:p w14:paraId="4C34FD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Payroll/time records / 工资及工时记录</w:t>
            </w:r>
          </w:p>
        </w:tc>
        <w:tc>
          <w:tcPr>
            <w:tcW w:w="2556" w:type="dxa"/>
          </w:tcPr>
          <w:p w14:paraId="3801A1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39F5AE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2B8C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2BAF4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E-04</w:t>
            </w:r>
          </w:p>
        </w:tc>
        <w:tc>
          <w:tcPr>
            <w:tcW w:w="2556" w:type="dxa"/>
          </w:tcPr>
          <w:p w14:paraId="1D2B69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Labour contracts and recruitment agency records / 劳动合同及劳务记录</w:t>
            </w:r>
          </w:p>
        </w:tc>
        <w:tc>
          <w:tcPr>
            <w:tcW w:w="2556" w:type="dxa"/>
          </w:tcPr>
          <w:p w14:paraId="76B65C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5F93DE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727C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B3363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E-05</w:t>
            </w:r>
          </w:p>
        </w:tc>
        <w:tc>
          <w:tcPr>
            <w:tcW w:w="2556" w:type="dxa"/>
          </w:tcPr>
          <w:p w14:paraId="55CF69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Social insurance/legal leave evidence / 社保及法定休假证据</w:t>
            </w:r>
          </w:p>
        </w:tc>
        <w:tc>
          <w:tcPr>
            <w:tcW w:w="2556" w:type="dxa"/>
          </w:tcPr>
          <w:p w14:paraId="45A328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0E40E4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17DB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8BDC3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E-06</w:t>
            </w:r>
          </w:p>
        </w:tc>
        <w:tc>
          <w:tcPr>
            <w:tcW w:w="2556" w:type="dxa"/>
          </w:tcPr>
          <w:p w14:paraId="7AD363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Health &amp; safety permits, drills, inspections / 安全许可、演练、检查</w:t>
            </w:r>
          </w:p>
        </w:tc>
        <w:tc>
          <w:tcPr>
            <w:tcW w:w="2556" w:type="dxa"/>
          </w:tcPr>
          <w:p w14:paraId="615BE7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0F1BB2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733B1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2E4EB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E-07</w:t>
            </w:r>
          </w:p>
        </w:tc>
        <w:tc>
          <w:tcPr>
            <w:tcW w:w="2556" w:type="dxa"/>
          </w:tcPr>
          <w:p w14:paraId="516476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Chemical/SDS/PPE records / 化学品、SDS及PPE记录</w:t>
            </w:r>
          </w:p>
        </w:tc>
        <w:tc>
          <w:tcPr>
            <w:tcW w:w="2556" w:type="dxa"/>
          </w:tcPr>
          <w:p w14:paraId="12069F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06311F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580E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03E7A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E-08</w:t>
            </w:r>
          </w:p>
        </w:tc>
        <w:tc>
          <w:tcPr>
            <w:tcW w:w="2556" w:type="dxa"/>
          </w:tcPr>
          <w:p w14:paraId="264AB0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Grievance and disciplinary records / 申诉及纪律记录</w:t>
            </w:r>
          </w:p>
        </w:tc>
        <w:tc>
          <w:tcPr>
            <w:tcW w:w="2556" w:type="dxa"/>
          </w:tcPr>
          <w:p w14:paraId="651DF6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15549C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01CF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08674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E-09</w:t>
            </w:r>
          </w:p>
        </w:tc>
        <w:tc>
          <w:tcPr>
            <w:tcW w:w="2556" w:type="dxa"/>
          </w:tcPr>
          <w:p w14:paraId="6AD56E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Environmental permits/waste manifests / 环保许可及废物联单</w:t>
            </w:r>
          </w:p>
        </w:tc>
        <w:tc>
          <w:tcPr>
            <w:tcW w:w="2556" w:type="dxa"/>
          </w:tcPr>
          <w:p w14:paraId="0E2238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30B3F4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  <w:tr w14:paraId="6195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75661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E-10</w:t>
            </w:r>
          </w:p>
        </w:tc>
        <w:tc>
          <w:tcPr>
            <w:tcW w:w="2556" w:type="dxa"/>
          </w:tcPr>
          <w:p w14:paraId="636EFC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Worker interview sample and management interview notes / 员工及管理层访谈样本</w:t>
            </w:r>
          </w:p>
        </w:tc>
        <w:tc>
          <w:tcPr>
            <w:tcW w:w="2556" w:type="dxa"/>
          </w:tcPr>
          <w:p w14:paraId="14DED9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  <w:tc>
          <w:tcPr>
            <w:tcW w:w="2556" w:type="dxa"/>
          </w:tcPr>
          <w:p w14:paraId="246088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Yes / No</w:t>
            </w:r>
          </w:p>
        </w:tc>
      </w:tr>
    </w:tbl>
    <w:p w14:paraId="174ACAD0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Report Sign-off / 报告确认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1215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6D1B5D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Auditor / 审核员</w:t>
            </w:r>
          </w:p>
        </w:tc>
        <w:tc>
          <w:tcPr>
            <w:tcW w:w="2556" w:type="dxa"/>
          </w:tcPr>
          <w:p w14:paraId="76825C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71F3B8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 / 供应商</w:t>
            </w:r>
          </w:p>
        </w:tc>
        <w:tc>
          <w:tcPr>
            <w:tcW w:w="2556" w:type="dxa"/>
          </w:tcPr>
          <w:p w14:paraId="26A80B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4A0C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56" w:type="dxa"/>
            <w:shd w:val="clear" w:color="auto" w:fill="EAF2F7"/>
          </w:tcPr>
          <w:p w14:paraId="6A5FF1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Buyer / 买方</w:t>
            </w:r>
          </w:p>
        </w:tc>
        <w:tc>
          <w:tcPr>
            <w:tcW w:w="2556" w:type="dxa"/>
          </w:tcPr>
          <w:p w14:paraId="6CC3DD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650D36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 / 日期</w:t>
            </w:r>
          </w:p>
        </w:tc>
        <w:tc>
          <w:tcPr>
            <w:tcW w:w="2556" w:type="dxa"/>
          </w:tcPr>
          <w:p w14:paraId="2B35BC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416E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465EEC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 acknowledgement / 供应商确认</w:t>
            </w:r>
          </w:p>
        </w:tc>
        <w:tc>
          <w:tcPr>
            <w:tcW w:w="2556" w:type="dxa"/>
          </w:tcPr>
          <w:p w14:paraId="439536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05DF40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Report status / 报告状态</w:t>
            </w:r>
          </w:p>
        </w:tc>
        <w:tc>
          <w:tcPr>
            <w:tcW w:w="2556" w:type="dxa"/>
          </w:tcPr>
          <w:p w14:paraId="678CA3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Draft / Final</w:t>
            </w:r>
          </w:p>
        </w:tc>
      </w:tr>
      <w:tr w14:paraId="679E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EAF2F7"/>
          </w:tcPr>
          <w:p w14:paraId="459880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Next review / 下一次复核</w:t>
            </w:r>
          </w:p>
        </w:tc>
        <w:tc>
          <w:tcPr>
            <w:tcW w:w="2556" w:type="dxa"/>
          </w:tcPr>
          <w:p w14:paraId="6C3E38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56" w:type="dxa"/>
            <w:shd w:val="clear" w:color="auto" w:fill="EAF2F7"/>
          </w:tcPr>
          <w:p w14:paraId="5233D9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Confidentiality level / 保密等级</w:t>
            </w:r>
          </w:p>
        </w:tc>
        <w:tc>
          <w:tcPr>
            <w:tcW w:w="2556" w:type="dxa"/>
          </w:tcPr>
          <w:p w14:paraId="7DAEF7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Confidential</w:t>
            </w:r>
          </w:p>
        </w:tc>
      </w:tr>
    </w:tbl>
    <w:p w14:paraId="3BA96A82">
      <w:pPr>
        <w:pStyle w:val="16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Note / 注：Supplier acknowledgement confirms receipt and factual discussion of findings; it does not necessarily mean the supplier agrees with every audit conclusion. / 供应商签收仅表示收到并就事实进行了沟通，不等于同意全部审核结论。</w:t>
      </w:r>
    </w:p>
    <w:p w14:paraId="719FDD75">
      <w:pPr>
        <w:pStyle w:val="3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Reference Basis / 设计依据</w:t>
      </w:r>
    </w:p>
    <w:p w14:paraId="56BA9A7A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 template is designed with reference to the current SMETA 7.0 methodology concepts (site tour, management interviews, worker interviews, document review and evidence triangulation), the amfori BSCI evidence-based rating approach, RBA Code of Conduct 8.0, and SA8000:2026 decent-work and management-system concepts. It is a buyer-risk assessment tool and is not intended to reproduce or claim equivalence to any proprietary third-party audit methodology or rating.</w:t>
      </w:r>
    </w:p>
    <w:p w14:paraId="528DCA67">
      <w:pPr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Recommended report rule / 建议原则：</w:t>
      </w:r>
    </w:p>
    <w:p w14:paraId="4A725B80">
      <w:pPr>
        <w:pStyle w:val="16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“No evidence = not verified.” Do not convert missing documents into automatic noncompliance unless the audit criterion requires it; instead mark “Not verified / 未核实” and explain the risk. Critical findings must always cite the exact evidence source. / “没有证据=无法核实。” 不应把资料缺失简单等同于不符合，除非审核准则明确如此；应标记为“未核实”并解释风险。关键问题必须引用明确证据来源。</w:t>
      </w:r>
    </w:p>
    <w:p w14:paraId="4D0B2E3B">
      <w:pPr>
        <w:pStyle w:val="4"/>
        <w:spacing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 OF REPORT / 报告结束</w:t>
      </w:r>
    </w:p>
    <w:sectPr>
      <w:headerReference r:id="rId5" w:type="default"/>
      <w:footerReference r:id="rId6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30CCC">
    <w:pPr>
      <w:pStyle w:val="24"/>
      <w:jc w:val="center"/>
    </w:pPr>
    <w:r>
      <w:rPr>
        <w:color w:val="6B7280"/>
        <w:sz w:val="14"/>
      </w:rPr>
      <w:t xml:space="preserve">Confidential  |  Buyer Decision Document  |  </w:t>
    </w:r>
    <w:r>
      <w:rPr>
        <w:color w:val="6B7280"/>
        <w:sz w:val="14"/>
      </w:rPr>
      <w:fldChar w:fldCharType="begin"/>
    </w:r>
    <w:r>
      <w:rPr>
        <w:color w:val="6B7280"/>
        <w:sz w:val="14"/>
      </w:rPr>
      <w:instrText xml:space="preserve">PAGE</w:instrText>
    </w:r>
    <w:r>
      <w:rPr>
        <w:color w:val="6B728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6681D">
    <w:pPr>
      <w:pStyle w:val="25"/>
      <w:jc w:val="right"/>
    </w:pPr>
    <w:r>
      <w:rPr>
        <w:b/>
        <w:color w:val="6B7280"/>
        <w:sz w:val="14"/>
      </w:rPr>
      <w:t>FACTORYAUDITB2B  |  BUYER-FOCUSED SUPPLIER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41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24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5A7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"/>
    <w:qFormat/>
    <w:uiPriority w:val="0"/>
    <w:pPr>
      <w:spacing w:after="200" w:line="276" w:lineRule="auto"/>
    </w:pPr>
    <w:rPr>
      <w:rFonts w:ascii="Aptos" w:hAnsi="Aptos" w:eastAsia="微软雅黑" w:cstheme="minorBidi"/>
      <w:color w:val="6B7280"/>
      <w:sz w:val="16"/>
      <w:szCs w:val="22"/>
      <w:lang w:val="en-US" w:eastAsia="en-US" w:bidi="ar-SA"/>
    </w:rPr>
  </w:style>
  <w:style w:type="paragraph" w:customStyle="1" w:styleId="165">
    <w:name w:val="KPI"/>
    <w:qFormat/>
    <w:uiPriority w:val="0"/>
    <w:pPr>
      <w:spacing w:after="200" w:line="276" w:lineRule="auto"/>
    </w:pPr>
    <w:rPr>
      <w:rFonts w:ascii="Aptos Display" w:hAnsi="Aptos Display" w:eastAsia="微软雅黑" w:cstheme="minorBidi"/>
      <w:b/>
      <w:color w:val="17324D"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259</Words>
  <Characters>815</Characters>
  <Lines>0</Lines>
  <Paragraphs>0</Paragraphs>
  <TotalTime>2</TotalTime>
  <ScaleCrop>false</ScaleCrop>
  <LinksUpToDate>false</LinksUpToDate>
  <CharactersWithSpaces>920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李华文</cp:lastModifiedBy>
  <dcterms:modified xsi:type="dcterms:W3CDTF">2026-09-14T03:58:01Z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eyJoZGlkIjoiNmFlZTM5ZDUyMTU0YTc1NTg4NTk0YzhhYzBiN2NiN2QiLCJ1c2VySWQiOiIyMTIxNTQyMjUifQ==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94821C606A13467A83A8ABE83730F489_13</vt:lpwstr>
  </property>
</Properties>
</file>