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A34A1" w14:textId="1247B366" w:rsidR="00E85F97" w:rsidRPr="00E85F97" w:rsidRDefault="00E85F97">
      <w:pPr>
        <w:rPr>
          <w:rFonts w:ascii="Arial" w:hAnsi="Arial" w:cs="Arial"/>
        </w:rPr>
      </w:pPr>
      <w:r w:rsidRPr="00E85F9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A04BA" wp14:editId="2AB581F5">
                <wp:simplePos x="0" y="0"/>
                <wp:positionH relativeFrom="page">
                  <wp:posOffset>15903</wp:posOffset>
                </wp:positionH>
                <wp:positionV relativeFrom="paragraph">
                  <wp:posOffset>-891844</wp:posOffset>
                </wp:positionV>
                <wp:extent cx="7519642" cy="10652760"/>
                <wp:effectExtent l="0" t="0" r="24765" b="152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9642" cy="106527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63EEA" w14:textId="77777777" w:rsidR="00E85F97" w:rsidRDefault="00E85F97" w:rsidP="00E85F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37E85D5E" w14:textId="77777777" w:rsidR="00E85F97" w:rsidRDefault="00E85F97" w:rsidP="00E85F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6852A820" w14:textId="77777777" w:rsidR="00E85F97" w:rsidRDefault="00E85F97" w:rsidP="00E85F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4608D0AE" w14:textId="77777777" w:rsidR="00E85F97" w:rsidRDefault="00E85F97" w:rsidP="00E85F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5B3A831E" w14:textId="26EFFFFB" w:rsidR="00E85F97" w:rsidRDefault="00E85F97" w:rsidP="00E85F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  <w:t>Descripción del Proyecto (vista de código)</w:t>
                            </w:r>
                          </w:p>
                          <w:p w14:paraId="6EC502EB" w14:textId="77777777" w:rsidR="00E85F97" w:rsidRDefault="00E85F97" w:rsidP="00E85F9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170DD63A" w14:textId="77777777" w:rsidR="00E85F97" w:rsidRDefault="00E85F97" w:rsidP="00E85F9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08E0356F" w14:textId="77777777" w:rsidR="00E85F97" w:rsidRDefault="00E85F97" w:rsidP="00E85F9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1C6E85F2" w14:textId="77777777" w:rsidR="00E85F97" w:rsidRDefault="00E85F97" w:rsidP="00E85F9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AD269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Asignatura: </w:t>
                            </w:r>
                            <w:r w:rsidRPr="00AD269C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Programación Orientada a Objetos (POO)</w:t>
                            </w:r>
                          </w:p>
                          <w:p w14:paraId="5715453E" w14:textId="00671008" w:rsidR="00E85F97" w:rsidRDefault="00E85F97" w:rsidP="00E85F9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Fecha: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07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/0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/2026</w:t>
                            </w:r>
                          </w:p>
                          <w:p w14:paraId="660E3B6E" w14:textId="77777777" w:rsidR="00E85F97" w:rsidRDefault="00E85F97" w:rsidP="00E85F9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Profesor/es: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Osimani, Cesar Alejandro</w:t>
                            </w:r>
                          </w:p>
                          <w:p w14:paraId="4B0AD7FB" w14:textId="77777777" w:rsidR="00E85F97" w:rsidRDefault="00E85F97" w:rsidP="00E85F9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Estudiante/s: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Griboff Ignacio. Rossi Gonzalo. Zampetti Facundo</w:t>
                            </w:r>
                          </w:p>
                          <w:p w14:paraId="7A0C9D09" w14:textId="77777777" w:rsidR="00E85F97" w:rsidRPr="008F64BF" w:rsidRDefault="00E85F97" w:rsidP="00E85F9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Curso: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vertAlign w:val="superscript"/>
                              </w:rPr>
                              <w:t>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Año “A”</w:t>
                            </w:r>
                          </w:p>
                          <w:p w14:paraId="50F14ED7" w14:textId="77777777" w:rsidR="00E85F97" w:rsidRPr="00AD269C" w:rsidRDefault="00E85F97" w:rsidP="00E85F9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A04BA" id="Rectángulo 1" o:spid="_x0000_s1026" style="position:absolute;margin-left:1.25pt;margin-top:-70.2pt;width:592.1pt;height:838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84twIAAP4FAAAOAAAAZHJzL2Uyb0RvYy54bWysVM1u2zAMvg/YOwi6r7aDJF2DOkXQosOA&#10;rg3aDj0rshQbkEVNUhJnb7Nn2YuNkhw367phGJaDI/HnI/mJ5PlF1yqyFdY1oEtanOSUCM2havS6&#10;pJ8fr9+9p8R5piumQIuS7oWjF/O3b853ZiZGUIOqhCUIot1sZ0pae29mWeZ4LVrmTsAIjUoJtmUe&#10;r3adVZbtEL1V2SjPp9kObGUscOEcSq+Sks4jvpSC+zspnfBElRRz8/Fr43cVvtn8nM3Wlpm64X0a&#10;7B+yaFmjMegAdcU8Ixvb/ALVNtyCA+lPOLQZSNlwEWvAaor8RTUPNTMi1oLkODPQ5P4fLL/dLi1p&#10;Knw7SjRr8YnukbTv3/R6o4AUgaCdcTO0ezBL298cHkO1nbRt+Mc6SBdJ3Q+kis4TjsLTSXE2HY8o&#10;4agr8ulkdDqNvGfP/sY6/0FAS8KhpBYziGyy7Y3zGBNNDyYhnAPVVNeNUvESWkVcKku2DB+ZcS60&#10;n0Z3tWk/QZXk4xx/6blRjE2RxNODGEPEpgtIMeBPQZT+27gp2yNnBA7eWWAx8RZPfq9EwFT6Xkh8&#10;AGRqFJMesjiup0iqmlUiiSe/zTsCBmSJBA3YPcBrXMU3xix7++Aq4uQMzvmfEksFDx4xMmg/OLeN&#10;BvsagPJD5GR/IClRE1jy3arrW24F1R471UIaYWf4dYPNcsOcXzKLM4vTjXvI3+FHKtiVFPoTJTXY&#10;r6/Jgz2OEmop2eEOKKn7smFWUKI+ahyys2I8DksjXsaT0xFe7LFmdazRm/YSsANxkDC7eAz2Xh2O&#10;0kL7hOtqEaKiimmOsUvKvT1cLn3aTbjwuFgsohkuCsP8jX4wPIAHgsMwPHZPzJp+YjxO2y0c9gWb&#10;vRicZBs8NSw2HmQTpypQnHjtqcclE3u/X4hhix3fo9Xz2p7/AAAA//8DAFBLAwQUAAYACAAAACEA&#10;6gkus98AAAAMAQAADwAAAGRycy9kb3ducmV2LnhtbEyPQW7CMBBF95V6B2sqdQdODIQojYNQJbZV&#10;CT2AiadxRDxOYxPC7WtW7W5G8/Tn/XI3255NOPrOkYR0mQBDapzuqJXwdToscmA+KNKqd4QS7uhh&#10;Vz0/larQ7kZHnOrQshhCvlASTAhDwblvDFrll25AirdvN1oV4jq2XI/qFsNtz0WSZNyqjuIHowZ8&#10;N9hc6quVcMzaj8vUi59ZHD7NStTdPnd3KV9f5v0bsIBz+IPhoR/VoYpOZ3cl7VkvQWwiKGGRrpM1&#10;sAeQ5tkW2DlOm9VWAK9K/r9E9QsAAP//AwBQSwECLQAUAAYACAAAACEAtoM4kv4AAADhAQAAEwAA&#10;AAAAAAAAAAAAAAAAAAAAW0NvbnRlbnRfVHlwZXNdLnhtbFBLAQItABQABgAIAAAAIQA4/SH/1gAA&#10;AJQBAAALAAAAAAAAAAAAAAAAAC8BAABfcmVscy8ucmVsc1BLAQItABQABgAIAAAAIQBUiH84twIA&#10;AP4FAAAOAAAAAAAAAAAAAAAAAC4CAABkcnMvZTJvRG9jLnhtbFBLAQItABQABgAIAAAAIQDqCS6z&#10;3wAAAAwBAAAPAAAAAAAAAAAAAAAAABEFAABkcnMvZG93bnJldi54bWxQSwUGAAAAAAQABADzAAAA&#10;HQYAAAAA&#10;" fillcolor="#c5e0b3 [1305]" strokecolor="#70ad47 [3209]" strokeweight="1pt">
                <v:textbox>
                  <w:txbxContent>
                    <w:p w14:paraId="0E463EEA" w14:textId="77777777" w:rsidR="00E85F97" w:rsidRDefault="00E85F97" w:rsidP="00E85F9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37E85D5E" w14:textId="77777777" w:rsidR="00E85F97" w:rsidRDefault="00E85F97" w:rsidP="00E85F9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6852A820" w14:textId="77777777" w:rsidR="00E85F97" w:rsidRDefault="00E85F97" w:rsidP="00E85F9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4608D0AE" w14:textId="77777777" w:rsidR="00E85F97" w:rsidRDefault="00E85F97" w:rsidP="00E85F9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5B3A831E" w14:textId="26EFFFFB" w:rsidR="00E85F97" w:rsidRDefault="00E85F97" w:rsidP="00E85F9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  <w:t>Descripción del Proyecto (vista de código)</w:t>
                      </w:r>
                    </w:p>
                    <w:p w14:paraId="6EC502EB" w14:textId="77777777" w:rsidR="00E85F97" w:rsidRDefault="00E85F97" w:rsidP="00E85F97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170DD63A" w14:textId="77777777" w:rsidR="00E85F97" w:rsidRDefault="00E85F97" w:rsidP="00E85F97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08E0356F" w14:textId="77777777" w:rsidR="00E85F97" w:rsidRDefault="00E85F97" w:rsidP="00E85F97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1C6E85F2" w14:textId="77777777" w:rsidR="00E85F97" w:rsidRDefault="00E85F97" w:rsidP="00E85F97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AD269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Asignatura: </w:t>
                      </w:r>
                      <w:r w:rsidRPr="00AD269C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Programación Orientada a Objetos (POO)</w:t>
                      </w:r>
                    </w:p>
                    <w:p w14:paraId="5715453E" w14:textId="00671008" w:rsidR="00E85F97" w:rsidRDefault="00E85F97" w:rsidP="00E85F97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Fecha: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07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/0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/2026</w:t>
                      </w:r>
                    </w:p>
                    <w:p w14:paraId="660E3B6E" w14:textId="77777777" w:rsidR="00E85F97" w:rsidRDefault="00E85F97" w:rsidP="00E85F97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Profesor/es: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Osimani, Cesar Alejandro</w:t>
                      </w:r>
                    </w:p>
                    <w:p w14:paraId="4B0AD7FB" w14:textId="77777777" w:rsidR="00E85F97" w:rsidRDefault="00E85F97" w:rsidP="00E85F97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Estudiante/s: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Griboff Ignacio. Rossi Gonzalo. Zampetti Facundo</w:t>
                      </w:r>
                    </w:p>
                    <w:p w14:paraId="7A0C9D09" w14:textId="77777777" w:rsidR="00E85F97" w:rsidRPr="008F64BF" w:rsidRDefault="00E85F97" w:rsidP="00E85F97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Curso: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vertAlign w:val="superscript"/>
                        </w:rPr>
                        <w:t>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Año “A”</w:t>
                      </w:r>
                    </w:p>
                    <w:p w14:paraId="50F14ED7" w14:textId="77777777" w:rsidR="00E85F97" w:rsidRPr="00AD269C" w:rsidRDefault="00E85F97" w:rsidP="00E85F97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54D518A" w14:textId="623E0DC5" w:rsidR="00E85F97" w:rsidRPr="00E85F97" w:rsidRDefault="00E85F97" w:rsidP="00E85F97">
      <w:pPr>
        <w:rPr>
          <w:rFonts w:ascii="Arial" w:hAnsi="Arial" w:cs="Arial"/>
        </w:rPr>
      </w:pPr>
    </w:p>
    <w:p w14:paraId="01A33B53" w14:textId="6E27A32F" w:rsidR="00E85F97" w:rsidRPr="00E85F97" w:rsidRDefault="00E85F97" w:rsidP="00E85F97">
      <w:pPr>
        <w:rPr>
          <w:rFonts w:ascii="Arial" w:hAnsi="Arial" w:cs="Arial"/>
        </w:rPr>
      </w:pPr>
    </w:p>
    <w:p w14:paraId="01AC3F96" w14:textId="480FFFBC" w:rsidR="00E85F97" w:rsidRPr="00E85F97" w:rsidRDefault="00E85F97" w:rsidP="00E85F97">
      <w:pPr>
        <w:rPr>
          <w:rFonts w:ascii="Arial" w:hAnsi="Arial" w:cs="Arial"/>
        </w:rPr>
      </w:pPr>
    </w:p>
    <w:p w14:paraId="28D2A984" w14:textId="34BDEBBE" w:rsidR="00E85F97" w:rsidRPr="00E85F97" w:rsidRDefault="00E85F97" w:rsidP="00E85F97">
      <w:pPr>
        <w:rPr>
          <w:rFonts w:ascii="Arial" w:hAnsi="Arial" w:cs="Arial"/>
        </w:rPr>
      </w:pPr>
    </w:p>
    <w:p w14:paraId="7509BA1A" w14:textId="11356EBC" w:rsidR="00E85F97" w:rsidRPr="00E85F97" w:rsidRDefault="00E85F97" w:rsidP="00E85F97">
      <w:pPr>
        <w:rPr>
          <w:rFonts w:ascii="Arial" w:hAnsi="Arial" w:cs="Arial"/>
        </w:rPr>
      </w:pPr>
    </w:p>
    <w:p w14:paraId="49E5DC5E" w14:textId="1243D339" w:rsidR="00E85F97" w:rsidRPr="00E85F97" w:rsidRDefault="00E85F97" w:rsidP="00E85F97">
      <w:pPr>
        <w:rPr>
          <w:rFonts w:ascii="Arial" w:hAnsi="Arial" w:cs="Arial"/>
        </w:rPr>
      </w:pPr>
    </w:p>
    <w:p w14:paraId="4F0AF9B6" w14:textId="731AAA4F" w:rsidR="00E85F97" w:rsidRPr="00E85F97" w:rsidRDefault="00E85F97" w:rsidP="00E85F97">
      <w:pPr>
        <w:rPr>
          <w:rFonts w:ascii="Arial" w:hAnsi="Arial" w:cs="Arial"/>
        </w:rPr>
      </w:pPr>
    </w:p>
    <w:p w14:paraId="610487D1" w14:textId="05DB4528" w:rsidR="00E85F97" w:rsidRPr="00E85F97" w:rsidRDefault="00E85F97" w:rsidP="00E85F97">
      <w:pPr>
        <w:rPr>
          <w:rFonts w:ascii="Arial" w:hAnsi="Arial" w:cs="Arial"/>
        </w:rPr>
      </w:pPr>
    </w:p>
    <w:p w14:paraId="47F8B60B" w14:textId="2B6CABC6" w:rsidR="00E85F97" w:rsidRPr="00E85F97" w:rsidRDefault="00E85F97" w:rsidP="00E85F97">
      <w:pPr>
        <w:rPr>
          <w:rFonts w:ascii="Arial" w:hAnsi="Arial" w:cs="Arial"/>
        </w:rPr>
      </w:pPr>
    </w:p>
    <w:p w14:paraId="0306945D" w14:textId="2E766790" w:rsidR="00E85F97" w:rsidRPr="00E85F97" w:rsidRDefault="00E85F97" w:rsidP="00E85F97">
      <w:pPr>
        <w:rPr>
          <w:rFonts w:ascii="Arial" w:hAnsi="Arial" w:cs="Arial"/>
        </w:rPr>
      </w:pPr>
    </w:p>
    <w:p w14:paraId="0F6FC680" w14:textId="4E1ED60B" w:rsidR="00E85F97" w:rsidRPr="00E85F97" w:rsidRDefault="00E85F97" w:rsidP="00E85F97">
      <w:pPr>
        <w:rPr>
          <w:rFonts w:ascii="Arial" w:hAnsi="Arial" w:cs="Arial"/>
        </w:rPr>
      </w:pPr>
    </w:p>
    <w:p w14:paraId="10065105" w14:textId="5D5EEB4E" w:rsidR="00E85F97" w:rsidRPr="00E85F97" w:rsidRDefault="00E85F97" w:rsidP="00E85F97">
      <w:pPr>
        <w:rPr>
          <w:rFonts w:ascii="Arial" w:hAnsi="Arial" w:cs="Arial"/>
        </w:rPr>
      </w:pPr>
    </w:p>
    <w:p w14:paraId="1D75FBE9" w14:textId="524DD4B0" w:rsidR="00E85F97" w:rsidRPr="00E85F97" w:rsidRDefault="00E85F97" w:rsidP="00E85F97">
      <w:pPr>
        <w:rPr>
          <w:rFonts w:ascii="Arial" w:hAnsi="Arial" w:cs="Arial"/>
        </w:rPr>
      </w:pPr>
    </w:p>
    <w:p w14:paraId="0EE542E0" w14:textId="0C43442D" w:rsidR="00E85F97" w:rsidRPr="00E85F97" w:rsidRDefault="00E85F97" w:rsidP="00E85F97">
      <w:pPr>
        <w:rPr>
          <w:rFonts w:ascii="Arial" w:hAnsi="Arial" w:cs="Arial"/>
        </w:rPr>
      </w:pPr>
    </w:p>
    <w:p w14:paraId="0B9B19B0" w14:textId="58353646" w:rsidR="00E85F97" w:rsidRPr="00E85F97" w:rsidRDefault="00E85F97" w:rsidP="00E85F97">
      <w:pPr>
        <w:rPr>
          <w:rFonts w:ascii="Arial" w:hAnsi="Arial" w:cs="Arial"/>
        </w:rPr>
      </w:pPr>
    </w:p>
    <w:p w14:paraId="0C700442" w14:textId="40600FE0" w:rsidR="00E85F97" w:rsidRPr="00E85F97" w:rsidRDefault="00E85F97" w:rsidP="00E85F97">
      <w:pPr>
        <w:rPr>
          <w:rFonts w:ascii="Arial" w:hAnsi="Arial" w:cs="Arial"/>
        </w:rPr>
      </w:pPr>
    </w:p>
    <w:p w14:paraId="404DCB2F" w14:textId="03789681" w:rsidR="00E85F97" w:rsidRPr="00E85F97" w:rsidRDefault="00E85F97" w:rsidP="00E85F97">
      <w:pPr>
        <w:rPr>
          <w:rFonts w:ascii="Arial" w:hAnsi="Arial" w:cs="Arial"/>
        </w:rPr>
      </w:pPr>
    </w:p>
    <w:p w14:paraId="443290D4" w14:textId="62EAF72B" w:rsidR="00E85F97" w:rsidRPr="00E85F97" w:rsidRDefault="00E85F97" w:rsidP="00E85F97">
      <w:pPr>
        <w:rPr>
          <w:rFonts w:ascii="Arial" w:hAnsi="Arial" w:cs="Arial"/>
        </w:rPr>
      </w:pPr>
    </w:p>
    <w:p w14:paraId="6B192ADF" w14:textId="5FF6C462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E85F97">
        <w:rPr>
          <w:rFonts w:ascii="Arial" w:hAnsi="Arial" w:cs="Arial"/>
        </w:rPr>
        <w:tab/>
      </w:r>
    </w:p>
    <w:p w14:paraId="18D8CE74" w14:textId="5074EC5D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309C9CC7" w14:textId="033754D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7CBE67B6" w14:textId="2F9DA662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4E04D258" w14:textId="2A066485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524B0108" w14:textId="22736B05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40DD73DC" w14:textId="0AB29EFC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0189D7C8" w14:textId="2027C9E8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3179903E" w14:textId="1F9F5A0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3F4D82EA" w14:textId="1BA42E54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04920A1C" w14:textId="719A937C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589CED0A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0C44743B" w14:textId="77777777" w:rsid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E85F97">
        <w:rPr>
          <w:rFonts w:ascii="Arial" w:hAnsi="Arial" w:cs="Arial"/>
        </w:rPr>
        <w:t># Informe de Análisis POO y Qt</w:t>
      </w:r>
    </w:p>
    <w:p w14:paraId="5FB31A80" w14:textId="246EB2C4" w:rsidR="00E85F97" w:rsidRPr="00DF55EE" w:rsidRDefault="00E85F97" w:rsidP="00E85F97">
      <w:pPr>
        <w:tabs>
          <w:tab w:val="left" w:pos="1487"/>
        </w:tabs>
        <w:rPr>
          <w:rFonts w:ascii="Arial" w:hAnsi="Arial" w:cs="Arial"/>
          <w:b/>
          <w:bCs/>
          <w:u w:val="single"/>
        </w:rPr>
      </w:pPr>
      <w:r w:rsidRPr="00DF55EE">
        <w:rPr>
          <w:rFonts w:ascii="Arial" w:hAnsi="Arial" w:cs="Arial"/>
          <w:b/>
          <w:bCs/>
          <w:u w:val="single"/>
        </w:rPr>
        <w:lastRenderedPageBreak/>
        <w:t>1</w:t>
      </w:r>
      <w:r w:rsidRPr="00DF55EE">
        <w:rPr>
          <w:rFonts w:ascii="Arial" w:hAnsi="Arial" w:cs="Arial"/>
          <w:b/>
          <w:bCs/>
          <w:u w:val="single"/>
        </w:rPr>
        <w:t xml:space="preserve">. </w:t>
      </w:r>
      <w:r w:rsidRPr="00DF55EE">
        <w:rPr>
          <w:rFonts w:ascii="Arial" w:hAnsi="Arial" w:cs="Arial"/>
          <w:b/>
          <w:bCs/>
          <w:u w:val="single"/>
        </w:rPr>
        <w:t>Descripción</w:t>
      </w:r>
      <w:r w:rsidRPr="00DF55EE">
        <w:rPr>
          <w:rFonts w:ascii="Arial" w:hAnsi="Arial" w:cs="Arial"/>
          <w:b/>
          <w:bCs/>
          <w:u w:val="single"/>
        </w:rPr>
        <w:t xml:space="preserve"> general del sistema</w:t>
      </w:r>
      <w:r w:rsidRPr="00DF55EE">
        <w:rPr>
          <w:rFonts w:ascii="Arial" w:hAnsi="Arial" w:cs="Arial"/>
          <w:b/>
          <w:bCs/>
          <w:u w:val="single"/>
        </w:rPr>
        <w:t xml:space="preserve">. </w:t>
      </w:r>
    </w:p>
    <w:p w14:paraId="750C80DB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E85F97">
        <w:rPr>
          <w:rFonts w:ascii="Arial" w:hAnsi="Arial" w:cs="Arial"/>
        </w:rPr>
        <w:t>Carlens es una aplicación de escritorio en C++/Qt orientada a vigilancia vehicular. Integra:</w:t>
      </w:r>
    </w:p>
    <w:p w14:paraId="7BB84206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>-</w:t>
      </w:r>
      <w:r w:rsidRPr="00E85F97">
        <w:rPr>
          <w:rFonts w:ascii="Arial" w:hAnsi="Arial" w:cs="Arial"/>
        </w:rPr>
        <w:t xml:space="preserve"> UI de escritorio (login, dashboard, historial, configuración, video/RTSP).</w:t>
      </w:r>
    </w:p>
    <w:p w14:paraId="66C9D2BE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>-</w:t>
      </w:r>
      <w:r w:rsidRPr="00E85F97">
        <w:rPr>
          <w:rFonts w:ascii="Arial" w:hAnsi="Arial" w:cs="Arial"/>
        </w:rPr>
        <w:t xml:space="preserve"> Pipeline de detección YOLO con captura de snapshots.</w:t>
      </w:r>
    </w:p>
    <w:p w14:paraId="67A6B8E2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>-</w:t>
      </w:r>
      <w:r w:rsidRPr="00E85F97">
        <w:rPr>
          <w:rFonts w:ascii="Arial" w:hAnsi="Arial" w:cs="Arial"/>
        </w:rPr>
        <w:t xml:space="preserve"> Persistencia local y remota.</w:t>
      </w:r>
    </w:p>
    <w:p w14:paraId="020FAB98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>-</w:t>
      </w:r>
      <w:r w:rsidRPr="00E85F97">
        <w:rPr>
          <w:rFonts w:ascii="Arial" w:hAnsi="Arial" w:cs="Arial"/>
        </w:rPr>
        <w:t xml:space="preserve"> Sincronización con backend Python para autenticación, historial y análisis IA.</w:t>
      </w:r>
    </w:p>
    <w:p w14:paraId="7E9F1FC0" w14:textId="45CCC825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E85F97">
        <w:rPr>
          <w:rFonts w:ascii="Arial" w:hAnsi="Arial" w:cs="Arial"/>
        </w:rPr>
        <w:t>La estructura está claramente separada en capas: modelos, servicios, managers, widgets y módulo yolo.</w:t>
      </w:r>
    </w:p>
    <w:p w14:paraId="6A9542F0" w14:textId="77777777" w:rsidR="00DF55EE" w:rsidRDefault="00DF55EE" w:rsidP="00E85F97">
      <w:pPr>
        <w:tabs>
          <w:tab w:val="left" w:pos="1487"/>
        </w:tabs>
        <w:rPr>
          <w:rFonts w:ascii="Arial" w:hAnsi="Arial" w:cs="Arial"/>
        </w:rPr>
      </w:pPr>
    </w:p>
    <w:p w14:paraId="31DBB0E9" w14:textId="501FAF4F" w:rsidR="00E85F97" w:rsidRPr="00DF55EE" w:rsidRDefault="00E85F97" w:rsidP="00E85F97">
      <w:pPr>
        <w:tabs>
          <w:tab w:val="left" w:pos="1487"/>
        </w:tabs>
        <w:rPr>
          <w:rFonts w:ascii="Arial" w:hAnsi="Arial" w:cs="Arial"/>
          <w:b/>
          <w:bCs/>
          <w:u w:val="single"/>
        </w:rPr>
      </w:pPr>
      <w:r w:rsidRPr="00DF55EE">
        <w:rPr>
          <w:rFonts w:ascii="Arial" w:hAnsi="Arial" w:cs="Arial"/>
          <w:b/>
          <w:bCs/>
          <w:u w:val="single"/>
        </w:rPr>
        <w:t>2</w:t>
      </w:r>
      <w:r w:rsidRPr="00DF55EE">
        <w:rPr>
          <w:rFonts w:ascii="Arial" w:hAnsi="Arial" w:cs="Arial"/>
          <w:b/>
          <w:bCs/>
          <w:u w:val="single"/>
        </w:rPr>
        <w:t xml:space="preserve">. Bloque 1 - POO </w:t>
      </w:r>
    </w:p>
    <w:p w14:paraId="541EA007" w14:textId="7352F220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E85F97">
        <w:rPr>
          <w:rFonts w:ascii="Arial" w:hAnsi="Arial" w:cs="Arial"/>
        </w:rPr>
        <w:t>Aplicación de conceptos principales</w:t>
      </w:r>
    </w:p>
    <w:p w14:paraId="089CE216" w14:textId="7EF5D4A3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 xml:space="preserve">- </w:t>
      </w:r>
      <w:r w:rsidR="00E85F97" w:rsidRPr="00DF55EE">
        <w:rPr>
          <w:rFonts w:ascii="Arial" w:hAnsi="Arial" w:cs="Arial"/>
          <w:b/>
          <w:bCs/>
        </w:rPr>
        <w:t>Clases y objetos</w:t>
      </w:r>
      <w:r w:rsidRPr="00DF55E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utiliza una arquitectura basada en clases para cada responsabilidad: UserModel, VehicleModel, AnalysisModel, SessionManager, AuthService, MainWindow, etc.</w:t>
      </w:r>
    </w:p>
    <w:p w14:paraId="3D8EC258" w14:textId="0D117036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 xml:space="preserve">- </w:t>
      </w:r>
      <w:r w:rsidR="00E85F97" w:rsidRPr="00DF55EE">
        <w:rPr>
          <w:rFonts w:ascii="Arial" w:hAnsi="Arial" w:cs="Arial"/>
          <w:b/>
          <w:bCs/>
        </w:rPr>
        <w:t>Constructores, destructor y puntero this</w:t>
      </w:r>
      <w:r w:rsidRPr="00DF55E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Hay constructores explícitos en widgets y servicios, destructores virtuales en jerarquías base y uso de this en conexiones de señales/lambdas.</w:t>
      </w:r>
    </w:p>
    <w:p w14:paraId="05ADD79B" w14:textId="40803DF2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 xml:space="preserve">- </w:t>
      </w:r>
      <w:r w:rsidR="00E85F97" w:rsidRPr="00DF55EE">
        <w:rPr>
          <w:rFonts w:ascii="Arial" w:hAnsi="Arial" w:cs="Arial"/>
          <w:b/>
          <w:bCs/>
        </w:rPr>
        <w:t>Encapsulamiento y modificadores de acceso</w:t>
      </w:r>
      <w:r w:rsidRPr="00DF55E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Predomina encapsulamiento con atributos privados y acceso mediante getters/setters en modelos.</w:t>
      </w:r>
    </w:p>
    <w:p w14:paraId="61F865A8" w14:textId="13EBCCC0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 xml:space="preserve">- </w:t>
      </w:r>
      <w:r w:rsidR="00E85F97" w:rsidRPr="00DF55EE">
        <w:rPr>
          <w:rFonts w:ascii="Arial" w:hAnsi="Arial" w:cs="Arial"/>
          <w:b/>
          <w:bCs/>
        </w:rPr>
        <w:t>Herencia</w:t>
      </w:r>
      <w:r w:rsidRPr="00DF55E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Existe jerarquía clara:</w:t>
      </w:r>
    </w:p>
    <w:p w14:paraId="1160CBE2" w14:textId="5CF08B4A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BaseWidget como base abstracta para widgets de pantalla.</w:t>
      </w:r>
    </w:p>
    <w:p w14:paraId="497A4C28" w14:textId="62E46F64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YoloPipelineWidget como clase base para flujos de captura (RtspWidget y VideoUploadWidget).</w:t>
      </w:r>
    </w:p>
    <w:p w14:paraId="73C87711" w14:textId="4E561266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Backends de persistencia derivados de SnapshotPersistenceBackend.</w:t>
      </w:r>
    </w:p>
    <w:p w14:paraId="090FC093" w14:textId="3305CEE6" w:rsidR="00E85F97" w:rsidRPr="00E85F97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DF55EE">
        <w:rPr>
          <w:rFonts w:ascii="Arial" w:hAnsi="Arial" w:cs="Arial"/>
          <w:b/>
          <w:bCs/>
        </w:rPr>
        <w:t xml:space="preserve">- </w:t>
      </w:r>
      <w:r w:rsidR="00E85F97" w:rsidRPr="00DF55EE">
        <w:rPr>
          <w:rFonts w:ascii="Arial" w:hAnsi="Arial" w:cs="Arial"/>
          <w:b/>
          <w:bCs/>
        </w:rPr>
        <w:t>Polimorfismo y funciones virtuales</w:t>
      </w:r>
      <w:r w:rsidRPr="00DF55E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usa polimorfismo por interfaces y clases base abstractas:</w:t>
      </w:r>
    </w:p>
    <w:p w14:paraId="3C5B8645" w14:textId="088A66D0" w:rsidR="00E85F97" w:rsidRPr="00E85F97" w:rsidRDefault="00DF55EE" w:rsidP="00E85F97">
      <w:pPr>
        <w:tabs>
          <w:tab w:val="left" w:pos="1487"/>
        </w:tabs>
        <w:rPr>
          <w:rFonts w:ascii="Arial" w:hAnsi="Arial" w:cs="Arial"/>
          <w:lang w:val="en-US"/>
        </w:rPr>
      </w:pPr>
      <w:r w:rsidRPr="00DF55EE">
        <w:rPr>
          <w:rFonts w:ascii="Arial" w:hAnsi="Arial" w:cs="Arial"/>
          <w:b/>
          <w:bCs/>
          <w:lang w:val="en-US"/>
        </w:rPr>
        <w:t>.</w:t>
      </w:r>
      <w:r w:rsidR="00E85F97" w:rsidRPr="00E85F97">
        <w:rPr>
          <w:rFonts w:ascii="Arial" w:hAnsi="Arial" w:cs="Arial"/>
          <w:lang w:val="en-US"/>
        </w:rPr>
        <w:t xml:space="preserve"> IManager con initialize/shutdown/isInitialized.</w:t>
      </w:r>
    </w:p>
    <w:p w14:paraId="1E3AC7C1" w14:textId="77A3663A" w:rsidR="00E85F97" w:rsidRPr="00E85F97" w:rsidRDefault="00DF55EE" w:rsidP="00E85F97">
      <w:pPr>
        <w:tabs>
          <w:tab w:val="left" w:pos="1487"/>
        </w:tabs>
        <w:rPr>
          <w:rFonts w:ascii="Arial" w:hAnsi="Arial" w:cs="Arial"/>
          <w:lang w:val="en-US"/>
        </w:rPr>
      </w:pPr>
      <w:r w:rsidRPr="00DF55EE">
        <w:rPr>
          <w:rFonts w:ascii="Arial" w:hAnsi="Arial" w:cs="Arial"/>
          <w:b/>
          <w:bCs/>
          <w:lang w:val="en-US"/>
        </w:rPr>
        <w:t>.</w:t>
      </w:r>
      <w:r w:rsidR="00E85F97" w:rsidRPr="00E85F97">
        <w:rPr>
          <w:rFonts w:ascii="Arial" w:hAnsi="Arial" w:cs="Arial"/>
          <w:lang w:val="en-US"/>
        </w:rPr>
        <w:t xml:space="preserve"> BaseWidget con setupUI/connectSignals/widgetName.</w:t>
      </w:r>
    </w:p>
    <w:p w14:paraId="500E03EA" w14:textId="55EBD158" w:rsidR="00E85F97" w:rsidRPr="00E85F97" w:rsidRDefault="00DF55EE" w:rsidP="00E85F97">
      <w:pPr>
        <w:tabs>
          <w:tab w:val="left" w:pos="1487"/>
        </w:tabs>
        <w:rPr>
          <w:rFonts w:ascii="Arial" w:hAnsi="Arial" w:cs="Arial"/>
          <w:lang w:val="en-US"/>
        </w:rPr>
      </w:pPr>
      <w:r w:rsidRPr="00DF55EE">
        <w:rPr>
          <w:rFonts w:ascii="Arial" w:hAnsi="Arial" w:cs="Arial"/>
          <w:b/>
          <w:bCs/>
          <w:lang w:val="en-US"/>
        </w:rPr>
        <w:t>.</w:t>
      </w:r>
      <w:r w:rsidR="00E85F97" w:rsidRPr="00E85F97">
        <w:rPr>
          <w:rFonts w:ascii="Arial" w:hAnsi="Arial" w:cs="Arial"/>
          <w:lang w:val="en-US"/>
        </w:rPr>
        <w:t xml:space="preserve"> SnapshotPersistenceBackend con persist puro y hooks beginRun/finishRun.</w:t>
      </w:r>
    </w:p>
    <w:p w14:paraId="0EEFAD16" w14:textId="3E5CEE61" w:rsidR="00E85F97" w:rsidRPr="003333F1" w:rsidRDefault="00DF55EE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Funciones virtuales puras y clases abstractas</w:t>
      </w:r>
      <w:r w:rsidR="003333F1" w:rsidRPr="003333F1">
        <w:rPr>
          <w:rFonts w:ascii="Arial" w:hAnsi="Arial" w:cs="Arial"/>
          <w:b/>
          <w:bCs/>
        </w:rPr>
        <w:t>:</w:t>
      </w:r>
      <w:r w:rsidR="003333F1">
        <w:rPr>
          <w:rFonts w:ascii="Arial" w:hAnsi="Arial" w:cs="Arial"/>
        </w:rPr>
        <w:t xml:space="preserve"> </w:t>
      </w:r>
      <w:r w:rsidR="00E85F97" w:rsidRPr="003333F1">
        <w:rPr>
          <w:rFonts w:ascii="Arial" w:hAnsi="Arial" w:cs="Arial"/>
        </w:rPr>
        <w:t>Se observan en IManager, BaseWidget, SnapshotPersistenceBackend y YoloPipelineWidget.</w:t>
      </w:r>
    </w:p>
    <w:p w14:paraId="01A25534" w14:textId="161F2E9B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Herencia múltiple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aplica especialmente en managers y servicio DB:</w:t>
      </w:r>
    </w:p>
    <w:p w14:paraId="4BAB54CD" w14:textId="2C839D75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QObject + IManager + Singleton&lt;T&gt;.</w:t>
      </w:r>
    </w:p>
    <w:p w14:paraId="692D1181" w14:textId="77777777" w:rsidR="003333F1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Sobrecarga de operadores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 xml:space="preserve">Modelos con operator==, operator&lt;, </w:t>
      </w:r>
      <w:proofErr w:type="gramStart"/>
      <w:r w:rsidR="00E85F97" w:rsidRPr="00E85F97">
        <w:rPr>
          <w:rFonts w:ascii="Arial" w:hAnsi="Arial" w:cs="Arial"/>
        </w:rPr>
        <w:t>operator!=</w:t>
      </w:r>
      <w:proofErr w:type="gramEnd"/>
      <w:r w:rsidR="00E85F97" w:rsidRPr="00E85F97">
        <w:rPr>
          <w:rFonts w:ascii="Arial" w:hAnsi="Arial" w:cs="Arial"/>
        </w:rPr>
        <w:t xml:space="preserve"> y friend operator&lt;&lt; para QDebug.</w:t>
      </w:r>
    </w:p>
    <w:p w14:paraId="6C949A1A" w14:textId="3CF46A95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lastRenderedPageBreak/>
        <w:t xml:space="preserve">- </w:t>
      </w:r>
      <w:r w:rsidR="00E85F97" w:rsidRPr="003333F1">
        <w:rPr>
          <w:rFonts w:ascii="Arial" w:hAnsi="Arial" w:cs="Arial"/>
          <w:b/>
          <w:bCs/>
        </w:rPr>
        <w:t>static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Muy usado en:</w:t>
      </w:r>
    </w:p>
    <w:p w14:paraId="1BE8C0A6" w14:textId="112FFAAB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>.</w:t>
      </w:r>
      <w:r w:rsidR="00E85F97" w:rsidRPr="00E85F97">
        <w:rPr>
          <w:rFonts w:ascii="Arial" w:hAnsi="Arial" w:cs="Arial"/>
        </w:rPr>
        <w:t xml:space="preserve"> Singleton template.</w:t>
      </w:r>
    </w:p>
    <w:p w14:paraId="4B3354AE" w14:textId="19AD641A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>.</w:t>
      </w:r>
      <w:r w:rsidR="00E85F97" w:rsidRPr="00E85F97">
        <w:rPr>
          <w:rFonts w:ascii="Arial" w:hAnsi="Arial" w:cs="Arial"/>
        </w:rPr>
        <w:t xml:space="preserve"> Constantes static constexpr.</w:t>
      </w:r>
    </w:p>
    <w:p w14:paraId="0B446FC8" w14:textId="2E1DF2A6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>.</w:t>
      </w:r>
      <w:r w:rsidR="00E85F97" w:rsidRPr="00E85F97">
        <w:rPr>
          <w:rFonts w:ascii="Arial" w:hAnsi="Arial" w:cs="Arial"/>
        </w:rPr>
        <w:t xml:space="preserve"> Métodos utilitarios de CryptoHelper.</w:t>
      </w:r>
    </w:p>
    <w:p w14:paraId="187B4569" w14:textId="4AFC0AB2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const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Uso extendido en parámetros por referencia constante, métodos const y contratos de inmutabilidad en getters.</w:t>
      </w:r>
    </w:p>
    <w:p w14:paraId="3B0349C8" w14:textId="7198E193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friend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Usado para habilitar integración del patrón Singleton y operadores friend en modelos.</w:t>
      </w:r>
    </w:p>
    <w:p w14:paraId="42C5EED9" w14:textId="0C917A8D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explicit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usa en constructores para evitar conversiones implícitas no deseadas.</w:t>
      </w:r>
    </w:p>
    <w:p w14:paraId="68D49433" w14:textId="38DAB361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>- T</w:t>
      </w:r>
      <w:r w:rsidR="00E85F97" w:rsidRPr="003333F1">
        <w:rPr>
          <w:rFonts w:ascii="Arial" w:hAnsi="Arial" w:cs="Arial"/>
          <w:b/>
          <w:bCs/>
        </w:rPr>
        <w:t>emplates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Implementados en Singleton&lt;T&gt; y Result&lt;T&gt;.</w:t>
      </w:r>
    </w:p>
    <w:p w14:paraId="77140B0E" w14:textId="6AA8E7F0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enum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Uso de enum class en AppEnums para pantallas, estados de stream, tipos de vehículo, etc.</w:t>
      </w:r>
    </w:p>
    <w:p w14:paraId="218F0998" w14:textId="023BC87C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inline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No se ve un uso explícito del keyword inline como foco didáctico, pero sí métodos cortos definidos en cabecera (susceptibles a inline por compilador).</w:t>
      </w:r>
    </w:p>
    <w:p w14:paraId="02C5B85F" w14:textId="7657E8C9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Namespace y std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usa namespace Carlens para enumeraciones y std (por ejemplo unique_ptr) en manejo de recursos.</w:t>
      </w:r>
    </w:p>
    <w:p w14:paraId="62F36F10" w14:textId="7C17838C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3333F1">
        <w:rPr>
          <w:rFonts w:ascii="Arial" w:hAnsi="Arial" w:cs="Arial"/>
          <w:b/>
          <w:bCs/>
        </w:rPr>
        <w:t xml:space="preserve">- </w:t>
      </w:r>
      <w:r w:rsidR="00E85F97" w:rsidRPr="003333F1">
        <w:rPr>
          <w:rFonts w:ascii="Arial" w:hAnsi="Arial" w:cs="Arial"/>
          <w:b/>
          <w:bCs/>
        </w:rPr>
        <w:t>string, punteros y arrays como parámetros</w:t>
      </w:r>
      <w:r w:rsidRPr="003333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utiliza QString como string principal, punteros en API Qt (QWidget* parent, etc.) y tipos contenedores/bytes de Qt (QByteArray) para transporte y parsing.</w:t>
      </w:r>
    </w:p>
    <w:p w14:paraId="2FF898DF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6F0D779A" w14:textId="098B687F" w:rsidR="00E85F97" w:rsidRPr="003333F1" w:rsidRDefault="003333F1" w:rsidP="00E85F97">
      <w:pPr>
        <w:tabs>
          <w:tab w:val="left" w:pos="1487"/>
        </w:tabs>
        <w:rPr>
          <w:rFonts w:ascii="Arial" w:hAnsi="Arial" w:cs="Arial"/>
          <w:b/>
          <w:bCs/>
          <w:u w:val="single"/>
        </w:rPr>
      </w:pPr>
      <w:r w:rsidRPr="003333F1">
        <w:rPr>
          <w:rFonts w:ascii="Arial" w:hAnsi="Arial" w:cs="Arial"/>
          <w:b/>
          <w:bCs/>
          <w:u w:val="single"/>
        </w:rPr>
        <w:t>3</w:t>
      </w:r>
      <w:r w:rsidR="00E85F97" w:rsidRPr="003333F1">
        <w:rPr>
          <w:rFonts w:ascii="Arial" w:hAnsi="Arial" w:cs="Arial"/>
          <w:b/>
          <w:bCs/>
          <w:u w:val="single"/>
        </w:rPr>
        <w:t>. Bloque 2 - Qt para práctica</w:t>
      </w:r>
    </w:p>
    <w:p w14:paraId="72B251EB" w14:textId="0CFA35B0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E85F97">
        <w:rPr>
          <w:rFonts w:ascii="Arial" w:hAnsi="Arial" w:cs="Arial"/>
        </w:rPr>
        <w:t>Evidencia de uso</w:t>
      </w:r>
    </w:p>
    <w:p w14:paraId="43CB0DBD" w14:textId="04B72296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QApplication y ciclo de eventos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 xml:space="preserve">Inicio correcto de app en main con </w:t>
      </w:r>
      <w:proofErr w:type="gramStart"/>
      <w:r w:rsidR="00E85F97" w:rsidRPr="00E85F97">
        <w:rPr>
          <w:rFonts w:ascii="Arial" w:hAnsi="Arial" w:cs="Arial"/>
        </w:rPr>
        <w:t>app.exec</w:t>
      </w:r>
      <w:proofErr w:type="gramEnd"/>
      <w:r w:rsidR="00E85F97" w:rsidRPr="00E85F97">
        <w:rPr>
          <w:rFonts w:ascii="Arial" w:hAnsi="Arial" w:cs="Arial"/>
        </w:rPr>
        <w:t>().</w:t>
      </w:r>
    </w:p>
    <w:p w14:paraId="6A771EEC" w14:textId="063CAEA6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QWidget y jerarquía de widgets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Toda la interfaz está compuesta por widgets propios y estándar con herencia desde QWidget/BaseWidget.</w:t>
      </w:r>
    </w:p>
    <w:p w14:paraId="21AE9226" w14:textId="2582F1FD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Signals y slots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Uso intensivo con sintaxis moderna connect y definición de signals/slots en múltiples clases.</w:t>
      </w:r>
    </w:p>
    <w:p w14:paraId="6D142376" w14:textId="51D41AD1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Macro Q_OBJECT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Presente en managers, servicios y widgets que usan metaobjeto Qt.</w:t>
      </w:r>
    </w:p>
    <w:p w14:paraId="126FB10F" w14:textId="2D75E1FC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Eventos de QWidget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implementan eventos relevantes:</w:t>
      </w:r>
    </w:p>
    <w:p w14:paraId="61E83BE1" w14:textId="5F5E8E9C" w:rsidR="00E85F97" w:rsidRPr="00E85F97" w:rsidRDefault="003333F1" w:rsidP="00E85F97">
      <w:pPr>
        <w:tabs>
          <w:tab w:val="left" w:pos="1487"/>
        </w:tabs>
        <w:rPr>
          <w:rFonts w:ascii="Arial" w:hAnsi="Arial" w:cs="Arial"/>
          <w:lang w:val="en-US"/>
        </w:rPr>
      </w:pPr>
      <w:r w:rsidRPr="00B771F1">
        <w:rPr>
          <w:rFonts w:ascii="Arial" w:hAnsi="Arial" w:cs="Arial"/>
          <w:b/>
          <w:bCs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="00E85F97" w:rsidRPr="00E85F97">
        <w:rPr>
          <w:rFonts w:ascii="Arial" w:hAnsi="Arial" w:cs="Arial"/>
          <w:lang w:val="en-US"/>
        </w:rPr>
        <w:t>paintEvent y mousePressEvent en VideoWidget.</w:t>
      </w:r>
    </w:p>
    <w:p w14:paraId="254DFFC1" w14:textId="1F716BFD" w:rsidR="00E85F97" w:rsidRPr="00E85F97" w:rsidRDefault="003333F1" w:rsidP="00E85F97">
      <w:pPr>
        <w:tabs>
          <w:tab w:val="left" w:pos="1487"/>
        </w:tabs>
        <w:rPr>
          <w:rFonts w:ascii="Arial" w:hAnsi="Arial" w:cs="Arial"/>
          <w:lang w:val="en-US"/>
        </w:rPr>
      </w:pPr>
      <w:r w:rsidRPr="00B771F1">
        <w:rPr>
          <w:rFonts w:ascii="Arial" w:hAnsi="Arial" w:cs="Arial"/>
          <w:b/>
          <w:bCs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="00E85F97" w:rsidRPr="00E85F97">
        <w:rPr>
          <w:rFonts w:ascii="Arial" w:hAnsi="Arial" w:cs="Arial"/>
          <w:lang w:val="en-US"/>
        </w:rPr>
        <w:t>closeEvent y keyPressEvent en MainWindow.</w:t>
      </w:r>
    </w:p>
    <w:p w14:paraId="46DB6C43" w14:textId="1DE81BA8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QPainter y paintEvent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VideoWidget dibuja frame y overlays de detección con QPainter/QPen.</w:t>
      </w:r>
    </w:p>
    <w:p w14:paraId="23E91514" w14:textId="21711BDB" w:rsidR="00E85F97" w:rsidRPr="00E85F97" w:rsidRDefault="003333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Layouts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Uso amplio de QGridLayout, QHBoxLayout y QVBoxLayout según cada pantalla.</w:t>
      </w:r>
    </w:p>
    <w:p w14:paraId="26FCAB5B" w14:textId="77777777" w:rsidR="00B771F1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Widgets clave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Se usan de forma real en la UI:</w:t>
      </w:r>
    </w:p>
    <w:p w14:paraId="2F7A07D8" w14:textId="2E93DF9F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lastRenderedPageBreak/>
        <w:t xml:space="preserve">. </w:t>
      </w:r>
      <w:r w:rsidR="00E85F97" w:rsidRPr="00E85F97">
        <w:rPr>
          <w:rFonts w:ascii="Arial" w:hAnsi="Arial" w:cs="Arial"/>
        </w:rPr>
        <w:t>QLineEdit, QLabel, QTextEdit, QPushButton, QGroupBox, QSpinBox, QSlider.</w:t>
      </w:r>
    </w:p>
    <w:p w14:paraId="4EB4DD22" w14:textId="36A828FF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Qt Designer y promote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Existe formulario LoginWidget.ui con flujo Qt Designer (uic) y extensión en clase personalizada.</w:t>
      </w:r>
    </w:p>
    <w:p w14:paraId="4BC2E2FF" w14:textId="5A423930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QTimer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Uso en refresco de historial, timers visuales de sesión y mensajes temporales.</w:t>
      </w:r>
    </w:p>
    <w:p w14:paraId="6BC706E6" w14:textId="77777777" w:rsidR="00B771F1" w:rsidRDefault="00B771F1" w:rsidP="00E85F97">
      <w:pPr>
        <w:tabs>
          <w:tab w:val="left" w:pos="1487"/>
        </w:tabs>
        <w:rPr>
          <w:rFonts w:ascii="Arial" w:hAnsi="Arial" w:cs="Arial"/>
        </w:rPr>
      </w:pPr>
    </w:p>
    <w:p w14:paraId="0C3418A2" w14:textId="1E61ED57" w:rsidR="00E85F97" w:rsidRPr="00B771F1" w:rsidRDefault="00B771F1" w:rsidP="00E85F97">
      <w:pPr>
        <w:tabs>
          <w:tab w:val="left" w:pos="1487"/>
        </w:tabs>
        <w:rPr>
          <w:rFonts w:ascii="Arial" w:hAnsi="Arial" w:cs="Arial"/>
          <w:b/>
          <w:bCs/>
          <w:u w:val="single"/>
        </w:rPr>
      </w:pPr>
      <w:r w:rsidRPr="00B771F1">
        <w:rPr>
          <w:rFonts w:ascii="Arial" w:hAnsi="Arial" w:cs="Arial"/>
          <w:b/>
          <w:bCs/>
          <w:u w:val="single"/>
        </w:rPr>
        <w:t>4</w:t>
      </w:r>
      <w:r w:rsidR="00E85F97" w:rsidRPr="00B771F1">
        <w:rPr>
          <w:rFonts w:ascii="Arial" w:hAnsi="Arial" w:cs="Arial"/>
          <w:b/>
          <w:bCs/>
          <w:u w:val="single"/>
        </w:rPr>
        <w:t xml:space="preserve">. Bloque 3 - Red y datos </w:t>
      </w:r>
    </w:p>
    <w:p w14:paraId="45A1B9D2" w14:textId="46940AD2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E85F97">
        <w:rPr>
          <w:rFonts w:ascii="Arial" w:hAnsi="Arial" w:cs="Arial"/>
        </w:rPr>
        <w:t>Evidencia de uso</w:t>
      </w:r>
    </w:p>
    <w:p w14:paraId="269EF1E5" w14:textId="2374FE5E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QNetworkAccessManager, QNetworkRequest y QNetworkReply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Utilizados para obtener snapshots y recursos remotos desde UI.</w:t>
      </w:r>
    </w:p>
    <w:p w14:paraId="640DDF6A" w14:textId="370FCEEA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QUrl, QByteArray y QIODevice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QUrl para rutas/requests; QByteArray para buffers y payloads; QIODevice en operaciones de archivo.</w:t>
      </w:r>
    </w:p>
    <w:p w14:paraId="333D62D2" w14:textId="6860C741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QFile y QFileDialog</w:t>
      </w:r>
      <w:r w:rsidRPr="00B771F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QFile para persistencia de metadatos/estilos/hash de archivos; QFileDialog para selección de video.</w:t>
      </w:r>
    </w:p>
    <w:p w14:paraId="0122DB78" w14:textId="00F731E8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Qt SQL:</w:t>
      </w:r>
      <w:r w:rsidR="00E85F97" w:rsidRPr="00E85F97">
        <w:rPr>
          <w:rFonts w:ascii="Arial" w:hAnsi="Arial" w:cs="Arial"/>
        </w:rPr>
        <w:t xml:space="preserve"> QSqlDatabase, QSqlQuery, QSqlRecord</w:t>
      </w:r>
      <w:r>
        <w:rPr>
          <w:rFonts w:ascii="Arial" w:hAnsi="Arial" w:cs="Arial"/>
        </w:rPr>
        <w:t xml:space="preserve">: </w:t>
      </w:r>
      <w:r w:rsidR="00E85F97" w:rsidRPr="00E85F97">
        <w:rPr>
          <w:rFonts w:ascii="Arial" w:hAnsi="Arial" w:cs="Arial"/>
        </w:rPr>
        <w:t>Se usan en adminDB para conexión, ejecución de consultas, cache local y lectura de registros.</w:t>
      </w:r>
    </w:p>
    <w:p w14:paraId="07E2EE3A" w14:textId="31B3F259" w:rsidR="00E85F97" w:rsidRPr="00B771F1" w:rsidRDefault="00B771F1" w:rsidP="00E85F97">
      <w:pPr>
        <w:tabs>
          <w:tab w:val="left" w:pos="1487"/>
        </w:tabs>
        <w:rPr>
          <w:rFonts w:ascii="Arial" w:hAnsi="Arial" w:cs="Arial"/>
          <w:b/>
          <w:bCs/>
        </w:rPr>
      </w:pPr>
      <w:r w:rsidRPr="00B771F1">
        <w:rPr>
          <w:rFonts w:ascii="Arial" w:hAnsi="Arial" w:cs="Arial"/>
          <w:b/>
          <w:bCs/>
        </w:rPr>
        <w:t xml:space="preserve">- </w:t>
      </w:r>
      <w:r w:rsidR="00E85F97" w:rsidRPr="00B771F1">
        <w:rPr>
          <w:rFonts w:ascii="Arial" w:hAnsi="Arial" w:cs="Arial"/>
          <w:b/>
          <w:bCs/>
        </w:rPr>
        <w:t>SQLite, MySQL y ODBC (visión general)</w:t>
      </w:r>
      <w:r w:rsidRPr="00B771F1">
        <w:rPr>
          <w:rFonts w:ascii="Arial" w:hAnsi="Arial" w:cs="Arial"/>
          <w:b/>
          <w:bCs/>
        </w:rPr>
        <w:t>:</w:t>
      </w:r>
    </w:p>
    <w:p w14:paraId="27D9CBE6" w14:textId="4533D573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>.</w:t>
      </w:r>
      <w:r w:rsidR="00E85F97" w:rsidRPr="00E85F97">
        <w:rPr>
          <w:rFonts w:ascii="Arial" w:hAnsi="Arial" w:cs="Arial"/>
        </w:rPr>
        <w:t xml:space="preserve"> SQLite: implementado en la app local.</w:t>
      </w:r>
    </w:p>
    <w:p w14:paraId="697007D0" w14:textId="0385BD5E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ODBC: demo de prueba de conexión.</w:t>
      </w:r>
    </w:p>
    <w:p w14:paraId="09E8A32D" w14:textId="734E3E21" w:rsidR="00E85F97" w:rsidRPr="00E85F97" w:rsidRDefault="00B771F1" w:rsidP="00E85F97">
      <w:pPr>
        <w:tabs>
          <w:tab w:val="left" w:pos="1487"/>
        </w:tabs>
        <w:rPr>
          <w:rFonts w:ascii="Arial" w:hAnsi="Arial" w:cs="Arial"/>
        </w:rPr>
      </w:pPr>
      <w:r w:rsidRPr="00B771F1">
        <w:rPr>
          <w:rFonts w:ascii="Arial" w:hAnsi="Arial" w:cs="Arial"/>
          <w:b/>
          <w:bCs/>
        </w:rPr>
        <w:t>.</w:t>
      </w:r>
      <w:r w:rsidR="00E85F97" w:rsidRPr="00E85F97">
        <w:rPr>
          <w:rFonts w:ascii="Arial" w:hAnsi="Arial" w:cs="Arial"/>
        </w:rPr>
        <w:t xml:space="preserve"> MySQL: integrado en arquitectura del sistema vía backend Python remoto.</w:t>
      </w:r>
    </w:p>
    <w:p w14:paraId="5476CB75" w14:textId="31A8F99A" w:rsidR="00E85F97" w:rsidRPr="00E85F97" w:rsidRDefault="004257FE" w:rsidP="00E85F97">
      <w:pPr>
        <w:tabs>
          <w:tab w:val="left" w:pos="1487"/>
        </w:tabs>
        <w:rPr>
          <w:rFonts w:ascii="Arial" w:hAnsi="Arial" w:cs="Arial"/>
        </w:rPr>
      </w:pPr>
      <w:r w:rsidRPr="004257FE">
        <w:rPr>
          <w:rFonts w:ascii="Arial" w:hAnsi="Arial" w:cs="Arial"/>
          <w:b/>
          <w:bCs/>
        </w:rPr>
        <w:t xml:space="preserve">- </w:t>
      </w:r>
      <w:r w:rsidR="00E85F97" w:rsidRPr="004257FE">
        <w:rPr>
          <w:rFonts w:ascii="Arial" w:hAnsi="Arial" w:cs="Arial"/>
          <w:b/>
          <w:bCs/>
        </w:rPr>
        <w:t>QCryptographicHash (MD5)</w:t>
      </w:r>
      <w:r w:rsidRPr="004257F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Implementado en CryptoHelper para hash MD5 y también SHA-256.</w:t>
      </w:r>
    </w:p>
    <w:p w14:paraId="7DFAB7B0" w14:textId="123FC1FA" w:rsidR="00E85F97" w:rsidRPr="00E85F97" w:rsidRDefault="004257FE" w:rsidP="00E85F97">
      <w:pPr>
        <w:tabs>
          <w:tab w:val="left" w:pos="1487"/>
        </w:tabs>
        <w:rPr>
          <w:rFonts w:ascii="Arial" w:hAnsi="Arial" w:cs="Arial"/>
        </w:rPr>
      </w:pPr>
      <w:r w:rsidRPr="004257FE">
        <w:rPr>
          <w:rFonts w:ascii="Arial" w:hAnsi="Arial" w:cs="Arial"/>
          <w:b/>
          <w:bCs/>
        </w:rPr>
        <w:t xml:space="preserve">- </w:t>
      </w:r>
      <w:r w:rsidR="00E85F97" w:rsidRPr="004257FE">
        <w:rPr>
          <w:rFonts w:ascii="Arial" w:hAnsi="Arial" w:cs="Arial"/>
          <w:b/>
          <w:bCs/>
        </w:rPr>
        <w:t>Singleton (ejemplo AdminDB)</w:t>
      </w:r>
      <w:r w:rsidRPr="004257F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E85F97" w:rsidRPr="00E85F97">
        <w:rPr>
          <w:rFonts w:ascii="Arial" w:hAnsi="Arial" w:cs="Arial"/>
        </w:rPr>
        <w:t>adminDB implementa singleton mediante template Singleton&lt;T&gt;.</w:t>
      </w:r>
    </w:p>
    <w:p w14:paraId="1665E3D6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5DE236D2" w14:textId="79F580BB" w:rsidR="00E85F97" w:rsidRPr="00DD6206" w:rsidRDefault="00DD6206" w:rsidP="00E85F97">
      <w:pPr>
        <w:tabs>
          <w:tab w:val="left" w:pos="1487"/>
        </w:tabs>
        <w:rPr>
          <w:rFonts w:ascii="Arial" w:hAnsi="Arial" w:cs="Arial"/>
          <w:b/>
          <w:bCs/>
          <w:u w:val="single"/>
        </w:rPr>
      </w:pPr>
      <w:r w:rsidRPr="00DD6206">
        <w:rPr>
          <w:rFonts w:ascii="Arial" w:hAnsi="Arial" w:cs="Arial"/>
          <w:b/>
          <w:bCs/>
          <w:u w:val="single"/>
        </w:rPr>
        <w:t>5</w:t>
      </w:r>
      <w:r w:rsidR="00E85F97" w:rsidRPr="00DD6206">
        <w:rPr>
          <w:rFonts w:ascii="Arial" w:hAnsi="Arial" w:cs="Arial"/>
          <w:b/>
          <w:bCs/>
          <w:u w:val="single"/>
        </w:rPr>
        <w:t>. Mapa resumido de aplicación POO en el programa</w:t>
      </w:r>
    </w:p>
    <w:p w14:paraId="4A5E0B54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D6206">
        <w:rPr>
          <w:rFonts w:ascii="Arial" w:hAnsi="Arial" w:cs="Arial"/>
          <w:b/>
          <w:bCs/>
        </w:rPr>
        <w:t>- Capa modelos:</w:t>
      </w:r>
      <w:r w:rsidRPr="00E85F97">
        <w:rPr>
          <w:rFonts w:ascii="Arial" w:hAnsi="Arial" w:cs="Arial"/>
        </w:rPr>
        <w:t xml:space="preserve"> encapsulamiento + sobrecarga + tipos de dominio.</w:t>
      </w:r>
    </w:p>
    <w:p w14:paraId="14E564B8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D6206">
        <w:rPr>
          <w:rFonts w:ascii="Arial" w:hAnsi="Arial" w:cs="Arial"/>
          <w:b/>
          <w:bCs/>
        </w:rPr>
        <w:t>- Capa managers:</w:t>
      </w:r>
      <w:r w:rsidRPr="00E85F97">
        <w:rPr>
          <w:rFonts w:ascii="Arial" w:hAnsi="Arial" w:cs="Arial"/>
        </w:rPr>
        <w:t xml:space="preserve"> herencia múltiple + contrato IManager + singleton.</w:t>
      </w:r>
    </w:p>
    <w:p w14:paraId="3F559A18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D6206">
        <w:rPr>
          <w:rFonts w:ascii="Arial" w:hAnsi="Arial" w:cs="Arial"/>
          <w:b/>
          <w:bCs/>
        </w:rPr>
        <w:t>- Capa widgets:</w:t>
      </w:r>
      <w:r w:rsidRPr="00E85F97">
        <w:rPr>
          <w:rFonts w:ascii="Arial" w:hAnsi="Arial" w:cs="Arial"/>
        </w:rPr>
        <w:t xml:space="preserve"> herencia y polimorfismo para ciclo de vida visual.</w:t>
      </w:r>
    </w:p>
    <w:p w14:paraId="52056DD9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D6206">
        <w:rPr>
          <w:rFonts w:ascii="Arial" w:hAnsi="Arial" w:cs="Arial"/>
          <w:b/>
          <w:bCs/>
        </w:rPr>
        <w:t>- Capa yolo/persistencia:</w:t>
      </w:r>
      <w:r w:rsidRPr="00E85F97">
        <w:rPr>
          <w:rFonts w:ascii="Arial" w:hAnsi="Arial" w:cs="Arial"/>
        </w:rPr>
        <w:t xml:space="preserve"> clase abstracta + backends intercambiables.</w:t>
      </w:r>
    </w:p>
    <w:p w14:paraId="35540396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  <w:r w:rsidRPr="00DD6206">
        <w:rPr>
          <w:rFonts w:ascii="Arial" w:hAnsi="Arial" w:cs="Arial"/>
          <w:b/>
          <w:bCs/>
        </w:rPr>
        <w:t>- Capa servicios:</w:t>
      </w:r>
      <w:r w:rsidRPr="00E85F97">
        <w:rPr>
          <w:rFonts w:ascii="Arial" w:hAnsi="Arial" w:cs="Arial"/>
        </w:rPr>
        <w:t xml:space="preserve"> separación de lógica de autenticación, historial y DB.</w:t>
      </w:r>
    </w:p>
    <w:p w14:paraId="731A5E97" w14:textId="77777777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p w14:paraId="182641E0" w14:textId="5A588B74" w:rsidR="00E85F97" w:rsidRPr="00E85F97" w:rsidRDefault="00E85F97" w:rsidP="00E85F97">
      <w:pPr>
        <w:tabs>
          <w:tab w:val="left" w:pos="1487"/>
        </w:tabs>
        <w:rPr>
          <w:rFonts w:ascii="Arial" w:hAnsi="Arial" w:cs="Arial"/>
        </w:rPr>
      </w:pPr>
    </w:p>
    <w:sectPr w:rsidR="00E85F97" w:rsidRPr="00E85F9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84BF3" w14:textId="77777777" w:rsidR="003C2177" w:rsidRDefault="003C2177" w:rsidP="004257FE">
      <w:pPr>
        <w:spacing w:after="0" w:line="240" w:lineRule="auto"/>
      </w:pPr>
      <w:r>
        <w:separator/>
      </w:r>
    </w:p>
  </w:endnote>
  <w:endnote w:type="continuationSeparator" w:id="0">
    <w:p w14:paraId="6F3CC439" w14:textId="77777777" w:rsidR="003C2177" w:rsidRDefault="003C2177" w:rsidP="00425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6C155" w14:textId="77777777" w:rsidR="003C2177" w:rsidRDefault="003C2177" w:rsidP="004257FE">
      <w:pPr>
        <w:spacing w:after="0" w:line="240" w:lineRule="auto"/>
      </w:pPr>
      <w:r>
        <w:separator/>
      </w:r>
    </w:p>
  </w:footnote>
  <w:footnote w:type="continuationSeparator" w:id="0">
    <w:p w14:paraId="6ED36005" w14:textId="77777777" w:rsidR="003C2177" w:rsidRDefault="003C2177" w:rsidP="00425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050F4" w14:textId="14AEEB5A" w:rsidR="004257FE" w:rsidRDefault="004257FE">
    <w:pPr>
      <w:pStyle w:val="Encabezado"/>
    </w:pPr>
    <w:r>
      <w:t>GRIBOFF Ignacio, ROSSI Gonzalo, ZAMPETTI Facundo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97"/>
    <w:rsid w:val="003333F1"/>
    <w:rsid w:val="003C2177"/>
    <w:rsid w:val="004257FE"/>
    <w:rsid w:val="00B771F1"/>
    <w:rsid w:val="00DD6206"/>
    <w:rsid w:val="00DF55EE"/>
    <w:rsid w:val="00E8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9624"/>
  <w15:chartTrackingRefBased/>
  <w15:docId w15:val="{511224A9-38FA-490E-8893-B5B3FF6E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55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5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7FE"/>
  </w:style>
  <w:style w:type="paragraph" w:styleId="Piedepgina">
    <w:name w:val="footer"/>
    <w:basedOn w:val="Normal"/>
    <w:link w:val="PiedepginaCar"/>
    <w:uiPriority w:val="99"/>
    <w:unhideWhenUsed/>
    <w:rsid w:val="00425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844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Zampetti</dc:creator>
  <cp:keywords/>
  <dc:description/>
  <cp:lastModifiedBy>Facundo Zampetti</cp:lastModifiedBy>
  <cp:revision>2</cp:revision>
  <dcterms:created xsi:type="dcterms:W3CDTF">2026-06-08T14:44:00Z</dcterms:created>
  <dcterms:modified xsi:type="dcterms:W3CDTF">2026-06-08T15:06:00Z</dcterms:modified>
</cp:coreProperties>
</file>