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olor w:val="1E2761"/>
          <w:sz w:val="52"/>
          <w:szCs w:val="52"/>
        </w:rPr>
        <w:t xml:space="preserve">Explicación del código</w:t>
      </w:r>
    </w:p>
    <w:p>
      <w:pPr>
        <w:spacing w:after="40"/>
        <w:jc w:val="center"/>
      </w:pPr>
      <w:r>
        <w:rPr>
          <w:rFonts w:ascii="Calibri" w:cs="Calibri" w:eastAsia="Calibri" w:hAnsi="Calibri"/>
          <w:color w:val="5A6478"/>
          <w:sz w:val="26"/>
          <w:szCs w:val="26"/>
        </w:rPr>
        <w:t xml:space="preserve">TP Simulación — Red de lockers de última milla</w:t>
      </w:r>
    </w:p>
    <w:p>
      <w:pPr>
        <w:spacing w:after="300"/>
        <w:jc w:val="center"/>
      </w:pPr>
      <w:r>
        <w:rPr>
          <w:rFonts w:ascii="Calibri" w:cs="Calibri" w:eastAsia="Calibri" w:hAnsi="Calibri"/>
          <w:i/>
          <w:iCs/>
          <w:color w:val="5A6478"/>
          <w:sz w:val="22"/>
          <w:szCs w:val="22"/>
        </w:rPr>
        <w:t xml:space="preserve">Qué hace cada archivo .py, cómo se relacionan y por qué</w:t>
      </w:r>
    </w:p>
    <w:p>
      <w:pPr>
        <w:pStyle w:val="Heading1"/>
        <w:spacing w:after="140" w:before="320"/>
      </w:pPr>
      <w:r>
        <w:rPr>
          <w:rFonts w:ascii="Calibri" w:cs="Calibri" w:eastAsia="Calibri" w:hAnsi="Calibri"/>
          <w:b/>
          <w:bCs/>
          <w:color w:val="1E2761"/>
        </w:rPr>
        <w:t xml:space="preserve">1. Panorama general</w:t>
      </w:r>
    </w:p>
    <w:p>
      <w:pPr>
        <w:spacing w:after="120" w:line="264"/>
        <w:jc w:val="both"/>
      </w:pPr>
      <w:r>
        <w:rPr>
          <w:rFonts w:ascii="Calibri" w:cs="Calibri" w:eastAsia="Calibri" w:hAnsi="Calibri"/>
          <w:sz w:val="22"/>
          <w:szCs w:val="22"/>
        </w:rPr>
        <w:t xml:space="preserve">El proyecto se organiza en dos capas. Por un lado, un motor de simulación evento a evento hecho a medida (sin librerías de eventos discretos), que sabe correr UNA simulación completa del sistema. Por otro, un conjunto de scripts que importan ese motor y lo usan para responder preguntas distintas: cuál es la mejor configuración, cuánto vale dimensionarla bien, y qué tan sensible es el resultado a los parámetros.</w:t>
      </w:r>
    </w:p>
    <w:p>
      <w:pPr>
        <w:spacing w:after="120" w:line="264"/>
        <w:jc w:val="both"/>
      </w:pPr>
      <w:r>
        <w:rPr>
          <w:rFonts w:ascii="Calibri" w:cs="Calibri" w:eastAsia="Calibri" w:hAnsi="Calibri"/>
          <w:sz w:val="22"/>
          <w:szCs w:val="22"/>
        </w:rPr>
        <w:t xml:space="preserve">La regla es simple: el motor no sabe nada de barridos ni de sensibilidad; solo simula. Los demás archivos lo llaman muchas veces cambiando la configuración o los parámetros. Los datos de entrada viven en archivos .xlsx que produce un script aparte.</w:t>
      </w:r>
    </w:p>
    <w:p>
      <w:pPr>
        <w:pStyle w:val="Heading2"/>
        <w:spacing w:after="90" w:before="220"/>
      </w:pPr>
      <w:r>
        <w:rPr>
          <w:rFonts w:ascii="Calibri" w:cs="Calibri" w:eastAsia="Calibri" w:hAnsi="Calibri"/>
          <w:b/>
          <w:bCs/>
          <w:color w:val="1E2761"/>
        </w:rPr>
        <w:t xml:space="preserve">Los archivos y su rol</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340"/>
      </w:tblGrid>
      <w:tr>
        <w:trPr>
          <w:tblHeader/>
        </w:trPr>
        <w:tc>
          <w:tcPr>
            <w:tcW w:type="dxa" w:w="2600"/>
            <w:shd w:fill="1E2761" w:color="auto" w:val="clear"/>
            <w:tcMar>
              <w:top w:type="dxa" w:w="40"/>
              <w:left w:type="dxa" w:w="80"/>
              <w:bottom w:type="dxa" w:w="40"/>
              <w:right w:type="dxa" w:w="80"/>
            </w:tcMar>
          </w:tcPr>
          <w:p>
            <w:r>
              <w:rPr>
                <w:rFonts w:ascii="Calibri" w:cs="Calibri" w:eastAsia="Calibri" w:hAnsi="Calibri"/>
                <w:b/>
                <w:bCs/>
                <w:color w:val="FFFFFF"/>
                <w:sz w:val="19"/>
                <w:szCs w:val="19"/>
              </w:rPr>
              <w:t xml:space="preserve">Archivo</w:t>
            </w:r>
          </w:p>
        </w:tc>
        <w:tc>
          <w:tcPr>
            <w:tcW w:type="dxa" w:w="4100"/>
            <w:shd w:fill="1E2761" w:color="auto" w:val="clear"/>
            <w:tcMar>
              <w:top w:type="dxa" w:w="40"/>
              <w:left w:type="dxa" w:w="80"/>
              <w:bottom w:type="dxa" w:w="40"/>
              <w:right w:type="dxa" w:w="80"/>
            </w:tcMar>
          </w:tcPr>
          <w:p>
            <w:r>
              <w:rPr>
                <w:rFonts w:ascii="Calibri" w:cs="Calibri" w:eastAsia="Calibri" w:hAnsi="Calibri"/>
                <w:b/>
                <w:bCs/>
                <w:color w:val="FFFFFF"/>
                <w:sz w:val="19"/>
                <w:szCs w:val="19"/>
              </w:rPr>
              <w:t xml:space="preserve">Rol</w:t>
            </w:r>
          </w:p>
        </w:tc>
        <w:tc>
          <w:tcPr>
            <w:tcW w:type="dxa" w:w="2340"/>
            <w:shd w:fill="1E2761" w:color="auto" w:val="clear"/>
            <w:tcMar>
              <w:top w:type="dxa" w:w="40"/>
              <w:left w:type="dxa" w:w="80"/>
              <w:bottom w:type="dxa" w:w="40"/>
              <w:right w:type="dxa" w:w="80"/>
            </w:tcMar>
          </w:tcPr>
          <w:p>
            <w:r>
              <w:rPr>
                <w:rFonts w:ascii="Calibri" w:cs="Calibri" w:eastAsia="Calibri" w:hAnsi="Calibri"/>
                <w:b/>
                <w:bCs/>
                <w:color w:val="FFFFFF"/>
                <w:sz w:val="19"/>
                <w:szCs w:val="19"/>
              </w:rPr>
              <w:t xml:space="preserve">Produce</w:t>
            </w:r>
          </w:p>
        </w:tc>
      </w:tr>
      <w:tr>
        <w:tc>
          <w:tcPr>
            <w:tcW w:type="dxa" w:w="2600"/>
            <w:tcMar>
              <w:top w:type="dxa" w:w="40"/>
              <w:left w:type="dxa" w:w="80"/>
              <w:bottom w:type="dxa" w:w="40"/>
              <w:right w:type="dxa" w:w="80"/>
            </w:tcMar>
          </w:tcPr>
          <w:p>
            <w:r>
              <w:rPr>
                <w:rFonts w:ascii="Calibri" w:cs="Calibri" w:eastAsia="Calibri" w:hAnsi="Calibri"/>
                <w:b w:val="false"/>
                <w:bCs w:val="false"/>
                <w:color w:val="000000"/>
                <w:sz w:val="19"/>
                <w:szCs w:val="19"/>
              </w:rPr>
              <w:t xml:space="preserve">simulacion_lockers.py</w:t>
            </w:r>
          </w:p>
        </w:tc>
        <w:tc>
          <w:tcPr>
            <w:tcW w:type="dxa" w:w="4100"/>
            <w:tcMar>
              <w:top w:type="dxa" w:w="40"/>
              <w:left w:type="dxa" w:w="80"/>
              <w:bottom w:type="dxa" w:w="40"/>
              <w:right w:type="dxa" w:w="80"/>
            </w:tcMar>
          </w:tcPr>
          <w:p>
            <w:r>
              <w:rPr>
                <w:rFonts w:ascii="Calibri" w:cs="Calibri" w:eastAsia="Calibri" w:hAnsi="Calibri"/>
                <w:b w:val="false"/>
                <w:bCs w:val="false"/>
                <w:color w:val="000000"/>
                <w:sz w:val="19"/>
                <w:szCs w:val="19"/>
              </w:rPr>
              <w:t xml:space="preserve">El motor: una corrida + costos + IC 95 %</w:t>
            </w:r>
          </w:p>
        </w:tc>
        <w:tc>
          <w:tcPr>
            <w:tcW w:type="dxa" w:w="2340"/>
            <w:tcMar>
              <w:top w:type="dxa" w:w="40"/>
              <w:left w:type="dxa" w:w="80"/>
              <w:bottom w:type="dxa" w:w="40"/>
              <w:right w:type="dxa" w:w="80"/>
            </w:tcMar>
          </w:tcPr>
          <w:p>
            <w:r>
              <w:rPr>
                <w:rFonts w:ascii="Calibri" w:cs="Calibri" w:eastAsia="Calibri" w:hAnsi="Calibri"/>
                <w:b w:val="false"/>
                <w:bCs w:val="false"/>
                <w:color w:val="000000"/>
                <w:sz w:val="19"/>
                <w:szCs w:val="19"/>
              </w:rPr>
              <w:t xml:space="preserve">(se importa)</w:t>
            </w:r>
          </w:p>
        </w:tc>
      </w:tr>
      <w:tr>
        <w:tc>
          <w:tcPr>
            <w:tcW w:type="dxa" w:w="2600"/>
            <w:tcMar>
              <w:top w:type="dxa" w:w="40"/>
              <w:left w:type="dxa" w:w="80"/>
              <w:bottom w:type="dxa" w:w="40"/>
              <w:right w:type="dxa" w:w="80"/>
            </w:tcMar>
          </w:tcPr>
          <w:p>
            <w:r>
              <w:rPr>
                <w:rFonts w:ascii="Calibri" w:cs="Calibri" w:eastAsia="Calibri" w:hAnsi="Calibri"/>
                <w:b w:val="false"/>
                <w:bCs w:val="false"/>
                <w:color w:val="000000"/>
                <w:sz w:val="19"/>
                <w:szCs w:val="19"/>
              </w:rPr>
              <w:t xml:space="preserve">generar_datasets.py</w:t>
            </w:r>
          </w:p>
        </w:tc>
        <w:tc>
          <w:tcPr>
            <w:tcW w:type="dxa" w:w="4100"/>
            <w:tcMar>
              <w:top w:type="dxa" w:w="40"/>
              <w:left w:type="dxa" w:w="80"/>
              <w:bottom w:type="dxa" w:w="40"/>
              <w:right w:type="dxa" w:w="80"/>
            </w:tcMar>
          </w:tcPr>
          <w:p>
            <w:r>
              <w:rPr>
                <w:rFonts w:ascii="Calibri" w:cs="Calibri" w:eastAsia="Calibri" w:hAnsi="Calibri"/>
                <w:b w:val="false"/>
                <w:bCs w:val="false"/>
                <w:color w:val="000000"/>
                <w:sz w:val="19"/>
                <w:szCs w:val="19"/>
              </w:rPr>
              <w:t xml:space="preserve">Arma los datos de entrada desde los CSV reales</w:t>
            </w:r>
          </w:p>
        </w:tc>
        <w:tc>
          <w:tcPr>
            <w:tcW w:type="dxa" w:w="2340"/>
            <w:tcMar>
              <w:top w:type="dxa" w:w="40"/>
              <w:left w:type="dxa" w:w="80"/>
              <w:bottom w:type="dxa" w:w="40"/>
              <w:right w:type="dxa" w:w="80"/>
            </w:tcMar>
          </w:tcPr>
          <w:p>
            <w:r>
              <w:rPr>
                <w:rFonts w:ascii="Calibri" w:cs="Calibri" w:eastAsia="Calibri" w:hAnsi="Calibri"/>
                <w:b w:val="false"/>
                <w:bCs w:val="false"/>
                <w:color w:val="000000"/>
                <w:sz w:val="19"/>
                <w:szCs w:val="19"/>
              </w:rPr>
              <w:t xml:space="preserve">dataset_*.xlsx</w:t>
            </w:r>
          </w:p>
        </w:tc>
      </w:tr>
      <w:tr>
        <w:tc>
          <w:tcPr>
            <w:tcW w:type="dxa" w:w="2600"/>
            <w:tcMar>
              <w:top w:type="dxa" w:w="40"/>
              <w:left w:type="dxa" w:w="80"/>
              <w:bottom w:type="dxa" w:w="40"/>
              <w:right w:type="dxa" w:w="80"/>
            </w:tcMar>
          </w:tcPr>
          <w:p>
            <w:r>
              <w:rPr>
                <w:rFonts w:ascii="Calibri" w:cs="Calibri" w:eastAsia="Calibri" w:hAnsi="Calibri"/>
                <w:b w:val="false"/>
                <w:bCs w:val="false"/>
                <w:color w:val="000000"/>
                <w:sz w:val="19"/>
                <w:szCs w:val="19"/>
              </w:rPr>
              <w:t xml:space="preserve">barrido.py</w:t>
            </w:r>
          </w:p>
        </w:tc>
        <w:tc>
          <w:tcPr>
            <w:tcW w:type="dxa" w:w="4100"/>
            <w:tcMar>
              <w:top w:type="dxa" w:w="40"/>
              <w:left w:type="dxa" w:w="80"/>
              <w:bottom w:type="dxa" w:w="40"/>
              <w:right w:type="dxa" w:w="80"/>
            </w:tcMar>
          </w:tcPr>
          <w:p>
            <w:r>
              <w:rPr>
                <w:rFonts w:ascii="Calibri" w:cs="Calibri" w:eastAsia="Calibri" w:hAnsi="Calibri"/>
                <w:b w:val="false"/>
                <w:bCs w:val="false"/>
                <w:color w:val="000000"/>
                <w:sz w:val="19"/>
                <w:szCs w:val="19"/>
              </w:rPr>
              <w:t xml:space="preserve">Recorre la grilla y busca la config de menor costo</w:t>
            </w:r>
          </w:p>
        </w:tc>
        <w:tc>
          <w:tcPr>
            <w:tcW w:type="dxa" w:w="2340"/>
            <w:tcMar>
              <w:top w:type="dxa" w:w="40"/>
              <w:left w:type="dxa" w:w="80"/>
              <w:bottom w:type="dxa" w:w="40"/>
              <w:right w:type="dxa" w:w="80"/>
            </w:tcMar>
          </w:tcPr>
          <w:p>
            <w:r>
              <w:rPr>
                <w:rFonts w:ascii="Calibri" w:cs="Calibri" w:eastAsia="Calibri" w:hAnsi="Calibri"/>
                <w:b w:val="false"/>
                <w:bCs w:val="false"/>
                <w:color w:val="000000"/>
                <w:sz w:val="19"/>
                <w:szCs w:val="19"/>
              </w:rPr>
              <w:t xml:space="preserve">resultados_barrido.xlsx</w:t>
            </w:r>
          </w:p>
        </w:tc>
      </w:tr>
      <w:tr>
        <w:tc>
          <w:tcPr>
            <w:tcW w:type="dxa" w:w="2600"/>
            <w:tcMar>
              <w:top w:type="dxa" w:w="40"/>
              <w:left w:type="dxa" w:w="80"/>
              <w:bottom w:type="dxa" w:w="40"/>
              <w:right w:type="dxa" w:w="80"/>
            </w:tcMar>
          </w:tcPr>
          <w:p>
            <w:r>
              <w:rPr>
                <w:rFonts w:ascii="Calibri" w:cs="Calibri" w:eastAsia="Calibri" w:hAnsi="Calibri"/>
                <w:b w:val="false"/>
                <w:bCs w:val="false"/>
                <w:color w:val="000000"/>
                <w:sz w:val="19"/>
                <w:szCs w:val="19"/>
              </w:rPr>
              <w:t xml:space="preserve">comparacion.py</w:t>
            </w:r>
          </w:p>
        </w:tc>
        <w:tc>
          <w:tcPr>
            <w:tcW w:type="dxa" w:w="4100"/>
            <w:tcMar>
              <w:top w:type="dxa" w:w="40"/>
              <w:left w:type="dxa" w:w="80"/>
              <w:bottom w:type="dxa" w:w="40"/>
              <w:right w:type="dxa" w:w="80"/>
            </w:tcMar>
          </w:tcPr>
          <w:p>
            <w:r>
              <w:rPr>
                <w:rFonts w:ascii="Calibri" w:cs="Calibri" w:eastAsia="Calibri" w:hAnsi="Calibri"/>
                <w:b w:val="false"/>
                <w:bCs w:val="false"/>
                <w:color w:val="000000"/>
                <w:sz w:val="19"/>
                <w:szCs w:val="19"/>
              </w:rPr>
              <w:t xml:space="preserve">Compara 4 diseños (malo / normal / óptimo / máximo)</w:t>
            </w:r>
          </w:p>
        </w:tc>
        <w:tc>
          <w:tcPr>
            <w:tcW w:type="dxa" w:w="2340"/>
            <w:tcMar>
              <w:top w:type="dxa" w:w="40"/>
              <w:left w:type="dxa" w:w="80"/>
              <w:bottom w:type="dxa" w:w="40"/>
              <w:right w:type="dxa" w:w="80"/>
            </w:tcMar>
          </w:tcPr>
          <w:p>
            <w:r>
              <w:rPr>
                <w:rFonts w:ascii="Calibri" w:cs="Calibri" w:eastAsia="Calibri" w:hAnsi="Calibri"/>
                <w:b w:val="false"/>
                <w:bCs w:val="false"/>
                <w:color w:val="000000"/>
                <w:sz w:val="19"/>
                <w:szCs w:val="19"/>
              </w:rPr>
              <w:t xml:space="preserve">comparacion_configs.xlsx</w:t>
            </w:r>
          </w:p>
        </w:tc>
      </w:tr>
      <w:tr>
        <w:tc>
          <w:tcPr>
            <w:tcW w:type="dxa" w:w="2600"/>
            <w:tcMar>
              <w:top w:type="dxa" w:w="40"/>
              <w:left w:type="dxa" w:w="80"/>
              <w:bottom w:type="dxa" w:w="40"/>
              <w:right w:type="dxa" w:w="80"/>
            </w:tcMar>
          </w:tcPr>
          <w:p>
            <w:r>
              <w:rPr>
                <w:rFonts w:ascii="Calibri" w:cs="Calibri" w:eastAsia="Calibri" w:hAnsi="Calibri"/>
                <w:b w:val="false"/>
                <w:bCs w:val="false"/>
                <w:color w:val="000000"/>
                <w:sz w:val="19"/>
                <w:szCs w:val="19"/>
              </w:rPr>
              <w:t xml:space="preserve">sensibilidad.py</w:t>
            </w:r>
          </w:p>
        </w:tc>
        <w:tc>
          <w:tcPr>
            <w:tcW w:type="dxa" w:w="4100"/>
            <w:tcMar>
              <w:top w:type="dxa" w:w="40"/>
              <w:left w:type="dxa" w:w="80"/>
              <w:bottom w:type="dxa" w:w="40"/>
              <w:right w:type="dxa" w:w="80"/>
            </w:tcMar>
          </w:tcPr>
          <w:p>
            <w:r>
              <w:rPr>
                <w:rFonts w:ascii="Calibri" w:cs="Calibri" w:eastAsia="Calibri" w:hAnsi="Calibri"/>
                <w:b w:val="false"/>
                <w:bCs w:val="false"/>
                <w:color w:val="000000"/>
                <w:sz w:val="19"/>
                <w:szCs w:val="19"/>
              </w:rPr>
              <w:t xml:space="preserve">Sensibilidad de costos (Grupo A) — tornado + robustez</w:t>
            </w:r>
          </w:p>
        </w:tc>
        <w:tc>
          <w:tcPr>
            <w:tcW w:type="dxa" w:w="2340"/>
            <w:tcMar>
              <w:top w:type="dxa" w:w="40"/>
              <w:left w:type="dxa" w:w="80"/>
              <w:bottom w:type="dxa" w:w="40"/>
              <w:right w:type="dxa" w:w="80"/>
            </w:tcMar>
          </w:tcPr>
          <w:p>
            <w:r>
              <w:rPr>
                <w:rFonts w:ascii="Calibri" w:cs="Calibri" w:eastAsia="Calibri" w:hAnsi="Calibri"/>
                <w:b w:val="false"/>
                <w:bCs w:val="false"/>
                <w:color w:val="000000"/>
                <w:sz w:val="19"/>
                <w:szCs w:val="19"/>
              </w:rPr>
              <w:t xml:space="preserve">sensibilidad.xlsx</w:t>
            </w:r>
          </w:p>
        </w:tc>
      </w:tr>
      <w:tr>
        <w:tc>
          <w:tcPr>
            <w:tcW w:type="dxa" w:w="2600"/>
            <w:tcMar>
              <w:top w:type="dxa" w:w="40"/>
              <w:left w:type="dxa" w:w="80"/>
              <w:bottom w:type="dxa" w:w="40"/>
              <w:right w:type="dxa" w:w="80"/>
            </w:tcMar>
          </w:tcPr>
          <w:p>
            <w:r>
              <w:rPr>
                <w:rFonts w:ascii="Calibri" w:cs="Calibri" w:eastAsia="Calibri" w:hAnsi="Calibri"/>
                <w:b w:val="false"/>
                <w:bCs w:val="false"/>
                <w:color w:val="000000"/>
                <w:sz w:val="19"/>
                <w:szCs w:val="19"/>
              </w:rPr>
              <w:t xml:space="preserve">sensibilidad_b.py</w:t>
            </w:r>
          </w:p>
        </w:tc>
        <w:tc>
          <w:tcPr>
            <w:tcW w:type="dxa" w:w="4100"/>
            <w:tcMar>
              <w:top w:type="dxa" w:w="40"/>
              <w:left w:type="dxa" w:w="80"/>
              <w:bottom w:type="dxa" w:w="40"/>
              <w:right w:type="dxa" w:w="80"/>
            </w:tcMar>
          </w:tcPr>
          <w:p>
            <w:r>
              <w:rPr>
                <w:rFonts w:ascii="Calibri" w:cs="Calibri" w:eastAsia="Calibri" w:hAnsi="Calibri"/>
                <w:b w:val="false"/>
                <w:bCs w:val="false"/>
                <w:color w:val="000000"/>
                <w:sz w:val="19"/>
                <w:szCs w:val="19"/>
              </w:rPr>
              <w:t xml:space="preserve">Sensibilidad de comportamiento (Grupo B)</w:t>
            </w:r>
          </w:p>
        </w:tc>
        <w:tc>
          <w:tcPr>
            <w:tcW w:type="dxa" w:w="2340"/>
            <w:tcMar>
              <w:top w:type="dxa" w:w="40"/>
              <w:left w:type="dxa" w:w="80"/>
              <w:bottom w:type="dxa" w:w="40"/>
              <w:right w:type="dxa" w:w="80"/>
            </w:tcMar>
          </w:tcPr>
          <w:p>
            <w:r>
              <w:rPr>
                <w:rFonts w:ascii="Calibri" w:cs="Calibri" w:eastAsia="Calibri" w:hAnsi="Calibri"/>
                <w:b w:val="false"/>
                <w:bCs w:val="false"/>
                <w:color w:val="000000"/>
                <w:sz w:val="19"/>
                <w:szCs w:val="19"/>
              </w:rPr>
              <w:t xml:space="preserve">sensibilidad_supuestos.xlsx</w:t>
            </w:r>
          </w:p>
        </w:tc>
      </w:tr>
      <w:tr>
        <w:tc>
          <w:tcPr>
            <w:tcW w:type="dxa" w:w="2600"/>
            <w:tcMar>
              <w:top w:type="dxa" w:w="40"/>
              <w:left w:type="dxa" w:w="80"/>
              <w:bottom w:type="dxa" w:w="40"/>
              <w:right w:type="dxa" w:w="80"/>
            </w:tcMar>
          </w:tcPr>
          <w:p>
            <w:r>
              <w:rPr>
                <w:rFonts w:ascii="Calibri" w:cs="Calibri" w:eastAsia="Calibri" w:hAnsi="Calibri"/>
                <w:b w:val="false"/>
                <w:bCs w:val="false"/>
                <w:color w:val="000000"/>
                <w:sz w:val="19"/>
                <w:szCs w:val="19"/>
              </w:rPr>
              <w:t xml:space="preserve">sweep_curvaU.py</w:t>
            </w:r>
          </w:p>
        </w:tc>
        <w:tc>
          <w:tcPr>
            <w:tcW w:type="dxa" w:w="4100"/>
            <w:tcMar>
              <w:top w:type="dxa" w:w="40"/>
              <w:left w:type="dxa" w:w="80"/>
              <w:bottom w:type="dxa" w:w="40"/>
              <w:right w:type="dxa" w:w="80"/>
            </w:tcMar>
          </w:tcPr>
          <w:p>
            <w:r>
              <w:rPr>
                <w:rFonts w:ascii="Calibri" w:cs="Calibri" w:eastAsia="Calibri" w:hAnsi="Calibri"/>
                <w:b w:val="false"/>
                <w:bCs w:val="false"/>
                <w:color w:val="000000"/>
                <w:sz w:val="19"/>
                <w:szCs w:val="19"/>
              </w:rPr>
              <w:t xml:space="preserve">Barrido fino 1-D para la curva en U</w:t>
            </w:r>
          </w:p>
        </w:tc>
        <w:tc>
          <w:tcPr>
            <w:tcW w:type="dxa" w:w="2340"/>
            <w:tcMar>
              <w:top w:type="dxa" w:w="40"/>
              <w:left w:type="dxa" w:w="80"/>
              <w:bottom w:type="dxa" w:w="40"/>
              <w:right w:type="dxa" w:w="80"/>
            </w:tcMar>
          </w:tcPr>
          <w:p>
            <w:r>
              <w:rPr>
                <w:rFonts w:ascii="Calibri" w:cs="Calibri" w:eastAsia="Calibri" w:hAnsi="Calibri"/>
                <w:b w:val="false"/>
                <w:bCs w:val="false"/>
                <w:color w:val="000000"/>
                <w:sz w:val="19"/>
                <w:szCs w:val="19"/>
              </w:rPr>
              <w:t xml:space="preserve">curvaU_*.json</w:t>
            </w:r>
          </w:p>
        </w:tc>
      </w:tr>
    </w:tbl>
    <w:p>
      <w:pPr>
        <w:spacing w:after="120" w:line="264"/>
        <w:jc w:val="both"/>
      </w:pPr>
      <w:r>
        <w:rPr>
          <w:rFonts w:ascii="Calibri" w:cs="Calibri" w:eastAsia="Calibri" w:hAnsi="Calibri"/>
          <w:b/>
          <w:bCs/>
          <w:sz w:val="22"/>
          <w:szCs w:val="22"/>
        </w:rPr>
        <w:t xml:space="preserve">Flujo de dependencia: </w:t>
      </w:r>
      <w:r>
        <w:rPr>
          <w:rFonts w:ascii="Calibri" w:cs="Calibri" w:eastAsia="Calibri" w:hAnsi="Calibri"/>
          <w:sz w:val="22"/>
          <w:szCs w:val="22"/>
        </w:rPr>
        <w:t xml:space="preserve">generar_datasets.py → dataset_*.xlsx → simulacion_lockers.py (motor) ← barrido / comparacion / sensibilidad / sensibilidad_b / sweep_curvaU. Todos los de la derecha hacen </w:t>
      </w:r>
      <w:r>
        <w:rPr>
          <w:rFonts w:ascii="Calibri" w:cs="Calibri" w:eastAsia="Calibri" w:hAnsi="Calibri"/>
          <w:sz w:val="22"/>
          <w:szCs w:val="22"/>
        </w:rPr>
        <w:t xml:space="preserve">import simulacion_lockers as S</w:t>
      </w:r>
      <w:r>
        <w:rPr>
          <w:rFonts w:ascii="Calibri" w:cs="Calibri" w:eastAsia="Calibri" w:hAnsi="Calibri"/>
          <w:sz w:val="22"/>
          <w:szCs w:val="22"/>
        </w:rPr>
        <w:t xml:space="preserve"> y llaman a su motor.</w:t>
      </w:r>
    </w:p>
    <w:p>
      <w:pPr>
        <w:spacing w:after="120" w:line="264"/>
        <w:jc w:val="both"/>
      </w:pPr>
      <w:r>
        <w:rPr>
          <w:rFonts w:ascii="Calibri" w:cs="Calibri" w:eastAsia="Calibri" w:hAnsi="Calibri"/>
          <w:b/>
          <w:bCs/>
          <w:sz w:val="22"/>
          <w:szCs w:val="22"/>
        </w:rPr>
        <w:t xml:space="preserve">Dos convenciones que aparecen en todo el código: </w:t>
      </w:r>
      <w:r>
        <w:rPr>
          <w:rFonts w:ascii="Calibri" w:cs="Calibri" w:eastAsia="Calibri" w:hAnsi="Calibri"/>
          <w:sz w:val="22"/>
          <w:szCs w:val="22"/>
        </w:rPr>
        <w:t xml:space="preserve">HV = infinito</w:t>
      </w:r>
      <w:r>
        <w:rPr>
          <w:rFonts w:ascii="Calibri" w:cs="Calibri" w:eastAsia="Calibri" w:hAnsi="Calibri"/>
          <w:sz w:val="22"/>
          <w:szCs w:val="22"/>
        </w:rPr>
        <w:t xml:space="preserve"> representa “locker libre” o “evento que no existe” (así, al buscar el mínimo, nunca gana un evento inexistente), y todos los tiempos están en </w:t>
      </w:r>
      <w:r>
        <w:rPr>
          <w:rFonts w:ascii="Calibri" w:cs="Calibri" w:eastAsia="Calibri" w:hAnsi="Calibri"/>
          <w:b/>
          <w:bCs/>
          <w:sz w:val="22"/>
          <w:szCs w:val="22"/>
        </w:rPr>
        <w:t xml:space="preserve">minutos</w:t>
      </w:r>
      <w:r>
        <w:rPr>
          <w:rFonts w:ascii="Calibri" w:cs="Calibri" w:eastAsia="Calibri" w:hAnsi="Calibri"/>
          <w:sz w:val="22"/>
          <w:szCs w:val="22"/>
        </w:rPr>
        <w:t xml:space="preserve">.</w:t>
      </w:r>
    </w:p>
    <w:p>
      <w:pPr>
        <w:pStyle w:val="Heading1"/>
        <w:spacing w:after="140" w:before="320"/>
      </w:pPr>
      <w:r>
        <w:rPr>
          <w:rFonts w:ascii="Calibri" w:cs="Calibri" w:eastAsia="Calibri" w:hAnsi="Calibri"/>
          <w:b/>
          <w:bCs/>
          <w:color w:val="1E2761"/>
        </w:rPr>
        <w:t xml:space="preserve">2. simulacion_lockers.py — el motor (el corazón)</w:t>
      </w:r>
    </w:p>
    <w:p>
      <w:pPr>
        <w:spacing w:after="120" w:line="264"/>
        <w:jc w:val="both"/>
      </w:pPr>
      <w:r>
        <w:rPr>
          <w:rFonts w:ascii="Calibri" w:cs="Calibri" w:eastAsia="Calibri" w:hAnsi="Calibri"/>
          <w:sz w:val="22"/>
          <w:szCs w:val="22"/>
        </w:rPr>
        <w:t xml:space="preserve">Es el archivo más importante. Contiene todo lo necesario para correr UNA simulación (una réplica), calcular su costo, y promediar varias réplicas con intervalo de confianza. Se divide en seis bloques.</w:t>
      </w:r>
    </w:p>
    <w:p>
      <w:pPr>
        <w:pStyle w:val="Heading2"/>
        <w:spacing w:after="90" w:before="220"/>
      </w:pPr>
      <w:r>
        <w:rPr>
          <w:rFonts w:ascii="Calibri" w:cs="Calibri" w:eastAsia="Calibri" w:hAnsi="Calibri"/>
          <w:b/>
          <w:bCs/>
          <w:color w:val="1E2761"/>
        </w:rPr>
        <w:t xml:space="preserve">2.1 Parámetros de costo</w:t>
      </w:r>
    </w:p>
    <w:p>
      <w:pPr>
        <w:spacing w:after="120" w:line="264"/>
        <w:jc w:val="both"/>
      </w:pPr>
      <w:r>
        <w:rPr>
          <w:rFonts w:ascii="Calibri" w:cs="Calibri" w:eastAsia="Calibri" w:hAnsi="Calibri"/>
          <w:sz w:val="22"/>
          <w:szCs w:val="22"/>
        </w:rPr>
        <w:t xml:space="preserve">Al principio están todos los costos en dólares, cada uno etiquetado según su origen: [FUENTE] si viene de un estudio de industria citable, [DEFINIDO] si lo fijó el equipo. Son la entrada de la función de costos y lo que se mueve en la sensibilidad.</w:t>
      </w:r>
    </w:p>
    <w:p>
      <w:pPr>
        <w:pBdr>
          <w:left w:val="single" w:color="E8833A" w:sz="18" w:space="6"/>
        </w:pBdr>
        <w:shd w:fill="F3F4F7" w:color="auto" w:val="clear"/>
        <w:spacing w:after="120" w:before="60" w:line="240"/>
      </w:pPr>
      <w:r>
        <w:rPr>
          <w:rFonts w:ascii="Consolas" w:cs="Consolas" w:eastAsia="Consolas" w:hAnsi="Consolas"/>
          <w:sz w:val="18"/>
          <w:szCs w:val="18"/>
        </w:rPr>
        <w:t xml:space="preserve">C_CAP_C = 0.27   # USD/día por locker chico   [FUENTE: TCO 10 años]</w:t>
      </w:r>
      <w:r>
        <w:rPr>
          <w:rFonts w:ascii="Consolas" w:cs="Consolas" w:eastAsia="Consolas" w:hAnsi="Consolas"/>
          <w:sz w:val="18"/>
          <w:szCs w:val="18"/>
        </w:rPr>
        <w:br/>
        <w:t xml:space="preserve">C_EF     = 15.0   # USD por entrega fallida (redespacho)</w:t>
      </w:r>
      <w:r>
        <w:rPr>
          <w:rFonts w:ascii="Consolas" w:cs="Consolas" w:eastAsia="Consolas" w:hAnsi="Consolas"/>
          <w:sz w:val="18"/>
          <w:szCs w:val="18"/>
        </w:rPr>
        <w:br/>
        <w:t xml:space="preserve">C_MANUAL = 25.0   # USD por devolución rechazada (retiro manual)</w:t>
      </w:r>
      <w:r>
        <w:rPr>
          <w:rFonts w:ascii="Consolas" w:cs="Consolas" w:eastAsia="Consolas" w:hAnsi="Consolas"/>
          <w:sz w:val="18"/>
          <w:szCs w:val="18"/>
        </w:rPr>
        <w:br/>
        <w:t xml:space="preserve">C_VENCIDO= 12.0   # USD por paquete vencido</w:t>
      </w:r>
    </w:p>
    <w:p>
      <w:pPr>
        <w:pStyle w:val="Heading2"/>
        <w:spacing w:after="90" w:before="220"/>
      </w:pPr>
      <w:r>
        <w:rPr>
          <w:rFonts w:ascii="Calibri" w:cs="Calibri" w:eastAsia="Calibri" w:hAnsi="Calibri"/>
          <w:b/>
          <w:bCs/>
          <w:color w:val="1E2761"/>
        </w:rPr>
        <w:t xml:space="preserve">2.2 Variables de control y del tiempo</w:t>
      </w:r>
    </w:p>
    <w:p>
      <w:pPr>
        <w:spacing w:after="120" w:line="264"/>
        <w:jc w:val="both"/>
      </w:pPr>
      <w:r>
        <w:rPr>
          <w:rFonts w:ascii="Calibri" w:cs="Calibri" w:eastAsia="Calibri" w:hAnsi="Calibri"/>
          <w:sz w:val="22"/>
          <w:szCs w:val="22"/>
        </w:rPr>
        <w:t xml:space="preserve">La configuración por defecto (cantidad de lockers), el tiempo máximo de permanencia (TMP), el intervalo del camión (IPC) y el horizonte (TF, un año). También SCALE_BARRIO, que escala el inter-arribo de toda la operación a un solo barrio.</w:t>
      </w:r>
    </w:p>
    <w:p>
      <w:pPr>
        <w:pBdr>
          <w:left w:val="single" w:color="E8833A" w:sz="18" w:space="6"/>
        </w:pBdr>
        <w:shd w:fill="F3F4F7" w:color="auto" w:val="clear"/>
        <w:spacing w:after="120" w:before="60" w:line="240"/>
      </w:pPr>
      <w:r>
        <w:rPr>
          <w:rFonts w:ascii="Consolas" w:cs="Consolas" w:eastAsia="Consolas" w:hAnsi="Consolas"/>
          <w:sz w:val="18"/>
          <w:szCs w:val="18"/>
        </w:rPr>
        <w:t xml:space="preserve">DEFAULT_CONFIG = dict(CLTC=20, CLTM=15, CLTG=10)</w:t>
      </w:r>
      <w:r>
        <w:rPr>
          <w:rFonts w:ascii="Consolas" w:cs="Consolas" w:eastAsia="Consolas" w:hAnsi="Consolas"/>
          <w:sz w:val="18"/>
          <w:szCs w:val="18"/>
        </w:rPr>
        <w:br/>
        <w:t xml:space="preserve">TMP = 60*24*3     # 3 días   IPC = 60*24   # 1 día</w:t>
      </w:r>
      <w:r>
        <w:rPr>
          <w:rFonts w:ascii="Consolas" w:cs="Consolas" w:eastAsia="Consolas" w:hAnsi="Consolas"/>
          <w:sz w:val="18"/>
          <w:szCs w:val="18"/>
        </w:rPr>
        <w:br/>
        <w:t xml:space="preserve">TF  = 60*24*365   # 1 año     SCALE_BARRIO = 5.0</w:t>
      </w:r>
    </w:p>
    <w:p>
      <w:pPr>
        <w:pStyle w:val="Heading2"/>
        <w:spacing w:after="90" w:before="220"/>
      </w:pPr>
      <w:r>
        <w:rPr>
          <w:rFonts w:ascii="Calibri" w:cs="Calibri" w:eastAsia="Calibri" w:hAnsi="Calibri"/>
          <w:b/>
          <w:bCs/>
          <w:color w:val="1E2761"/>
        </w:rPr>
        <w:t xml:space="preserve">2.3 Carga de datasets</w:t>
      </w:r>
    </w:p>
    <w:p>
      <w:pPr>
        <w:spacing w:after="120" w:line="264"/>
        <w:jc w:val="both"/>
      </w:pPr>
      <w:r>
        <w:rPr>
          <w:rFonts w:ascii="Calibri" w:cs="Calibri" w:eastAsia="Calibri" w:hAnsi="Calibri"/>
          <w:sz w:val="22"/>
          <w:szCs w:val="22"/>
        </w:rPr>
        <w:t xml:space="preserve">Las distribuciones no están escritas en el código: se leen de los .xlsx. _load_col lee una columna de valores (llegadas, retiros, devoluciones) y _load_tamanos lee las probabilidades de tamaño por escenario. Esto separa los datos del motor.</w:t>
      </w:r>
    </w:p>
    <w:p>
      <w:pPr>
        <w:pStyle w:val="Heading2"/>
        <w:spacing w:after="90" w:before="220"/>
      </w:pPr>
      <w:r>
        <w:rPr>
          <w:rFonts w:ascii="Calibri" w:cs="Calibri" w:eastAsia="Calibri" w:hAnsi="Calibri"/>
          <w:b/>
          <w:bCs/>
          <w:color w:val="1E2761"/>
        </w:rPr>
        <w:t xml:space="preserve">2.4 Sampler — el generador de aleatorios (CRN)</w:t>
      </w:r>
    </w:p>
    <w:p>
      <w:pPr>
        <w:spacing w:after="120" w:line="264"/>
        <w:jc w:val="both"/>
      </w:pPr>
      <w:r>
        <w:rPr>
          <w:rFonts w:ascii="Calibri" w:cs="Calibri" w:eastAsia="Calibri" w:hAnsi="Calibri"/>
          <w:sz w:val="22"/>
          <w:szCs w:val="22"/>
        </w:rPr>
        <w:t xml:space="preserve">Genera los valores aleatorios muestreando directamente de los datasets (</w:t>
      </w:r>
      <w:r>
        <w:rPr>
          <w:rFonts w:ascii="Calibri" w:cs="Calibri" w:eastAsia="Calibri" w:hAnsi="Calibri"/>
          <w:i/>
          <w:iCs/>
          <w:sz w:val="22"/>
          <w:szCs w:val="22"/>
        </w:rPr>
        <w:t xml:space="preserve">transformada inversa empírica</w:t>
      </w:r>
      <w:r>
        <w:rPr>
          <w:rFonts w:ascii="Calibri" w:cs="Calibri" w:eastAsia="Calibri" w:hAnsi="Calibri"/>
          <w:sz w:val="22"/>
          <w:szCs w:val="22"/>
        </w:rPr>
        <w:t xml:space="preserve">). La clave es que mantiene </w:t>
      </w:r>
      <w:r>
        <w:rPr>
          <w:rFonts w:ascii="Calibri" w:cs="Calibri" w:eastAsia="Calibri" w:hAnsi="Calibri"/>
          <w:b/>
          <w:bCs/>
          <w:sz w:val="22"/>
          <w:szCs w:val="22"/>
        </w:rPr>
        <w:t xml:space="preserve">cuatro generadores separados</w:t>
      </w:r>
      <w:r>
        <w:rPr>
          <w:rFonts w:ascii="Calibri" w:cs="Calibri" w:eastAsia="Calibri" w:hAnsi="Calibri"/>
          <w:sz w:val="22"/>
          <w:szCs w:val="22"/>
        </w:rPr>
        <w:t xml:space="preserve"> —llegadas, tamaños, retiros, devoluciones—. Esto implementa los Números Aleatorios Comunes (CRN): dos configuraciones con la misma semilla ven la misma secuencia de eventos, así la diferencia de resultado es por el diseño y no por el azar.</w:t>
      </w:r>
    </w:p>
    <w:p>
      <w:pPr>
        <w:pBdr>
          <w:left w:val="single" w:color="E8833A" w:sz="18" w:space="6"/>
        </w:pBdr>
        <w:shd w:fill="F3F4F7" w:color="auto" w:val="clear"/>
        <w:spacing w:after="120" w:before="60" w:line="240"/>
      </w:pPr>
      <w:r>
        <w:rPr>
          <w:rFonts w:ascii="Consolas" w:cs="Consolas" w:eastAsia="Consolas" w:hAnsi="Consolas"/>
          <w:sz w:val="18"/>
          <w:szCs w:val="18"/>
        </w:rPr>
        <w:t xml:space="preserve">self.rng_lleg = random.Random(f"{seed}-1")   # un stream por proceso</w:t>
      </w:r>
      <w:r>
        <w:rPr>
          <w:rFonts w:ascii="Consolas" w:cs="Consolas" w:eastAsia="Consolas" w:hAnsi="Consolas"/>
          <w:sz w:val="18"/>
          <w:szCs w:val="18"/>
        </w:rPr>
        <w:br/>
        <w:t xml:space="preserve">self.rng_tam  = random.Random(f"{seed}-2")</w:t>
      </w:r>
      <w:r>
        <w:rPr>
          <w:rFonts w:ascii="Consolas" w:cs="Consolas" w:eastAsia="Consolas" w:hAnsi="Consolas"/>
          <w:sz w:val="18"/>
          <w:szCs w:val="18"/>
        </w:rPr>
        <w:br/>
        <w:t xml:space="preserve">self.rng_ret  = random.Random(f"{seed}-3")</w:t>
      </w:r>
      <w:r>
        <w:rPr>
          <w:rFonts w:ascii="Consolas" w:cs="Consolas" w:eastAsia="Consolas" w:hAnsi="Consolas"/>
          <w:sz w:val="18"/>
          <w:szCs w:val="18"/>
        </w:rPr>
        <w:br/>
        <w:t xml:space="preserve">self.rng_dev  = random.Random(f"{seed}-4")</w:t>
      </w:r>
    </w:p>
    <w:p>
      <w:pPr>
        <w:pStyle w:val="Heading2"/>
        <w:spacing w:after="90" w:before="220"/>
      </w:pPr>
      <w:r>
        <w:rPr>
          <w:rFonts w:ascii="Calibri" w:cs="Calibri" w:eastAsia="Calibri" w:hAnsi="Calibri"/>
          <w:b/>
          <w:bCs/>
          <w:color w:val="1E2761"/>
        </w:rPr>
        <w:t xml:space="preserve">2.5 calcular_costos() — la función de costos, separada del motor</w:t>
      </w:r>
    </w:p>
    <w:p>
      <w:pPr>
        <w:spacing w:after="120" w:line="264"/>
        <w:jc w:val="both"/>
      </w:pPr>
      <w:r>
        <w:rPr>
          <w:rFonts w:ascii="Calibri" w:cs="Calibri" w:eastAsia="Calibri" w:hAnsi="Calibri"/>
          <w:sz w:val="22"/>
          <w:szCs w:val="22"/>
        </w:rPr>
        <w:t xml:space="preserve">Toma los contadores crudos de una corrida (cuántas entregas fallidas, cuántos vencidos, etc.) y los multiplica por los costos. Está separada a propósito: como los costos no cambian la dinámica, se puede recalcular el costo con otros valores SIN volver a simular. Esto es lo que hace exacta y barata la sensibilidad del Grupo A.</w:t>
      </w:r>
    </w:p>
    <w:p>
      <w:pPr>
        <w:pStyle w:val="Heading2"/>
        <w:spacing w:after="90" w:before="220"/>
      </w:pPr>
      <w:r>
        <w:rPr>
          <w:rFonts w:ascii="Calibri" w:cs="Calibri" w:eastAsia="Calibri" w:hAnsi="Calibri"/>
          <w:b/>
          <w:bCs/>
          <w:color w:val="1E2761"/>
        </w:rPr>
        <w:t xml:space="preserve">2.6 simular() — el motor evento a evento</w:t>
      </w:r>
    </w:p>
    <w:p>
      <w:pPr>
        <w:spacing w:after="120" w:line="264"/>
        <w:jc w:val="both"/>
      </w:pPr>
      <w:r>
        <w:rPr>
          <w:rFonts w:ascii="Calibri" w:cs="Calibri" w:eastAsia="Calibri" w:hAnsi="Calibri"/>
          <w:sz w:val="22"/>
          <w:szCs w:val="22"/>
        </w:rPr>
        <w:t xml:space="preserve">Es el núcleo. Corre UNA simulación completa. Primero arma el estado de los lockers con tres listas paralelas por tamaño:</w:t>
      </w:r>
    </w:p>
    <w:p>
      <w:pPr>
        <w:pStyle w:val="ListParagraph"/>
        <w:numPr>
          <w:ilvl w:val="0"/>
          <w:numId w:val="2"/>
        </w:numPr>
        <w:spacing w:after="70" w:line="260"/>
      </w:pPr>
      <w:r>
        <w:rPr>
          <w:rFonts w:ascii="Calibri" w:cs="Calibri" w:eastAsia="Calibri" w:hAnsi="Calibri"/>
          <w:sz w:val="22"/>
          <w:szCs w:val="22"/>
        </w:rPr>
        <w:t xml:space="preserve">DispC/M/G</w:t>
      </w:r>
      <w:r>
        <w:rPr>
          <w:rFonts w:ascii="Calibri" w:cs="Calibri" w:eastAsia="Calibri" w:hAnsi="Calibri"/>
          <w:sz w:val="22"/>
          <w:szCs w:val="22"/>
        </w:rPr>
        <w:t xml:space="preserve">: ocupación de cada locker (HV = libre, 1 = pedido normal, 2 = devolución).</w:t>
      </w:r>
    </w:p>
    <w:p>
      <w:pPr>
        <w:pStyle w:val="ListParagraph"/>
        <w:numPr>
          <w:ilvl w:val="0"/>
          <w:numId w:val="2"/>
        </w:numPr>
        <w:spacing w:after="70" w:line="260"/>
      </w:pPr>
      <w:r>
        <w:rPr>
          <w:rFonts w:ascii="Calibri" w:cs="Calibri" w:eastAsia="Calibri" w:hAnsi="Calibri"/>
          <w:sz w:val="22"/>
          <w:szCs w:val="22"/>
        </w:rPr>
        <w:t xml:space="preserve">TOLC/M/G</w:t>
      </w:r>
      <w:r>
        <w:rPr>
          <w:rFonts w:ascii="Calibri" w:cs="Calibri" w:eastAsia="Calibri" w:hAnsi="Calibri"/>
          <w:sz w:val="22"/>
          <w:szCs w:val="22"/>
        </w:rPr>
        <w:t xml:space="preserve">: el instante en que se ocupó (sirve para detectar el vencimiento).</w:t>
      </w:r>
    </w:p>
    <w:p>
      <w:pPr>
        <w:pStyle w:val="ListParagraph"/>
        <w:numPr>
          <w:ilvl w:val="0"/>
          <w:numId w:val="2"/>
        </w:numPr>
        <w:spacing w:after="70" w:line="260"/>
      </w:pPr>
      <w:r>
        <w:rPr>
          <w:rFonts w:ascii="Calibri" w:cs="Calibri" w:eastAsia="Calibri" w:hAnsi="Calibri"/>
          <w:sz w:val="22"/>
          <w:szCs w:val="22"/>
        </w:rPr>
        <w:t xml:space="preserve">TPRC/M/G</w:t>
      </w:r>
      <w:r>
        <w:rPr>
          <w:rFonts w:ascii="Calibri" w:cs="Calibri" w:eastAsia="Calibri" w:hAnsi="Calibri"/>
          <w:sz w:val="22"/>
          <w:szCs w:val="22"/>
        </w:rPr>
        <w:t xml:space="preserve">: el momento programado de retiro por el usuario.</w:t>
      </w:r>
    </w:p>
    <w:p>
      <w:pPr>
        <w:spacing w:after="120" w:line="264"/>
        <w:jc w:val="both"/>
      </w:pPr>
      <w:r>
        <w:rPr>
          <w:rFonts w:ascii="Calibri" w:cs="Calibri" w:eastAsia="Calibri" w:hAnsi="Calibri"/>
          <w:sz w:val="22"/>
          <w:szCs w:val="22"/>
        </w:rPr>
        <w:t xml:space="preserve">Adentro define tres subrutinas: colocar() (la política flexible: un chico puede ir a un compartimento mayor, y ahí cuenta el espacio ocioso), retirar_devoluciones() y retirar_vencidos() (lo que hace el camión en cada pase).</w:t>
      </w:r>
    </w:p>
    <w:p>
      <w:pPr>
        <w:spacing w:after="120" w:line="264"/>
        <w:jc w:val="both"/>
      </w:pPr>
      <w:r>
        <w:rPr>
          <w:rFonts w:ascii="Calibri" w:cs="Calibri" w:eastAsia="Calibri" w:hAnsi="Calibri"/>
          <w:sz w:val="22"/>
          <w:szCs w:val="22"/>
        </w:rPr>
        <w:t xml:space="preserve">El corazón es el bucle de eventos. En cada vuelta arma el calendario, elige el evento de menor tiempo, avanza el reloj hasta él, y corta cuando el reloj supera el horizonte:</w:t>
      </w:r>
    </w:p>
    <w:p>
      <w:pPr>
        <w:pBdr>
          <w:left w:val="single" w:color="E8833A" w:sz="18" w:space="6"/>
        </w:pBdr>
        <w:shd w:fill="F3F4F7" w:color="auto" w:val="clear"/>
        <w:spacing w:after="120" w:before="60" w:line="240"/>
      </w:pPr>
      <w:r>
        <w:rPr>
          <w:rFonts w:ascii="Consolas" w:cs="Consolas" w:eastAsia="Consolas" w:hAnsi="Consolas"/>
          <w:sz w:val="18"/>
          <w:szCs w:val="18"/>
        </w:rPr>
        <w:t xml:space="preserve">while True:</w:t>
      </w:r>
      <w:r>
        <w:rPr>
          <w:rFonts w:ascii="Consolas" w:cs="Consolas" w:eastAsia="Consolas" w:hAnsi="Consolas"/>
          <w:sz w:val="18"/>
          <w:szCs w:val="18"/>
        </w:rPr>
        <w:br/>
        <w:t xml:space="preserve">    eventos = {'LLP': TPLLP, 'PC': TPPC, 'DPC': TPDPC, ...,</w:t>
      </w:r>
      <w:r>
        <w:rPr>
          <w:rFonts w:ascii="Consolas" w:cs="Consolas" w:eastAsia="Consolas" w:hAnsi="Consolas"/>
          <w:sz w:val="18"/>
          <w:szCs w:val="18"/>
        </w:rPr>
        <w:br/>
        <w:t xml:space="preserve">               'RC': min_RC, 'RM': min_RM, 'RG': min_RG}</w:t>
      </w:r>
      <w:r>
        <w:rPr>
          <w:rFonts w:ascii="Consolas" w:cs="Consolas" w:eastAsia="Consolas" w:hAnsi="Consolas"/>
          <w:sz w:val="18"/>
          <w:szCs w:val="18"/>
        </w:rPr>
        <w:br/>
        <w:t xml:space="preserve">    ev = min(eventos, key=eventos.get)   # el próximo evento</w:t>
      </w:r>
      <w:r>
        <w:rPr>
          <w:rFonts w:ascii="Consolas" w:cs="Consolas" w:eastAsia="Consolas" w:hAnsi="Consolas"/>
          <w:sz w:val="18"/>
          <w:szCs w:val="18"/>
        </w:rPr>
        <w:br/>
        <w:t xml:space="preserve">    T  = eventos[ev]</w:t>
      </w:r>
      <w:r>
        <w:rPr>
          <w:rFonts w:ascii="Consolas" w:cs="Consolas" w:eastAsia="Consolas" w:hAnsi="Consolas"/>
          <w:sz w:val="18"/>
          <w:szCs w:val="18"/>
        </w:rPr>
        <w:br/>
        <w:t xml:space="preserve">    if T &gt; TF: break</w:t>
      </w:r>
    </w:p>
    <w:p>
      <w:pPr>
        <w:spacing w:after="120" w:line="264"/>
        <w:jc w:val="both"/>
      </w:pPr>
      <w:r>
        <w:rPr>
          <w:rFonts w:ascii="Calibri" w:cs="Calibri" w:eastAsia="Calibri" w:hAnsi="Calibri"/>
          <w:sz w:val="22"/>
          <w:szCs w:val="22"/>
        </w:rPr>
        <w:t xml:space="preserve">Según el evento que ganó, ejecuta la lógica correspondiente:</w:t>
      </w:r>
    </w:p>
    <w:p>
      <w:pPr>
        <w:pStyle w:val="ListParagraph"/>
        <w:numPr>
          <w:ilvl w:val="0"/>
          <w:numId w:val="2"/>
        </w:numPr>
        <w:spacing w:after="70" w:line="260"/>
      </w:pPr>
      <w:r>
        <w:rPr>
          <w:rFonts w:ascii="Calibri" w:cs="Calibri" w:eastAsia="Calibri" w:hAnsi="Calibri"/>
          <w:b/>
          <w:bCs/>
          <w:sz w:val="22"/>
          <w:szCs w:val="22"/>
        </w:rPr>
        <w:t xml:space="preserve">LLP</w:t>
      </w:r>
      <w:r>
        <w:rPr>
          <w:rFonts w:ascii="Calibri" w:cs="Calibri" w:eastAsia="Calibri" w:hAnsi="Calibri"/>
          <w:sz w:val="22"/>
          <w:szCs w:val="22"/>
        </w:rPr>
        <w:t xml:space="preserve"> — llega un paquete (tras una entrega fallida): sortea su tamaño, agenda la próxima llegada e intenta colocarlo; si no hay lugar, suma una entrega fallida.</w:t>
      </w:r>
    </w:p>
    <w:p>
      <w:pPr>
        <w:pStyle w:val="ListParagraph"/>
        <w:numPr>
          <w:ilvl w:val="0"/>
          <w:numId w:val="2"/>
        </w:numPr>
        <w:spacing w:after="70" w:line="260"/>
      </w:pPr>
      <w:r>
        <w:rPr>
          <w:rFonts w:ascii="Calibri" w:cs="Calibri" w:eastAsia="Calibri" w:hAnsi="Calibri"/>
          <w:b/>
          <w:bCs/>
          <w:sz w:val="22"/>
          <w:szCs w:val="22"/>
        </w:rPr>
        <w:t xml:space="preserve">PC</w:t>
      </w:r>
      <w:r>
        <w:rPr>
          <w:rFonts w:ascii="Calibri" w:cs="Calibri" w:eastAsia="Calibri" w:hAnsi="Calibri"/>
          <w:sz w:val="22"/>
          <w:szCs w:val="22"/>
        </w:rPr>
        <w:t xml:space="preserve"> — pasa el camión: retira devoluciones y paquetes vencidos, y agenda el próximo pase.</w:t>
      </w:r>
    </w:p>
    <w:p>
      <w:pPr>
        <w:pStyle w:val="ListParagraph"/>
        <w:numPr>
          <w:ilvl w:val="0"/>
          <w:numId w:val="2"/>
        </w:numPr>
        <w:spacing w:after="70" w:line="260"/>
      </w:pPr>
      <w:r>
        <w:rPr>
          <w:rFonts w:ascii="Calibri" w:cs="Calibri" w:eastAsia="Calibri" w:hAnsi="Calibri"/>
          <w:b/>
          <w:bCs/>
          <w:sz w:val="22"/>
          <w:szCs w:val="22"/>
        </w:rPr>
        <w:t xml:space="preserve">DPC / DPM / DPG</w:t>
      </w:r>
      <w:r>
        <w:rPr>
          <w:rFonts w:ascii="Calibri" w:cs="Calibri" w:eastAsia="Calibri" w:hAnsi="Calibri"/>
          <w:sz w:val="22"/>
          <w:szCs w:val="22"/>
        </w:rPr>
        <w:t xml:space="preserve"> — llega una devolución: compite por la misma capacidad; si no entra, cliente insatisfecho + retiro manual.</w:t>
      </w:r>
    </w:p>
    <w:p>
      <w:pPr>
        <w:pStyle w:val="ListParagraph"/>
        <w:numPr>
          <w:ilvl w:val="0"/>
          <w:numId w:val="2"/>
        </w:numPr>
        <w:spacing w:after="70" w:line="260"/>
      </w:pPr>
      <w:r>
        <w:rPr>
          <w:rFonts w:ascii="Calibri" w:cs="Calibri" w:eastAsia="Calibri" w:hAnsi="Calibri"/>
          <w:b/>
          <w:bCs/>
          <w:sz w:val="22"/>
          <w:szCs w:val="22"/>
        </w:rPr>
        <w:t xml:space="preserve">RC / RM / RG</w:t>
      </w:r>
      <w:r>
        <w:rPr>
          <w:rFonts w:ascii="Calibri" w:cs="Calibri" w:eastAsia="Calibri" w:hAnsi="Calibri"/>
          <w:sz w:val="22"/>
          <w:szCs w:val="22"/>
        </w:rPr>
        <w:t xml:space="preserve"> — el usuario retira su paquete: libera el locker y suma uno a “entregados” (el denominador del costo por paquete).</w:t>
      </w:r>
    </w:p>
    <w:p>
      <w:pPr>
        <w:spacing w:after="120" w:line="264"/>
        <w:jc w:val="both"/>
      </w:pPr>
      <w:r>
        <w:rPr>
          <w:rFonts w:ascii="Calibri" w:cs="Calibri" w:eastAsia="Calibri" w:hAnsi="Calibri"/>
          <w:sz w:val="22"/>
          <w:szCs w:val="22"/>
        </w:rPr>
        <w:t xml:space="preserve">Al terminar devuelve un diccionario con las métricas (CPE, % de saturación, vencidos, clientes insatisfechos, espacio ocioso) y también los contadores crudos, que la sensibilidad necesita para recalcular costos.</w:t>
      </w:r>
    </w:p>
    <w:p>
      <w:pPr>
        <w:pStyle w:val="Heading2"/>
        <w:spacing w:after="90" w:before="220"/>
      </w:pPr>
      <w:r>
        <w:rPr>
          <w:rFonts w:ascii="Calibri" w:cs="Calibri" w:eastAsia="Calibri" w:hAnsi="Calibri"/>
          <w:b/>
          <w:bCs/>
          <w:color w:val="1E2761"/>
        </w:rPr>
        <w:t xml:space="preserve">2.7 replicar() — promedio con intervalo de confianza</w:t>
      </w:r>
    </w:p>
    <w:p>
      <w:pPr>
        <w:spacing w:after="120" w:line="264"/>
        <w:jc w:val="both"/>
      </w:pPr>
      <w:r>
        <w:rPr>
          <w:rFonts w:ascii="Calibri" w:cs="Calibri" w:eastAsia="Calibri" w:hAnsi="Calibri"/>
          <w:sz w:val="22"/>
          <w:szCs w:val="22"/>
        </w:rPr>
        <w:t xml:space="preserve">Corre N réplicas (una simulación por semilla), y de las N devuelve, para cada métrica, la media y el semiancho del intervalo de confianza al 95 %. Es lo que convierte muchos resultados ruidosos en un número con su margen de error.</w:t>
      </w:r>
    </w:p>
    <w:p>
      <w:pPr>
        <w:pBdr>
          <w:left w:val="single" w:color="E8833A" w:sz="18" w:space="6"/>
        </w:pBdr>
        <w:shd w:fill="F3F4F7" w:color="auto" w:val="clear"/>
        <w:spacing w:after="120" w:before="60" w:line="240"/>
      </w:pPr>
      <w:r>
        <w:rPr>
          <w:rFonts w:ascii="Consolas" w:cs="Consolas" w:eastAsia="Consolas" w:hAnsi="Consolas"/>
          <w:sz w:val="18"/>
          <w:szCs w:val="18"/>
        </w:rPr>
        <w:t xml:space="preserve">corridas = [simular(escenario, config, seed0 + k) for k in range(n_rep)]</w:t>
      </w:r>
      <w:r>
        <w:rPr>
          <w:rFonts w:ascii="Consolas" w:cs="Consolas" w:eastAsia="Consolas" w:hAnsi="Consolas"/>
          <w:sz w:val="18"/>
          <w:szCs w:val="18"/>
        </w:rPr>
        <w:br/>
        <w:t xml:space="preserve"># ... media y semiancho: hw = 1.96 * desvío / sqrt(n_rep)</w:t>
      </w:r>
    </w:p>
    <w:p>
      <w:pPr>
        <w:pStyle w:val="Heading1"/>
        <w:spacing w:after="140" w:before="320"/>
      </w:pPr>
      <w:r>
        <w:rPr>
          <w:rFonts w:ascii="Calibri" w:cs="Calibri" w:eastAsia="Calibri" w:hAnsi="Calibri"/>
          <w:b/>
          <w:bCs/>
          <w:color w:val="1E2761"/>
        </w:rPr>
        <w:t xml:space="preserve">3. generar_datasets.py — prepara los datos</w:t>
      </w:r>
    </w:p>
    <w:p>
      <w:pPr>
        <w:spacing w:after="120" w:line="264"/>
        <w:jc w:val="both"/>
      </w:pPr>
      <w:r>
        <w:rPr>
          <w:rFonts w:ascii="Calibri" w:cs="Calibri" w:eastAsia="Calibri" w:hAnsi="Calibri"/>
          <w:sz w:val="22"/>
          <w:szCs w:val="22"/>
        </w:rPr>
        <w:t xml:space="preserve">Es el único que produce los datos de entrada; todos los demás los consumen. Lee los CSV crudos de operación real (los archivos “Semana x”), filtra los registros cuyo motivo de fallo es “Cliente Ausente”, y de ahí extrae dos cosas reales:</w:t>
      </w:r>
    </w:p>
    <w:p>
      <w:pPr>
        <w:pStyle w:val="ListParagraph"/>
        <w:numPr>
          <w:ilvl w:val="0"/>
          <w:numId w:val="2"/>
        </w:numPr>
        <w:spacing w:after="70" w:line="260"/>
      </w:pPr>
      <w:r>
        <w:rPr>
          <w:rFonts w:ascii="Calibri" w:cs="Calibri" w:eastAsia="Calibri" w:hAnsi="Calibri"/>
          <w:sz w:val="22"/>
          <w:szCs w:val="22"/>
        </w:rPr>
        <w:t xml:space="preserve">Los inter-arribos entre entregas fallidas, por escenario (Normal, Navidad, Cyber).</w:t>
      </w:r>
    </w:p>
    <w:p>
      <w:pPr>
        <w:pStyle w:val="ListParagraph"/>
        <w:numPr>
          <w:ilvl w:val="0"/>
          <w:numId w:val="2"/>
        </w:numPr>
        <w:spacing w:after="70" w:line="260"/>
      </w:pPr>
      <w:r>
        <w:rPr>
          <w:rFonts w:ascii="Calibri" w:cs="Calibri" w:eastAsia="Calibri" w:hAnsi="Calibri"/>
          <w:sz w:val="22"/>
          <w:szCs w:val="22"/>
        </w:rPr>
        <w:t xml:space="preserve">La distribución de tamaños de paquete, en dos mapeos (Completo y Lockeable).</w:t>
      </w:r>
    </w:p>
    <w:p>
      <w:pPr>
        <w:spacing w:after="120" w:line="264"/>
        <w:jc w:val="both"/>
      </w:pPr>
      <w:r>
        <w:rPr>
          <w:rFonts w:ascii="Calibri" w:cs="Calibri" w:eastAsia="Calibri" w:hAnsi="Calibri"/>
          <w:sz w:val="22"/>
          <w:szCs w:val="22"/>
        </w:rPr>
        <w:t xml:space="preserve">Para las dos variables que hoy NO son observables (porque la red no está desplegada), genera datos parametrizados: el tiempo de retiro con una lognormal y el intervalo entre devoluciones con una gamma. Escribe todo en los dataset_*.xlsx que lee el motor.</w:t>
      </w:r>
    </w:p>
    <w:p>
      <w:pPr>
        <w:pStyle w:val="Heading1"/>
        <w:spacing w:after="140" w:before="320"/>
      </w:pPr>
      <w:r>
        <w:rPr>
          <w:rFonts w:ascii="Calibri" w:cs="Calibri" w:eastAsia="Calibri" w:hAnsi="Calibri"/>
          <w:b/>
          <w:bCs/>
          <w:color w:val="1E2761"/>
        </w:rPr>
        <w:t xml:space="preserve">4. barrido.py — la optimización (el resultado central)</w:t>
      </w:r>
    </w:p>
    <w:p>
      <w:pPr>
        <w:spacing w:after="120" w:line="264"/>
        <w:jc w:val="both"/>
      </w:pPr>
      <w:r>
        <w:rPr>
          <w:rFonts w:ascii="Calibri" w:cs="Calibri" w:eastAsia="Calibri" w:hAnsi="Calibri"/>
          <w:sz w:val="22"/>
          <w:szCs w:val="22"/>
        </w:rPr>
        <w:t xml:space="preserve">Importa el motor y recorre una grilla de configuraciones probando todas las combinaciones de cantidad de lockers chicos, medianos y grandes.</w:t>
      </w:r>
    </w:p>
    <w:p>
      <w:pPr>
        <w:pBdr>
          <w:left w:val="single" w:color="E8833A" w:sz="18" w:space="6"/>
        </w:pBdr>
        <w:shd w:fill="F3F4F7" w:color="auto" w:val="clear"/>
        <w:spacing w:after="120" w:before="60" w:line="240"/>
      </w:pPr>
      <w:r>
        <w:rPr>
          <w:rFonts w:ascii="Consolas" w:cs="Consolas" w:eastAsia="Consolas" w:hAnsi="Consolas"/>
          <w:sz w:val="18"/>
          <w:szCs w:val="18"/>
        </w:rPr>
        <w:t xml:space="preserve">GRID_CLTC = [10,20,30,40,50,60]   # 6</w:t>
      </w:r>
      <w:r>
        <w:rPr>
          <w:rFonts w:ascii="Consolas" w:cs="Consolas" w:eastAsia="Consolas" w:hAnsi="Consolas"/>
          <w:sz w:val="18"/>
          <w:szCs w:val="18"/>
        </w:rPr>
        <w:br/>
        <w:t xml:space="preserve">GRID_CLTM = [5,10,15,20,25]       # 5</w:t>
      </w:r>
      <w:r>
        <w:rPr>
          <w:rFonts w:ascii="Consolas" w:cs="Consolas" w:eastAsia="Consolas" w:hAnsi="Consolas"/>
          <w:sz w:val="18"/>
          <w:szCs w:val="18"/>
        </w:rPr>
        <w:br/>
        <w:t xml:space="preserve">GRID_CLTG = [5,10,15]             # 3   -&gt; 6*5*3 = 90 configs por escenario</w:t>
      </w:r>
    </w:p>
    <w:p>
      <w:pPr>
        <w:spacing w:after="120" w:line="264"/>
        <w:jc w:val="both"/>
      </w:pPr>
      <w:r>
        <w:rPr>
          <w:rFonts w:ascii="Calibri" w:cs="Calibri" w:eastAsia="Calibri" w:hAnsi="Calibri"/>
          <w:sz w:val="22"/>
          <w:szCs w:val="22"/>
        </w:rPr>
        <w:t xml:space="preserve">Para cada configuración llama a evaluar(), que corre 30 réplicas con Números Aleatorios Comunes (la misma semilla base en todas las configs) y devuelve la media con su IC. Se queda con la de menor CPE por escenario, y exporta la tabla completa a resultados_barrido.xlsx más los gráficos de la curva en U y los heatmaps.</w:t>
      </w:r>
    </w:p>
    <w:p>
      <w:pPr>
        <w:spacing w:after="120" w:line="264"/>
        <w:jc w:val="both"/>
      </w:pPr>
      <w:r>
        <w:rPr>
          <w:rFonts w:ascii="Calibri" w:cs="Calibri" w:eastAsia="Calibri" w:hAnsi="Calibri"/>
          <w:sz w:val="22"/>
          <w:szCs w:val="22"/>
        </w:rPr>
        <w:t xml:space="preserve">El uso de CRN acá es clave: como todas las configuraciones enfrentan la misma secuencia de llegadas, la diferencia de costo entre ellas se debe al </w:t>
      </w:r>
      <w:r>
        <w:rPr>
          <w:rFonts w:ascii="Calibri" w:cs="Calibri" w:eastAsia="Calibri" w:hAnsi="Calibri"/>
          <w:b/>
          <w:bCs/>
          <w:sz w:val="22"/>
          <w:szCs w:val="22"/>
        </w:rPr>
        <w:t xml:space="preserve">diseño</w:t>
      </w:r>
      <w:r>
        <w:rPr>
          <w:rFonts w:ascii="Calibri" w:cs="Calibri" w:eastAsia="Calibri" w:hAnsi="Calibri"/>
          <w:sz w:val="22"/>
          <w:szCs w:val="22"/>
        </w:rPr>
        <w:t xml:space="preserve"> y no al ruido de la simulación.</w:t>
      </w:r>
    </w:p>
    <w:p>
      <w:pPr>
        <w:pStyle w:val="Heading1"/>
        <w:spacing w:after="140" w:before="320"/>
      </w:pPr>
      <w:r>
        <w:rPr>
          <w:rFonts w:ascii="Calibri" w:cs="Calibri" w:eastAsia="Calibri" w:hAnsi="Calibri"/>
          <w:b/>
          <w:bCs/>
          <w:color w:val="1E2761"/>
        </w:rPr>
        <w:t xml:space="preserve">5. comparacion.py — cuánto vale dimensionar bien</w:t>
      </w:r>
    </w:p>
    <w:p>
      <w:pPr>
        <w:spacing w:after="120" w:line="264"/>
        <w:jc w:val="both"/>
      </w:pPr>
      <w:r>
        <w:rPr>
          <w:rFonts w:ascii="Calibri" w:cs="Calibri" w:eastAsia="Calibri" w:hAnsi="Calibri"/>
          <w:sz w:val="22"/>
          <w:szCs w:val="22"/>
        </w:rPr>
        <w:t xml:space="preserve">A partir del mismo barrido deriva automáticamente cuatro diseños que representan cuatro puntos de la curva de costo, y los compara:</w:t>
      </w:r>
    </w:p>
    <w:p>
      <w:pPr>
        <w:pStyle w:val="ListParagraph"/>
        <w:numPr>
          <w:ilvl w:val="0"/>
          <w:numId w:val="2"/>
        </w:numPr>
        <w:spacing w:after="70" w:line="260"/>
      </w:pPr>
      <w:r>
        <w:rPr>
          <w:rFonts w:ascii="Calibri" w:cs="Calibri" w:eastAsia="Calibri" w:hAnsi="Calibri"/>
          <w:b/>
          <w:bCs/>
          <w:sz w:val="22"/>
          <w:szCs w:val="22"/>
        </w:rPr>
        <w:t xml:space="preserve">Malo</w:t>
      </w:r>
      <w:r>
        <w:rPr>
          <w:rFonts w:ascii="Calibri" w:cs="Calibri" w:eastAsia="Calibri" w:hAnsi="Calibri"/>
          <w:sz w:val="22"/>
          <w:szCs w:val="22"/>
        </w:rPr>
        <w:t xml:space="preserve"> — subdimensionado: la config con mayor saturación. Barata de instalar, paga penalizaciones altas.</w:t>
      </w:r>
    </w:p>
    <w:p>
      <w:pPr>
        <w:pStyle w:val="ListParagraph"/>
        <w:numPr>
          <w:ilvl w:val="0"/>
          <w:numId w:val="2"/>
        </w:numPr>
        <w:spacing w:after="70" w:line="260"/>
      </w:pPr>
      <w:r>
        <w:rPr>
          <w:rFonts w:ascii="Calibri" w:cs="Calibri" w:eastAsia="Calibri" w:hAnsi="Calibri"/>
          <w:b/>
          <w:bCs/>
          <w:sz w:val="22"/>
          <w:szCs w:val="22"/>
        </w:rPr>
        <w:t xml:space="preserve">Normal</w:t>
      </w:r>
      <w:r>
        <w:rPr>
          <w:rFonts w:ascii="Calibri" w:cs="Calibri" w:eastAsia="Calibri" w:hAnsi="Calibri"/>
          <w:sz w:val="22"/>
          <w:szCs w:val="22"/>
        </w:rPr>
        <w:t xml:space="preserve"> — la configuración de referencia sin ajustar (la DEFAULT del motor).</w:t>
      </w:r>
    </w:p>
    <w:p>
      <w:pPr>
        <w:pStyle w:val="ListParagraph"/>
        <w:numPr>
          <w:ilvl w:val="0"/>
          <w:numId w:val="2"/>
        </w:numPr>
        <w:spacing w:after="70" w:line="260"/>
      </w:pPr>
      <w:r>
        <w:rPr>
          <w:rFonts w:ascii="Calibri" w:cs="Calibri" w:eastAsia="Calibri" w:hAnsi="Calibri"/>
          <w:b/>
          <w:bCs/>
          <w:sz w:val="22"/>
          <w:szCs w:val="22"/>
        </w:rPr>
        <w:t xml:space="preserve">Óptimo</w:t>
      </w:r>
      <w:r>
        <w:rPr>
          <w:rFonts w:ascii="Calibri" w:cs="Calibri" w:eastAsia="Calibri" w:hAnsi="Calibri"/>
          <w:sz w:val="22"/>
          <w:szCs w:val="22"/>
        </w:rPr>
        <w:t xml:space="preserve"> — la de menor costo por paquete. El fondo de la U.</w:t>
      </w:r>
    </w:p>
    <w:p>
      <w:pPr>
        <w:pStyle w:val="ListParagraph"/>
        <w:numPr>
          <w:ilvl w:val="0"/>
          <w:numId w:val="2"/>
        </w:numPr>
        <w:spacing w:after="70" w:line="260"/>
      </w:pPr>
      <w:r>
        <w:rPr>
          <w:rFonts w:ascii="Calibri" w:cs="Calibri" w:eastAsia="Calibri" w:hAnsi="Calibri"/>
          <w:b/>
          <w:bCs/>
          <w:sz w:val="22"/>
          <w:szCs w:val="22"/>
        </w:rPr>
        <w:t xml:space="preserve">Óptimo excelente</w:t>
      </w:r>
      <w:r>
        <w:rPr>
          <w:rFonts w:ascii="Calibri" w:cs="Calibri" w:eastAsia="Calibri" w:hAnsi="Calibri"/>
          <w:sz w:val="22"/>
          <w:szCs w:val="22"/>
        </w:rPr>
        <w:t xml:space="preserve"> — máximo servicio: saturación casi nula. Sobredimensionado, cuesta más.</w:t>
      </w:r>
    </w:p>
    <w:p>
      <w:pPr>
        <w:spacing w:after="120" w:line="264"/>
        <w:jc w:val="both"/>
      </w:pPr>
      <w:r>
        <w:rPr>
          <w:rFonts w:ascii="Calibri" w:cs="Calibri" w:eastAsia="Calibri" w:hAnsi="Calibri"/>
          <w:sz w:val="22"/>
          <w:szCs w:val="22"/>
        </w:rPr>
        <w:t xml:space="preserve">Es lo que produce el resultado “una red mal dimensionada cuesta 45 veces más que la de menor costo”. Escribe comparacion_configs.xlsx y su gráfico.</w:t>
      </w:r>
    </w:p>
    <w:p>
      <w:pPr>
        <w:pStyle w:val="Heading1"/>
        <w:spacing w:after="140" w:before="320"/>
      </w:pPr>
      <w:r>
        <w:rPr>
          <w:rFonts w:ascii="Calibri" w:cs="Calibri" w:eastAsia="Calibri" w:hAnsi="Calibri"/>
          <w:b/>
          <w:bCs/>
          <w:color w:val="1E2761"/>
        </w:rPr>
        <w:t xml:space="preserve">6. sensibilidad.py — sensibilidad de costos (Grupo A)</w:t>
      </w:r>
    </w:p>
    <w:p>
      <w:pPr>
        <w:spacing w:after="120" w:line="264"/>
        <w:jc w:val="both"/>
      </w:pPr>
      <w:r>
        <w:rPr>
          <w:rFonts w:ascii="Calibri" w:cs="Calibri" w:eastAsia="Calibri" w:hAnsi="Calibri"/>
          <w:sz w:val="22"/>
          <w:szCs w:val="22"/>
        </w:rPr>
        <w:t xml:space="preserve">Responde: si un costo estuviera mal estimado, ¿cambia la conclusión? Varía cada costo un ±30 % (uno por vez) y mide dos cosas: el tornado (cuánto se mueve el CPE con cada costo, para rankear su impacto) y la robustez (si el diseño ganador cambia).</w:t>
      </w:r>
    </w:p>
    <w:p>
      <w:pPr>
        <w:spacing w:after="120" w:line="264"/>
        <w:jc w:val="both"/>
      </w:pPr>
      <w:r>
        <w:rPr>
          <w:rFonts w:ascii="Calibri" w:cs="Calibri" w:eastAsia="Calibri" w:hAnsi="Calibri"/>
          <w:b/>
          <w:bCs/>
          <w:sz w:val="22"/>
          <w:szCs w:val="22"/>
        </w:rPr>
        <w:t xml:space="preserve">El truco central: </w:t>
      </w:r>
      <w:r>
        <w:rPr>
          <w:rFonts w:ascii="Calibri" w:cs="Calibri" w:eastAsia="Calibri" w:hAnsi="Calibri"/>
          <w:sz w:val="22"/>
          <w:szCs w:val="22"/>
        </w:rPr>
        <w:t xml:space="preserve">como los costos no afectan la dinámica, se simula UNA sola vez, se guardan los contadores crudos, y cada variación de costo se recalcula con calcular_costos(). La comparación es exacta y sin ruido de semillas —no hay que volver a simular—. Concluye que la amortización de los lockers es el costo dominante y que el diseño se mantiene robusto.</w:t>
      </w:r>
    </w:p>
    <w:p>
      <w:pPr>
        <w:pStyle w:val="Heading1"/>
        <w:spacing w:after="140" w:before="320"/>
      </w:pPr>
      <w:r>
        <w:rPr>
          <w:rFonts w:ascii="Calibri" w:cs="Calibri" w:eastAsia="Calibri" w:hAnsi="Calibri"/>
          <w:b/>
          <w:bCs/>
          <w:color w:val="1E2761"/>
        </w:rPr>
        <w:t xml:space="preserve">7. sensibilidad_b.py — sensibilidad de comportamiento (Grupo B)</w:t>
      </w:r>
    </w:p>
    <w:p>
      <w:pPr>
        <w:spacing w:after="120" w:line="264"/>
        <w:jc w:val="both"/>
      </w:pPr>
      <w:r>
        <w:rPr>
          <w:rFonts w:ascii="Calibri" w:cs="Calibri" w:eastAsia="Calibri" w:hAnsi="Calibri"/>
          <w:sz w:val="22"/>
          <w:szCs w:val="22"/>
        </w:rPr>
        <w:t xml:space="preserve">Acota el impacto de los parámetros que hoy no son observables: el tiempo de retiro, el TMP y la tasa de devolución. Los varía ±30 %, pero a diferencia del Grupo A, acá estos SÍ cambian la dinámica del sistema, por lo que cada variante se vuelve a simular.</w:t>
      </w:r>
    </w:p>
    <w:p>
      <w:pPr>
        <w:spacing w:after="120" w:line="264"/>
        <w:jc w:val="both"/>
      </w:pPr>
      <w:r>
        <w:rPr>
          <w:rFonts w:ascii="Calibri" w:cs="Calibri" w:eastAsia="Calibri" w:hAnsi="Calibri"/>
          <w:sz w:val="22"/>
          <w:szCs w:val="22"/>
        </w:rPr>
        <w:t xml:space="preserve">Además re-optimiza la grilla completa bajo el parámetro más influyente (el tiempo de retiro) para ver si el diseño de menor costo se desplaza. La conclusión es que el retiro escala la capacidad requerida —es el factor a monitorear en la operación—. Escribe sensibilidad_supuestos.xlsx y la figura del Grupo B.</w:t>
      </w:r>
    </w:p>
    <w:p>
      <w:pPr>
        <w:pStyle w:val="Heading1"/>
        <w:spacing w:after="140" w:before="320"/>
      </w:pPr>
      <w:r>
        <w:rPr>
          <w:rFonts w:ascii="Calibri" w:cs="Calibri" w:eastAsia="Calibri" w:hAnsi="Calibri"/>
          <w:b/>
          <w:bCs/>
          <w:color w:val="1E2761"/>
        </w:rPr>
        <w:t xml:space="preserve">8. sweep_curvaU.py — datos de la curva en U</w:t>
      </w:r>
    </w:p>
    <w:p>
      <w:pPr>
        <w:spacing w:after="120" w:line="264"/>
        <w:jc w:val="both"/>
      </w:pPr>
      <w:r>
        <w:rPr>
          <w:rFonts w:ascii="Calibri" w:cs="Calibri" w:eastAsia="Calibri" w:hAnsi="Calibri"/>
          <w:sz w:val="22"/>
          <w:szCs w:val="22"/>
        </w:rPr>
        <w:t xml:space="preserve">Un barrido fino en una sola dimensión: varía la cantidad de lockers chicos sobre un rango amplio (de 10 a 130), manteniendo medianos y grandes en su valor de menor costo. Sirve para dibujar la curva en U completa de la Figura 2 del paper —mostrando las dos ramas: la de saturación a la izquierda y la de amortización a la derecha—. Guarda los datos en curvaU_*.json.</w:t>
      </w:r>
    </w:p>
    <w:p>
      <w:pPr>
        <w:pStyle w:val="Heading1"/>
        <w:spacing w:after="140" w:before="320"/>
      </w:pPr>
      <w:r>
        <w:rPr>
          <w:rFonts w:ascii="Calibri" w:cs="Calibri" w:eastAsia="Calibri" w:hAnsi="Calibri"/>
          <w:b/>
          <w:bCs/>
          <w:color w:val="1E2761"/>
        </w:rPr>
        <w:t xml:space="preserve">9. figuras_paper.py y figuras_slides.py (auxiliares)</w:t>
      </w:r>
    </w:p>
    <w:p>
      <w:pPr>
        <w:spacing w:after="120" w:line="264"/>
        <w:jc w:val="both"/>
      </w:pPr>
      <w:r>
        <w:rPr>
          <w:rFonts w:ascii="Calibri" w:cs="Calibri" w:eastAsia="Calibri" w:hAnsi="Calibri"/>
          <w:sz w:val="22"/>
          <w:szCs w:val="22"/>
        </w:rPr>
        <w:t xml:space="preserve">No forman parte del núcleo de simulación. Leen los .xlsx de resultados ya calculados y arman los gráficos del paper y de las slides. No vuelven a simular: solo grafican lo que produjeron el barrido, la comparación y la sensibilidad.</w:t>
      </w:r>
    </w:p>
    <w:p>
      <w:pPr>
        <w:pStyle w:val="Heading1"/>
        <w:spacing w:after="140" w:before="320"/>
      </w:pPr>
      <w:r>
        <w:rPr>
          <w:rFonts w:ascii="Calibri" w:cs="Calibri" w:eastAsia="Calibri" w:hAnsi="Calibri"/>
          <w:b/>
          <w:bCs/>
          <w:color w:val="1E2761"/>
        </w:rPr>
        <w:t xml:space="preserve">10. Cómo se corre todo, en orden</w:t>
      </w:r>
    </w:p>
    <w:p>
      <w:pPr>
        <w:spacing w:after="120" w:line="264"/>
        <w:jc w:val="both"/>
      </w:pPr>
      <w:r>
        <w:rPr>
          <w:rFonts w:ascii="Calibri" w:cs="Calibri" w:eastAsia="Calibri" w:hAnsi="Calibri"/>
          <w:sz w:val="22"/>
          <w:szCs w:val="22"/>
        </w:rPr>
        <w:t xml:space="preserve">Si hubiera que reproducir el trabajo desde cero, el orden es:</w:t>
      </w:r>
    </w:p>
    <w:p>
      <w:pPr>
        <w:pBdr>
          <w:left w:val="single" w:color="E8833A" w:sz="18" w:space="6"/>
        </w:pBdr>
        <w:shd w:fill="F3F4F7" w:color="auto" w:val="clear"/>
        <w:spacing w:after="120" w:before="60" w:line="240"/>
      </w:pPr>
      <w:r>
        <w:rPr>
          <w:rFonts w:ascii="Consolas" w:cs="Consolas" w:eastAsia="Consolas" w:hAnsi="Consolas"/>
          <w:sz w:val="18"/>
          <w:szCs w:val="18"/>
        </w:rPr>
        <w:t xml:space="preserve">python3 generar_datasets.py   # 1) arma los dataset_*.xlsx</w:t>
      </w:r>
      <w:r>
        <w:rPr>
          <w:rFonts w:ascii="Consolas" w:cs="Consolas" w:eastAsia="Consolas" w:hAnsi="Consolas"/>
          <w:sz w:val="18"/>
          <w:szCs w:val="18"/>
        </w:rPr>
        <w:br/>
        <w:t xml:space="preserve">python3 barrido.py            # 2) encuentra la mejor config -&gt; resultados_barrido.xlsx</w:t>
      </w:r>
      <w:r>
        <w:rPr>
          <w:rFonts w:ascii="Consolas" w:cs="Consolas" w:eastAsia="Consolas" w:hAnsi="Consolas"/>
          <w:sz w:val="18"/>
          <w:szCs w:val="18"/>
        </w:rPr>
        <w:br/>
        <w:t xml:space="preserve">python3 comparacion.py        # 3) compara los 4 diseños</w:t>
      </w:r>
      <w:r>
        <w:rPr>
          <w:rFonts w:ascii="Consolas" w:cs="Consolas" w:eastAsia="Consolas" w:hAnsi="Consolas"/>
          <w:sz w:val="18"/>
          <w:szCs w:val="18"/>
        </w:rPr>
        <w:br/>
        <w:t xml:space="preserve">python3 sensibilidad.py       # 4) sensibilidad de costos (Grupo A)</w:t>
      </w:r>
      <w:r>
        <w:rPr>
          <w:rFonts w:ascii="Consolas" w:cs="Consolas" w:eastAsia="Consolas" w:hAnsi="Consolas"/>
          <w:sz w:val="18"/>
          <w:szCs w:val="18"/>
        </w:rPr>
        <w:br/>
        <w:t xml:space="preserve">python3 sensibilidad_b.py     # 5) sensibilidad de comportamiento (Grupo B)</w:t>
      </w:r>
      <w:r>
        <w:rPr>
          <w:rFonts w:ascii="Consolas" w:cs="Consolas" w:eastAsia="Consolas" w:hAnsi="Consolas"/>
          <w:sz w:val="18"/>
          <w:szCs w:val="18"/>
        </w:rPr>
        <w:br/>
        <w:t xml:space="preserve">python3 sweep_curvaU.py NORMAL / NAVIDAD / CYBER   # 6) datos de la curva U</w:t>
      </w:r>
    </w:p>
    <w:p>
      <w:pPr>
        <w:spacing w:after="120" w:line="264"/>
        <w:jc w:val="both"/>
      </w:pPr>
      <w:r>
        <w:rPr>
          <w:rFonts w:ascii="Calibri" w:cs="Calibri" w:eastAsia="Calibri" w:hAnsi="Calibri"/>
          <w:b/>
          <w:bCs/>
          <w:sz w:val="22"/>
          <w:szCs w:val="22"/>
        </w:rPr>
        <w:t xml:space="preserve">En una frase: </w:t>
      </w:r>
      <w:r>
        <w:rPr>
          <w:rFonts w:ascii="Calibri" w:cs="Calibri" w:eastAsia="Calibri" w:hAnsi="Calibri"/>
          <w:sz w:val="22"/>
          <w:szCs w:val="22"/>
        </w:rPr>
        <w:t xml:space="preserve">generar_datasets prepara los datos, simulacion_lockers es el motor que simula una vez, y barrido / comparacion / sensibilidad / sensibilidad_b lo llaman muchas veces para optimizar y para medir qué tan robusto es el resultado.</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2026-07-27T23:04:39.833Z</dcterms:created>
  <dcterms:modified xsi:type="dcterms:W3CDTF">2026-07-27T23:04:39.837Z</dcterms:modified>
</cp:coreProperties>
</file>

<file path=docProps/custom.xml><?xml version="1.0" encoding="utf-8"?>
<Properties xmlns="http://schemas.openxmlformats.org/officeDocument/2006/custom-properties" xmlns:vt="http://schemas.openxmlformats.org/officeDocument/2006/docPropsVTypes"/>
</file>