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7EB" w:rsidRPr="002847EB" w:rsidRDefault="002847EB" w:rsidP="002847EB">
      <w:pPr>
        <w:rPr>
          <w:b/>
          <w:sz w:val="24"/>
          <w:szCs w:val="24"/>
          <w:lang w:val="es-AR"/>
        </w:rPr>
      </w:pPr>
      <w:r w:rsidRPr="002847EB">
        <w:rPr>
          <w:b/>
          <w:sz w:val="24"/>
          <w:szCs w:val="24"/>
          <w:lang w:val="es-AR"/>
        </w:rPr>
        <w:t xml:space="preserve">Tesis de Grado: Automatización de procesos y predicción de eventos con </w:t>
      </w:r>
      <w:proofErr w:type="spellStart"/>
      <w:r w:rsidRPr="002847EB">
        <w:rPr>
          <w:b/>
          <w:sz w:val="24"/>
          <w:szCs w:val="24"/>
          <w:lang w:val="es-AR"/>
        </w:rPr>
        <w:t>Stockapp</w:t>
      </w:r>
      <w:proofErr w:type="spellEnd"/>
    </w:p>
    <w:p w:rsidR="002847EB" w:rsidRPr="002847EB" w:rsidRDefault="002847EB" w:rsidP="00276616">
      <w:pPr>
        <w:pStyle w:val="Ttulo"/>
        <w:rPr>
          <w:rFonts w:ascii="Calibri" w:hAnsi="Calibri" w:cs="Calibri"/>
          <w:b/>
          <w:sz w:val="24"/>
          <w:szCs w:val="24"/>
        </w:rPr>
      </w:pPr>
      <w:r w:rsidRPr="002847EB">
        <w:rPr>
          <w:rFonts w:ascii="Calibri" w:hAnsi="Calibri" w:cs="Calibri"/>
          <w:b/>
          <w:sz w:val="24"/>
          <w:szCs w:val="24"/>
        </w:rPr>
        <w:t xml:space="preserve">Universidad Tecnológica Nacional </w:t>
      </w:r>
    </w:p>
    <w:p w:rsidR="002847EB" w:rsidRPr="002847EB" w:rsidRDefault="002847EB" w:rsidP="00276616">
      <w:pPr>
        <w:pStyle w:val="Ttulo"/>
        <w:rPr>
          <w:rFonts w:ascii="Calibri" w:hAnsi="Calibri" w:cs="Calibri"/>
          <w:b/>
          <w:sz w:val="24"/>
          <w:szCs w:val="24"/>
        </w:rPr>
      </w:pPr>
      <w:r w:rsidRPr="002847EB">
        <w:rPr>
          <w:rFonts w:ascii="Calibri" w:hAnsi="Calibri" w:cs="Calibri"/>
          <w:b/>
          <w:sz w:val="24"/>
          <w:szCs w:val="24"/>
        </w:rPr>
        <w:t>Facultad Regional Mendoza</w:t>
      </w:r>
    </w:p>
    <w:p w:rsidR="002847EB" w:rsidRPr="002847EB" w:rsidRDefault="002847EB" w:rsidP="00276616">
      <w:pPr>
        <w:pStyle w:val="Ttulo"/>
        <w:rPr>
          <w:rFonts w:ascii="Calibri" w:hAnsi="Calibri" w:cs="Calibri"/>
          <w:sz w:val="24"/>
          <w:szCs w:val="24"/>
        </w:rPr>
      </w:pPr>
      <w:r w:rsidRPr="002847EB">
        <w:rPr>
          <w:rFonts w:ascii="Calibri" w:hAnsi="Calibri" w:cs="Calibri"/>
          <w:b/>
          <w:sz w:val="24"/>
          <w:szCs w:val="24"/>
        </w:rPr>
        <w:t>Carrera:</w:t>
      </w:r>
      <w:r w:rsidRPr="002847EB">
        <w:rPr>
          <w:rFonts w:ascii="Calibri" w:hAnsi="Calibri" w:cs="Calibri"/>
          <w:sz w:val="24"/>
          <w:szCs w:val="24"/>
        </w:rPr>
        <w:t xml:space="preserve"> </w:t>
      </w:r>
      <w:proofErr w:type="spellStart"/>
      <w:r w:rsidRPr="002847EB">
        <w:rPr>
          <w:rFonts w:ascii="Calibri" w:hAnsi="Calibri" w:cs="Calibri"/>
          <w:sz w:val="24"/>
          <w:szCs w:val="24"/>
        </w:rPr>
        <w:t>Técnicatura</w:t>
      </w:r>
      <w:proofErr w:type="spellEnd"/>
      <w:r w:rsidRPr="002847EB">
        <w:rPr>
          <w:rFonts w:ascii="Calibri" w:hAnsi="Calibri" w:cs="Calibri"/>
          <w:sz w:val="24"/>
          <w:szCs w:val="24"/>
        </w:rPr>
        <w:t xml:space="preserve"> Universitaria en Programación</w:t>
      </w:r>
    </w:p>
    <w:p w:rsidR="002847EB" w:rsidRPr="002847EB" w:rsidRDefault="002847EB" w:rsidP="002847EB">
      <w:pPr>
        <w:rPr>
          <w:sz w:val="24"/>
          <w:szCs w:val="24"/>
        </w:rPr>
      </w:pPr>
    </w:p>
    <w:p w:rsidR="002847EB" w:rsidRPr="002847EB" w:rsidRDefault="002847EB" w:rsidP="002847EB">
      <w:pPr>
        <w:rPr>
          <w:sz w:val="24"/>
          <w:szCs w:val="24"/>
        </w:rPr>
      </w:pPr>
      <w:r w:rsidRPr="002847EB">
        <w:rPr>
          <w:b/>
          <w:sz w:val="24"/>
          <w:szCs w:val="24"/>
        </w:rPr>
        <w:t>Título:</w:t>
      </w:r>
      <w:r w:rsidRPr="002847EB">
        <w:rPr>
          <w:sz w:val="24"/>
          <w:szCs w:val="24"/>
        </w:rPr>
        <w:t xml:space="preserve"> Control de stock automático y predicción de eventos con n8n, para pequeñas y medianas empresas.</w:t>
      </w:r>
    </w:p>
    <w:p w:rsidR="002847EB" w:rsidRPr="002847EB" w:rsidRDefault="002847EB" w:rsidP="002847EB">
      <w:pPr>
        <w:rPr>
          <w:b/>
          <w:sz w:val="24"/>
          <w:szCs w:val="24"/>
        </w:rPr>
      </w:pPr>
      <w:r w:rsidRPr="002847EB">
        <w:rPr>
          <w:b/>
          <w:sz w:val="24"/>
          <w:szCs w:val="24"/>
        </w:rPr>
        <w:t>Autores</w:t>
      </w:r>
    </w:p>
    <w:p w:rsidR="002847EB" w:rsidRPr="002847EB" w:rsidRDefault="002847EB" w:rsidP="002847EB">
      <w:pPr>
        <w:pStyle w:val="Prrafodelista"/>
        <w:numPr>
          <w:ilvl w:val="0"/>
          <w:numId w:val="16"/>
        </w:numPr>
        <w:rPr>
          <w:b/>
          <w:sz w:val="24"/>
          <w:szCs w:val="24"/>
        </w:rPr>
      </w:pPr>
      <w:r w:rsidRPr="002847EB">
        <w:rPr>
          <w:b/>
          <w:sz w:val="24"/>
          <w:szCs w:val="24"/>
        </w:rPr>
        <w:t>Russo Lucas</w:t>
      </w:r>
    </w:p>
    <w:p w:rsidR="002847EB" w:rsidRPr="002847EB" w:rsidRDefault="002847EB" w:rsidP="002847EB">
      <w:pPr>
        <w:pStyle w:val="Prrafodelista"/>
        <w:numPr>
          <w:ilvl w:val="0"/>
          <w:numId w:val="16"/>
        </w:numPr>
        <w:rPr>
          <w:b/>
          <w:sz w:val="24"/>
          <w:szCs w:val="24"/>
        </w:rPr>
      </w:pPr>
      <w:r w:rsidRPr="002847EB">
        <w:rPr>
          <w:b/>
          <w:sz w:val="24"/>
          <w:szCs w:val="24"/>
        </w:rPr>
        <w:t>Bustamante Facundo</w:t>
      </w:r>
    </w:p>
    <w:p w:rsidR="002847EB" w:rsidRPr="002847EB" w:rsidRDefault="002847EB" w:rsidP="002847EB">
      <w:pPr>
        <w:pStyle w:val="Prrafodelista"/>
        <w:numPr>
          <w:ilvl w:val="0"/>
          <w:numId w:val="16"/>
        </w:numPr>
        <w:rPr>
          <w:b/>
          <w:sz w:val="24"/>
          <w:szCs w:val="24"/>
        </w:rPr>
      </w:pPr>
      <w:r w:rsidRPr="002847EB">
        <w:rPr>
          <w:b/>
          <w:sz w:val="24"/>
          <w:szCs w:val="24"/>
        </w:rPr>
        <w:t>Romero Lisandro</w:t>
      </w:r>
    </w:p>
    <w:p w:rsidR="002847EB" w:rsidRPr="002847EB" w:rsidRDefault="002847EB" w:rsidP="002847EB">
      <w:pPr>
        <w:rPr>
          <w:sz w:val="24"/>
          <w:szCs w:val="24"/>
        </w:rPr>
      </w:pPr>
      <w:r w:rsidRPr="002847EB">
        <w:rPr>
          <w:b/>
          <w:sz w:val="24"/>
          <w:szCs w:val="24"/>
        </w:rPr>
        <w:t>Director de Tesis</w:t>
      </w:r>
      <w:r w:rsidRPr="002847EB">
        <w:rPr>
          <w:sz w:val="24"/>
          <w:szCs w:val="24"/>
        </w:rPr>
        <w:t>: Prof. Alberto Cortez Fecha: 2026</w:t>
      </w:r>
    </w:p>
    <w:p w:rsidR="00754356" w:rsidRDefault="002847EB" w:rsidP="002847EB">
      <w:pPr>
        <w:rPr>
          <w:b/>
          <w:sz w:val="24"/>
          <w:szCs w:val="24"/>
          <w:lang w:val="es-AR"/>
        </w:rPr>
      </w:pPr>
      <w:r w:rsidRPr="002847EB">
        <w:rPr>
          <w:b/>
          <w:sz w:val="24"/>
          <w:szCs w:val="24"/>
          <w:lang w:val="es-AR"/>
        </w:rPr>
        <w:t>Fecha: 2026</w:t>
      </w:r>
    </w:p>
    <w:p w:rsidR="002847EB" w:rsidRDefault="002847EB" w:rsidP="002847EB">
      <w:pPr>
        <w:rPr>
          <w:rFonts w:ascii="Times New Roman" w:eastAsia="Times New Roman" w:hAnsi="Times New Roman" w:cs="Times New Roman"/>
          <w:color w:val="000000" w:themeColor="text1"/>
          <w:sz w:val="24"/>
          <w:szCs w:val="24"/>
          <w:lang w:eastAsia="es-ES"/>
        </w:rPr>
      </w:pPr>
      <w:r>
        <w:rPr>
          <w:rFonts w:ascii="Times New Roman" w:eastAsia="Times New Roman" w:hAnsi="Times New Roman" w:cs="Times New Roman"/>
          <w:color w:val="000000" w:themeColor="text1"/>
          <w:sz w:val="24"/>
          <w:szCs w:val="24"/>
          <w:lang w:eastAsia="es-ES"/>
        </w:rPr>
        <w:pict>
          <v:rect id="_x0000_i1047" style="width:425.2pt;height:2pt" o:hralign="center" o:hrstd="t" o:hrnoshade="t" o:hr="t" fillcolor="#4472c4 [3208]" stroked="f"/>
        </w:pict>
      </w:r>
    </w:p>
    <w:p w:rsidR="002847EB" w:rsidRDefault="002847EB" w:rsidP="002847EB">
      <w:pPr>
        <w:rPr>
          <w:rFonts w:eastAsia="Times New Roman" w:cstheme="minorHAnsi"/>
          <w:b/>
          <w:color w:val="000000" w:themeColor="text1"/>
          <w:sz w:val="24"/>
          <w:szCs w:val="24"/>
          <w:lang w:eastAsia="es-ES"/>
        </w:rPr>
      </w:pPr>
      <w:r>
        <w:rPr>
          <w:rFonts w:eastAsia="Times New Roman" w:cstheme="minorHAnsi"/>
          <w:b/>
          <w:color w:val="000000" w:themeColor="text1"/>
          <w:sz w:val="24"/>
          <w:szCs w:val="24"/>
          <w:lang w:eastAsia="es-ES"/>
        </w:rPr>
        <w:t>Resumen:</w:t>
      </w:r>
    </w:p>
    <w:p w:rsidR="002847EB" w:rsidRDefault="002847EB" w:rsidP="002847EB">
      <w:pPr>
        <w:rPr>
          <w:rFonts w:eastAsia="Times New Roman" w:cstheme="minorHAnsi"/>
          <w:b/>
          <w:color w:val="000000" w:themeColor="text1"/>
          <w:sz w:val="24"/>
          <w:szCs w:val="24"/>
          <w:lang w:eastAsia="es-ES"/>
        </w:rPr>
      </w:pPr>
      <w:r>
        <w:rPr>
          <w:rFonts w:eastAsia="Times New Roman" w:cstheme="minorHAnsi"/>
          <w:b/>
          <w:color w:val="000000" w:themeColor="text1"/>
          <w:sz w:val="24"/>
          <w:szCs w:val="24"/>
          <w:lang w:eastAsia="es-ES"/>
        </w:rPr>
        <w:t>Contexto y Problemática:</w:t>
      </w:r>
    </w:p>
    <w:p w:rsidR="002847EB" w:rsidRDefault="002847EB" w:rsidP="002847EB">
      <w:pPr>
        <w:rPr>
          <w:sz w:val="24"/>
        </w:rPr>
      </w:pPr>
      <w:r w:rsidRPr="002847EB">
        <w:rPr>
          <w:sz w:val="24"/>
        </w:rPr>
        <w:t xml:space="preserve">Este trabajo aborda las limitaciones en la gestión de inventario y toma de decisiones en pequeños y medianos negocios con modelos operativos tradicionales. En muchos casos, la administración del stock y las ventas se realiza de forma manual o mediante herramientas poco integradas, lo que dificulta la obtención de información precisa y oportuna. Esta situación genera decisiones reactivas, basadas en intuición o datos incompletos, aumentando el riesgo de faltantes de productos, </w:t>
      </w:r>
      <w:proofErr w:type="spellStart"/>
      <w:r w:rsidRPr="002847EB">
        <w:rPr>
          <w:sz w:val="24"/>
        </w:rPr>
        <w:t>sobrestock</w:t>
      </w:r>
      <w:proofErr w:type="spellEnd"/>
      <w:r w:rsidRPr="002847EB">
        <w:rPr>
          <w:sz w:val="24"/>
        </w:rPr>
        <w:t xml:space="preserve"> y pérdidas económicas</w:t>
      </w:r>
    </w:p>
    <w:p w:rsidR="00194AAE" w:rsidRDefault="00194AAE" w:rsidP="002847EB">
      <w:pPr>
        <w:rPr>
          <w:b/>
          <w:sz w:val="24"/>
        </w:rPr>
      </w:pPr>
      <w:r>
        <w:rPr>
          <w:b/>
          <w:sz w:val="24"/>
        </w:rPr>
        <w:t>Propuesta de solución:</w:t>
      </w:r>
    </w:p>
    <w:p w:rsidR="00194AAE" w:rsidRDefault="00194AAE" w:rsidP="002847EB">
      <w:pPr>
        <w:rPr>
          <w:sz w:val="24"/>
        </w:rPr>
      </w:pPr>
      <w:r w:rsidRPr="00194AAE">
        <w:rPr>
          <w:sz w:val="24"/>
        </w:rPr>
        <w:t xml:space="preserve">Se propone el desarrollo de </w:t>
      </w:r>
      <w:proofErr w:type="spellStart"/>
      <w:r w:rsidRPr="00194AAE">
        <w:rPr>
          <w:rStyle w:val="Textoennegrita"/>
          <w:sz w:val="24"/>
        </w:rPr>
        <w:t>Stockapp</w:t>
      </w:r>
      <w:proofErr w:type="spellEnd"/>
      <w:r w:rsidRPr="00194AAE">
        <w:rPr>
          <w:sz w:val="24"/>
        </w:rPr>
        <w:t>, un sistema de gestión inteligente que integra el manejo de productos, ventas y stock con herramientas de automatización y análisis de datos. La solución se centra en la centralización de la información y en la incorporación de mecanismos que permitan transformar datos operativos en decisiones accionables, facilitando una gestión más eficiente, proactiva y accesible para el usuario.</w:t>
      </w:r>
    </w:p>
    <w:p w:rsidR="00194AAE" w:rsidRDefault="00194AAE" w:rsidP="002847EB">
      <w:pPr>
        <w:rPr>
          <w:b/>
          <w:sz w:val="24"/>
        </w:rPr>
      </w:pPr>
      <w:r>
        <w:rPr>
          <w:b/>
          <w:sz w:val="24"/>
        </w:rPr>
        <w:t>Arquitectura de automatización:</w:t>
      </w:r>
    </w:p>
    <w:p w:rsidR="00194AAE" w:rsidRPr="00194AAE" w:rsidRDefault="00194AAE" w:rsidP="00194AAE">
      <w:pPr>
        <w:pStyle w:val="NormalWeb"/>
        <w:rPr>
          <w:rFonts w:ascii="Calibri" w:hAnsi="Calibri" w:cs="Calibri"/>
        </w:rPr>
      </w:pPr>
      <w:r w:rsidRPr="00194AAE">
        <w:rPr>
          <w:rFonts w:ascii="Calibri" w:hAnsi="Calibri" w:cs="Calibri"/>
        </w:rPr>
        <w:t>La innovación principal del sistema radica en la incorporación de una capa de automatización basada en n8n, concebida bajo principios de modularidad y desacoplamiento. Esta infraestructura actúa como motor de orquestación de procesos, permitiendo conectar los distintos componentes del sistema y ejecutar lógica personalizada a partir de los datos generados.</w:t>
      </w:r>
    </w:p>
    <w:p w:rsidR="00194AAE" w:rsidRDefault="00194AAE" w:rsidP="00194AAE">
      <w:pPr>
        <w:pStyle w:val="NormalWeb"/>
        <w:rPr>
          <w:rFonts w:ascii="Calibri" w:hAnsi="Calibri" w:cs="Calibri"/>
        </w:rPr>
      </w:pPr>
      <w:r w:rsidRPr="00194AAE">
        <w:rPr>
          <w:rFonts w:ascii="Calibri" w:hAnsi="Calibri" w:cs="Calibri"/>
        </w:rPr>
        <w:lastRenderedPageBreak/>
        <w:t>Dentro de esta arquitectura, se integra un agente de inteligencia artificial impulsado por modelos de lenguaje, el cual analiza datos históricos de ventas, identifica patrones de consumo y genera recomendaciones de reposición. Además, el sistema permite la automatización de acciones como el envío de alertas al usuario o la comunicación con proveedores, logrando una gestión más dinámica y automatizada del inventario.</w:t>
      </w:r>
    </w:p>
    <w:p w:rsidR="00194AAE" w:rsidRDefault="00194AAE" w:rsidP="00194AAE">
      <w:pPr>
        <w:pStyle w:val="NormalWeb"/>
        <w:rPr>
          <w:rFonts w:ascii="Calibri" w:hAnsi="Calibri" w:cs="Calibri"/>
          <w:b/>
        </w:rPr>
      </w:pPr>
      <w:r>
        <w:rPr>
          <w:rFonts w:ascii="Calibri" w:hAnsi="Calibri" w:cs="Calibri"/>
          <w:b/>
        </w:rPr>
        <w:t>Impacto y resultados:</w:t>
      </w:r>
    </w:p>
    <w:p w:rsidR="00194AAE" w:rsidRPr="00194AAE" w:rsidRDefault="00194AAE" w:rsidP="00194AAE">
      <w:pPr>
        <w:pStyle w:val="NormalWeb"/>
        <w:rPr>
          <w:rFonts w:ascii="Calibri" w:hAnsi="Calibri" w:cs="Calibri"/>
        </w:rPr>
      </w:pPr>
      <w:r w:rsidRPr="00194AAE">
        <w:rPr>
          <w:rFonts w:ascii="Calibri" w:hAnsi="Calibri" w:cs="Calibri"/>
        </w:rPr>
        <w:t>Los resultados esperados incluyen una mejora significativa en la toma de decisiones, gracias a la disponibilidad de información en tiempo real y al análisis automatizado de los datos. Asimismo, se proyecta la reducción de tareas manuales, la optimización del control de stock y la capacidad de anticiparse a faltantes mediante predicciones de consumo. Esto se traduce en una operación más eficiente, una disminución de errores y una mayor capacidad de adaptación a la demanda del negocio.</w:t>
      </w:r>
    </w:p>
    <w:p w:rsidR="00194AAE" w:rsidRPr="00194AAE" w:rsidRDefault="00194AAE" w:rsidP="002847EB">
      <w:pPr>
        <w:rPr>
          <w:rFonts w:cstheme="minorHAnsi"/>
          <w:sz w:val="32"/>
          <w:szCs w:val="24"/>
        </w:rPr>
      </w:pPr>
    </w:p>
    <w:p w:rsidR="00674007" w:rsidRPr="00674007" w:rsidRDefault="002847EB" w:rsidP="00674007">
      <w:pPr>
        <w:rPr>
          <w:lang w:val="es-AR"/>
        </w:rPr>
      </w:pPr>
      <w:r>
        <w:rPr>
          <w:rFonts w:ascii="Times New Roman" w:eastAsia="Times New Roman" w:hAnsi="Times New Roman" w:cs="Times New Roman"/>
          <w:color w:val="000000" w:themeColor="text1"/>
          <w:sz w:val="24"/>
          <w:szCs w:val="24"/>
          <w:lang w:eastAsia="es-ES"/>
        </w:rPr>
        <w:pict>
          <v:rect id="_x0000_i1025" style="width:425.2pt;height:2pt" o:hralign="center" o:hrstd="t" o:hrnoshade="t" o:hr="t" fillcolor="#4472c4 [3208]" stroked="f"/>
        </w:pict>
      </w:r>
    </w:p>
    <w:sdt>
      <w:sdtPr>
        <w:rPr>
          <w:rFonts w:asciiTheme="minorHAnsi" w:eastAsiaTheme="minorHAnsi" w:hAnsiTheme="minorHAnsi" w:cstheme="minorBidi"/>
          <w:color w:val="auto"/>
          <w:sz w:val="22"/>
          <w:szCs w:val="22"/>
          <w:lang w:eastAsia="en-US"/>
        </w:rPr>
        <w:id w:val="326412416"/>
        <w:docPartObj>
          <w:docPartGallery w:val="Table of Contents"/>
          <w:docPartUnique/>
        </w:docPartObj>
      </w:sdtPr>
      <w:sdtEndPr>
        <w:rPr>
          <w:b/>
          <w:bCs/>
        </w:rPr>
      </w:sdtEndPr>
      <w:sdtContent>
        <w:p w:rsidR="00822E23" w:rsidRDefault="00822E23">
          <w:pPr>
            <w:pStyle w:val="TtuloTDC"/>
          </w:pPr>
          <w:r>
            <w:t>Contenido</w:t>
          </w:r>
        </w:p>
        <w:p w:rsidR="00A82546" w:rsidRDefault="00822E23">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6362510" w:history="1">
            <w:r w:rsidR="00A82546" w:rsidRPr="00CA1F28">
              <w:rPr>
                <w:rStyle w:val="Hipervnculo"/>
                <w:noProof/>
              </w:rPr>
              <w:t>1 Introducción</w:t>
            </w:r>
            <w:r w:rsidR="00A82546">
              <w:rPr>
                <w:noProof/>
                <w:webHidden/>
              </w:rPr>
              <w:tab/>
            </w:r>
            <w:r w:rsidR="00A82546">
              <w:rPr>
                <w:noProof/>
                <w:webHidden/>
              </w:rPr>
              <w:fldChar w:fldCharType="begin"/>
            </w:r>
            <w:r w:rsidR="00A82546">
              <w:rPr>
                <w:noProof/>
                <w:webHidden/>
              </w:rPr>
              <w:instrText xml:space="preserve"> PAGEREF _Toc226362510 \h </w:instrText>
            </w:r>
            <w:r w:rsidR="00A82546">
              <w:rPr>
                <w:noProof/>
                <w:webHidden/>
              </w:rPr>
            </w:r>
            <w:r w:rsidR="00A82546">
              <w:rPr>
                <w:noProof/>
                <w:webHidden/>
              </w:rPr>
              <w:fldChar w:fldCharType="separate"/>
            </w:r>
            <w:r w:rsidR="00A82546">
              <w:rPr>
                <w:noProof/>
                <w:webHidden/>
              </w:rPr>
              <w:t>2</w:t>
            </w:r>
            <w:r w:rsidR="00A82546">
              <w:rPr>
                <w:noProof/>
                <w:webHidden/>
              </w:rPr>
              <w:fldChar w:fldCharType="end"/>
            </w:r>
          </w:hyperlink>
        </w:p>
        <w:p w:rsidR="00A82546" w:rsidRDefault="00A82546">
          <w:pPr>
            <w:pStyle w:val="TDC2"/>
            <w:tabs>
              <w:tab w:val="right" w:leader="dot" w:pos="8494"/>
            </w:tabs>
            <w:rPr>
              <w:rFonts w:eastAsiaTheme="minorEastAsia"/>
              <w:noProof/>
              <w:lang w:eastAsia="es-ES"/>
            </w:rPr>
          </w:pPr>
          <w:hyperlink w:anchor="_Toc226362511" w:history="1">
            <w:r w:rsidRPr="00CA1F28">
              <w:rPr>
                <w:rStyle w:val="Hipervnculo"/>
                <w:noProof/>
                <w:lang w:val="es-AR"/>
              </w:rPr>
              <w:t>1.1 Planteamiento del problema</w:t>
            </w:r>
            <w:r>
              <w:rPr>
                <w:noProof/>
                <w:webHidden/>
              </w:rPr>
              <w:tab/>
            </w:r>
            <w:r>
              <w:rPr>
                <w:noProof/>
                <w:webHidden/>
              </w:rPr>
              <w:fldChar w:fldCharType="begin"/>
            </w:r>
            <w:r>
              <w:rPr>
                <w:noProof/>
                <w:webHidden/>
              </w:rPr>
              <w:instrText xml:space="preserve"> PAGEREF _Toc226362511 \h </w:instrText>
            </w:r>
            <w:r>
              <w:rPr>
                <w:noProof/>
                <w:webHidden/>
              </w:rPr>
            </w:r>
            <w:r>
              <w:rPr>
                <w:noProof/>
                <w:webHidden/>
              </w:rPr>
              <w:fldChar w:fldCharType="separate"/>
            </w:r>
            <w:r>
              <w:rPr>
                <w:noProof/>
                <w:webHidden/>
              </w:rPr>
              <w:t>2</w:t>
            </w:r>
            <w:r>
              <w:rPr>
                <w:noProof/>
                <w:webHidden/>
              </w:rPr>
              <w:fldChar w:fldCharType="end"/>
            </w:r>
          </w:hyperlink>
        </w:p>
        <w:p w:rsidR="00A82546" w:rsidRDefault="00A82546">
          <w:pPr>
            <w:pStyle w:val="TDC2"/>
            <w:tabs>
              <w:tab w:val="right" w:leader="dot" w:pos="8494"/>
            </w:tabs>
            <w:rPr>
              <w:rFonts w:eastAsiaTheme="minorEastAsia"/>
              <w:noProof/>
              <w:lang w:eastAsia="es-ES"/>
            </w:rPr>
          </w:pPr>
          <w:hyperlink w:anchor="_Toc226362512" w:history="1">
            <w:r w:rsidRPr="00CA1F28">
              <w:rPr>
                <w:rStyle w:val="Hipervnculo"/>
                <w:noProof/>
              </w:rPr>
              <w:t>1.2 Justificación</w:t>
            </w:r>
            <w:r>
              <w:rPr>
                <w:noProof/>
                <w:webHidden/>
              </w:rPr>
              <w:tab/>
            </w:r>
            <w:r>
              <w:rPr>
                <w:noProof/>
                <w:webHidden/>
              </w:rPr>
              <w:fldChar w:fldCharType="begin"/>
            </w:r>
            <w:r>
              <w:rPr>
                <w:noProof/>
                <w:webHidden/>
              </w:rPr>
              <w:instrText xml:space="preserve"> PAGEREF _Toc226362512 \h </w:instrText>
            </w:r>
            <w:r>
              <w:rPr>
                <w:noProof/>
                <w:webHidden/>
              </w:rPr>
            </w:r>
            <w:r>
              <w:rPr>
                <w:noProof/>
                <w:webHidden/>
              </w:rPr>
              <w:fldChar w:fldCharType="separate"/>
            </w:r>
            <w:r>
              <w:rPr>
                <w:noProof/>
                <w:webHidden/>
              </w:rPr>
              <w:t>3</w:t>
            </w:r>
            <w:r>
              <w:rPr>
                <w:noProof/>
                <w:webHidden/>
              </w:rPr>
              <w:fldChar w:fldCharType="end"/>
            </w:r>
          </w:hyperlink>
        </w:p>
        <w:p w:rsidR="00A82546" w:rsidRDefault="00A82546">
          <w:pPr>
            <w:pStyle w:val="TDC2"/>
            <w:tabs>
              <w:tab w:val="right" w:leader="dot" w:pos="8494"/>
            </w:tabs>
            <w:rPr>
              <w:rFonts w:eastAsiaTheme="minorEastAsia"/>
              <w:noProof/>
              <w:lang w:eastAsia="es-ES"/>
            </w:rPr>
          </w:pPr>
          <w:hyperlink w:anchor="_Toc226362513" w:history="1">
            <w:r w:rsidRPr="00CA1F28">
              <w:rPr>
                <w:rStyle w:val="Hipervnculo"/>
                <w:noProof/>
                <w:lang w:val="es-AR"/>
              </w:rPr>
              <w:t>1.3 Objetivo general</w:t>
            </w:r>
            <w:r>
              <w:rPr>
                <w:noProof/>
                <w:webHidden/>
              </w:rPr>
              <w:tab/>
            </w:r>
            <w:r>
              <w:rPr>
                <w:noProof/>
                <w:webHidden/>
              </w:rPr>
              <w:fldChar w:fldCharType="begin"/>
            </w:r>
            <w:r>
              <w:rPr>
                <w:noProof/>
                <w:webHidden/>
              </w:rPr>
              <w:instrText xml:space="preserve"> PAGEREF _Toc226362513 \h </w:instrText>
            </w:r>
            <w:r>
              <w:rPr>
                <w:noProof/>
                <w:webHidden/>
              </w:rPr>
            </w:r>
            <w:r>
              <w:rPr>
                <w:noProof/>
                <w:webHidden/>
              </w:rPr>
              <w:fldChar w:fldCharType="separate"/>
            </w:r>
            <w:r>
              <w:rPr>
                <w:noProof/>
                <w:webHidden/>
              </w:rPr>
              <w:t>3</w:t>
            </w:r>
            <w:r>
              <w:rPr>
                <w:noProof/>
                <w:webHidden/>
              </w:rPr>
              <w:fldChar w:fldCharType="end"/>
            </w:r>
          </w:hyperlink>
        </w:p>
        <w:p w:rsidR="00A82546" w:rsidRDefault="00A82546">
          <w:pPr>
            <w:pStyle w:val="TDC2"/>
            <w:tabs>
              <w:tab w:val="right" w:leader="dot" w:pos="8494"/>
            </w:tabs>
            <w:rPr>
              <w:rFonts w:eastAsiaTheme="minorEastAsia"/>
              <w:noProof/>
              <w:lang w:eastAsia="es-ES"/>
            </w:rPr>
          </w:pPr>
          <w:hyperlink w:anchor="_Toc226362514" w:history="1">
            <w:r w:rsidRPr="00CA1F28">
              <w:rPr>
                <w:rStyle w:val="Hipervnculo"/>
                <w:noProof/>
                <w:lang w:val="es-AR"/>
              </w:rPr>
              <w:t>1.4 Objetivos específicos</w:t>
            </w:r>
            <w:r>
              <w:rPr>
                <w:noProof/>
                <w:webHidden/>
              </w:rPr>
              <w:tab/>
            </w:r>
            <w:r>
              <w:rPr>
                <w:noProof/>
                <w:webHidden/>
              </w:rPr>
              <w:fldChar w:fldCharType="begin"/>
            </w:r>
            <w:r>
              <w:rPr>
                <w:noProof/>
                <w:webHidden/>
              </w:rPr>
              <w:instrText xml:space="preserve"> PAGEREF _Toc226362514 \h </w:instrText>
            </w:r>
            <w:r>
              <w:rPr>
                <w:noProof/>
                <w:webHidden/>
              </w:rPr>
            </w:r>
            <w:r>
              <w:rPr>
                <w:noProof/>
                <w:webHidden/>
              </w:rPr>
              <w:fldChar w:fldCharType="separate"/>
            </w:r>
            <w:r>
              <w:rPr>
                <w:noProof/>
                <w:webHidden/>
              </w:rPr>
              <w:t>3</w:t>
            </w:r>
            <w:r>
              <w:rPr>
                <w:noProof/>
                <w:webHidden/>
              </w:rPr>
              <w:fldChar w:fldCharType="end"/>
            </w:r>
          </w:hyperlink>
        </w:p>
        <w:p w:rsidR="00A82546" w:rsidRDefault="00A82546">
          <w:pPr>
            <w:pStyle w:val="TDC2"/>
            <w:tabs>
              <w:tab w:val="right" w:leader="dot" w:pos="8494"/>
            </w:tabs>
            <w:rPr>
              <w:rFonts w:eastAsiaTheme="minorEastAsia"/>
              <w:noProof/>
              <w:lang w:eastAsia="es-ES"/>
            </w:rPr>
          </w:pPr>
          <w:hyperlink w:anchor="_Toc226362515" w:history="1">
            <w:r w:rsidRPr="00CA1F28">
              <w:rPr>
                <w:rStyle w:val="Hipervnculo"/>
                <w:noProof/>
              </w:rPr>
              <w:t>1.5 Alcance y limitaciones</w:t>
            </w:r>
            <w:r>
              <w:rPr>
                <w:noProof/>
                <w:webHidden/>
              </w:rPr>
              <w:tab/>
            </w:r>
            <w:r>
              <w:rPr>
                <w:noProof/>
                <w:webHidden/>
              </w:rPr>
              <w:fldChar w:fldCharType="begin"/>
            </w:r>
            <w:r>
              <w:rPr>
                <w:noProof/>
                <w:webHidden/>
              </w:rPr>
              <w:instrText xml:space="preserve"> PAGEREF _Toc226362515 \h </w:instrText>
            </w:r>
            <w:r>
              <w:rPr>
                <w:noProof/>
                <w:webHidden/>
              </w:rPr>
            </w:r>
            <w:r>
              <w:rPr>
                <w:noProof/>
                <w:webHidden/>
              </w:rPr>
              <w:fldChar w:fldCharType="separate"/>
            </w:r>
            <w:r>
              <w:rPr>
                <w:noProof/>
                <w:webHidden/>
              </w:rPr>
              <w:t>4</w:t>
            </w:r>
            <w:r>
              <w:rPr>
                <w:noProof/>
                <w:webHidden/>
              </w:rPr>
              <w:fldChar w:fldCharType="end"/>
            </w:r>
          </w:hyperlink>
        </w:p>
        <w:p w:rsidR="00A82546" w:rsidRDefault="00A82546">
          <w:pPr>
            <w:pStyle w:val="TDC1"/>
            <w:tabs>
              <w:tab w:val="right" w:leader="dot" w:pos="8494"/>
            </w:tabs>
            <w:rPr>
              <w:rFonts w:eastAsiaTheme="minorEastAsia"/>
              <w:noProof/>
              <w:lang w:eastAsia="es-ES"/>
            </w:rPr>
          </w:pPr>
          <w:hyperlink w:anchor="_Toc226362516" w:history="1">
            <w:r w:rsidRPr="00CA1F28">
              <w:rPr>
                <w:rStyle w:val="Hipervnculo"/>
                <w:noProof/>
                <w:lang w:val="es-AR"/>
              </w:rPr>
              <w:t>2. Marco teórico</w:t>
            </w:r>
            <w:r>
              <w:rPr>
                <w:noProof/>
                <w:webHidden/>
              </w:rPr>
              <w:tab/>
            </w:r>
            <w:r>
              <w:rPr>
                <w:noProof/>
                <w:webHidden/>
              </w:rPr>
              <w:fldChar w:fldCharType="begin"/>
            </w:r>
            <w:r>
              <w:rPr>
                <w:noProof/>
                <w:webHidden/>
              </w:rPr>
              <w:instrText xml:space="preserve"> PAGEREF _Toc226362516 \h </w:instrText>
            </w:r>
            <w:r>
              <w:rPr>
                <w:noProof/>
                <w:webHidden/>
              </w:rPr>
            </w:r>
            <w:r>
              <w:rPr>
                <w:noProof/>
                <w:webHidden/>
              </w:rPr>
              <w:fldChar w:fldCharType="separate"/>
            </w:r>
            <w:r>
              <w:rPr>
                <w:noProof/>
                <w:webHidden/>
              </w:rPr>
              <w:t>4</w:t>
            </w:r>
            <w:r>
              <w:rPr>
                <w:noProof/>
                <w:webHidden/>
              </w:rPr>
              <w:fldChar w:fldCharType="end"/>
            </w:r>
          </w:hyperlink>
        </w:p>
        <w:p w:rsidR="00276616" w:rsidRPr="00CC7857" w:rsidRDefault="00822E23" w:rsidP="00276616">
          <w:r>
            <w:rPr>
              <w:b/>
              <w:bCs/>
            </w:rPr>
            <w:fldChar w:fldCharType="end"/>
          </w:r>
        </w:p>
      </w:sdtContent>
    </w:sdt>
    <w:p w:rsidR="00674007" w:rsidRPr="00674007" w:rsidRDefault="00674007" w:rsidP="00674007">
      <w:pPr>
        <w:spacing w:after="0" w:line="240" w:lineRule="auto"/>
        <w:rPr>
          <w:rFonts w:ascii="Times New Roman" w:eastAsia="Times New Roman" w:hAnsi="Times New Roman" w:cs="Times New Roman"/>
          <w:sz w:val="24"/>
          <w:szCs w:val="24"/>
          <w:lang w:eastAsia="es-ES"/>
        </w:rPr>
      </w:pPr>
    </w:p>
    <w:p w:rsidR="00674007" w:rsidRPr="00674007" w:rsidRDefault="00194AAE" w:rsidP="00674007">
      <w:pPr>
        <w:spacing w:after="0" w:line="240" w:lineRule="auto"/>
        <w:rPr>
          <w:rFonts w:ascii="Times New Roman" w:eastAsia="Times New Roman" w:hAnsi="Times New Roman" w:cs="Times New Roman"/>
          <w:sz w:val="24"/>
          <w:szCs w:val="24"/>
          <w:lang w:eastAsia="es-ES"/>
        </w:rPr>
      </w:pPr>
      <w:r>
        <w:rPr>
          <w:lang w:eastAsia="es-ES"/>
        </w:rPr>
        <w:pict>
          <v:rect id="_x0000_i1027" style="width:0;height:1.5pt" o:hralign="center" o:hrstd="t" o:hr="t" fillcolor="#a0a0a0" stroked="f"/>
        </w:pict>
      </w:r>
    </w:p>
    <w:p w:rsidR="00CC7857" w:rsidRPr="00194AAE" w:rsidRDefault="00194AAE" w:rsidP="00194AAE">
      <w:pPr>
        <w:pStyle w:val="Ttulo1"/>
        <w:rPr>
          <w:lang w:val="es-AR"/>
        </w:rPr>
      </w:pPr>
      <w:bookmarkStart w:id="0" w:name="_Toc226362510"/>
      <w:r>
        <w:t xml:space="preserve">1 </w:t>
      </w:r>
      <w:r w:rsidR="00CC7857" w:rsidRPr="00194AAE">
        <w:t>Introducción</w:t>
      </w:r>
      <w:bookmarkEnd w:id="0"/>
    </w:p>
    <w:p w:rsidR="00674007" w:rsidRPr="00674007" w:rsidRDefault="00674007" w:rsidP="00674007">
      <w:pPr>
        <w:spacing w:after="0" w:line="240" w:lineRule="auto"/>
        <w:rPr>
          <w:rFonts w:ascii="Times New Roman" w:eastAsia="Times New Roman" w:hAnsi="Times New Roman" w:cs="Times New Roman"/>
          <w:sz w:val="24"/>
          <w:szCs w:val="24"/>
          <w:lang w:eastAsia="es-ES"/>
        </w:rPr>
      </w:pPr>
    </w:p>
    <w:p w:rsidR="00194AAE" w:rsidRDefault="00CC7857" w:rsidP="00CC7857">
      <w:pPr>
        <w:rPr>
          <w:sz w:val="24"/>
          <w:lang w:val="es-AR"/>
        </w:rPr>
      </w:pPr>
      <w:r w:rsidRPr="00194AAE">
        <w:rPr>
          <w:sz w:val="24"/>
          <w:lang w:val="es-AR"/>
        </w:rPr>
        <w:t>En la actualidad, muchos pequeños y medianos comercios enfrentan dificultades en la gestión de su inventario debido al uso de métodos manuales o herramientas poco integradas. Esta situación suele derivar en problemas como faltantes de stock, sobreabastecimiento o falta de visibilidad sobre el comportamiento de las ventas.</w:t>
      </w:r>
    </w:p>
    <w:p w:rsidR="00CC7857" w:rsidRPr="00194AAE" w:rsidRDefault="00CC7857" w:rsidP="00CC7857">
      <w:pPr>
        <w:rPr>
          <w:sz w:val="24"/>
          <w:lang w:val="es-AR"/>
        </w:rPr>
      </w:pPr>
      <w:r w:rsidRPr="00194AAE">
        <w:rPr>
          <w:sz w:val="24"/>
          <w:lang w:val="es-AR"/>
        </w:rPr>
        <w:t>En un contexto donde la eficiencia operativa y la rapidez en la toma de decisiones son claves, surge la necesidad de incorporar soluciones tecnológicas que permitan optimizar estos procesos de manera accesible y automatizada.</w:t>
      </w:r>
    </w:p>
    <w:p w:rsidR="00A82546" w:rsidRDefault="00194AAE" w:rsidP="00A82546">
      <w:pPr>
        <w:pStyle w:val="Ttulo2"/>
        <w:rPr>
          <w:lang w:val="es-AR"/>
        </w:rPr>
      </w:pPr>
      <w:bookmarkStart w:id="1" w:name="_Toc226362511"/>
      <w:r>
        <w:rPr>
          <w:lang w:val="es-AR"/>
        </w:rPr>
        <w:t xml:space="preserve">1.1 </w:t>
      </w:r>
      <w:r w:rsidRPr="00194AAE">
        <w:rPr>
          <w:lang w:val="es-AR"/>
        </w:rPr>
        <w:t>Planteamiento del problema</w:t>
      </w:r>
      <w:bookmarkEnd w:id="1"/>
    </w:p>
    <w:p w:rsidR="00194AAE" w:rsidRPr="00A82546" w:rsidRDefault="00194AAE" w:rsidP="00A82546">
      <w:pPr>
        <w:rPr>
          <w:rFonts w:asciiTheme="majorHAnsi" w:hAnsiTheme="majorHAnsi" w:cstheme="majorBidi"/>
          <w:lang w:val="es-AR"/>
        </w:rPr>
      </w:pPr>
      <w:r w:rsidRPr="00194AAE">
        <w:t xml:space="preserve">Los sistemas tradicionales de gestión de stock se enfocan principalmente en el registro de datos, sin ofrecer capacidades para interpretar la información generada ni para automatizar la </w:t>
      </w:r>
      <w:r w:rsidRPr="00194AAE">
        <w:lastRenderedPageBreak/>
        <w:t>toma de decisiones. Esto obliga a los responsables del negocio a depender de procesos manuales y criterios subjetivos, lo que incrementa el riesgo de errores, pérdidas económicas y falta de previsión ante posibles faltantes de productos.</w:t>
      </w:r>
    </w:p>
    <w:p w:rsidR="00194AAE" w:rsidRDefault="00194AAE" w:rsidP="00194AAE">
      <w:pPr>
        <w:pStyle w:val="NormalWeb"/>
        <w:rPr>
          <w:rFonts w:ascii="Calibri" w:hAnsi="Calibri" w:cs="Calibri"/>
        </w:rPr>
      </w:pPr>
      <w:r w:rsidRPr="00194AAE">
        <w:rPr>
          <w:rFonts w:ascii="Calibri" w:hAnsi="Calibri" w:cs="Calibri"/>
        </w:rPr>
        <w:t>En este sentido, surge la necesidad de desarrollar una solución que permita no solo registrar y organizar la información, sino también analizarla y actuar en consecuencia de manera automática.</w:t>
      </w:r>
    </w:p>
    <w:p w:rsidR="00A82546" w:rsidRDefault="00194AAE" w:rsidP="00A82546">
      <w:pPr>
        <w:pStyle w:val="Ttulo2"/>
      </w:pPr>
      <w:bookmarkStart w:id="2" w:name="_Toc226362512"/>
      <w:r>
        <w:t>1.2 Justificación</w:t>
      </w:r>
      <w:bookmarkEnd w:id="2"/>
    </w:p>
    <w:p w:rsidR="00194AAE" w:rsidRPr="00A82546" w:rsidRDefault="00194AAE" w:rsidP="00A82546">
      <w:pPr>
        <w:rPr>
          <w:rFonts w:asciiTheme="majorHAnsi" w:hAnsiTheme="majorHAnsi" w:cstheme="majorBidi"/>
          <w:sz w:val="24"/>
        </w:rPr>
      </w:pPr>
      <w:r w:rsidRPr="00A82546">
        <w:rPr>
          <w:sz w:val="24"/>
        </w:rPr>
        <w:t>El desarroll</w:t>
      </w:r>
      <w:r w:rsidRPr="00A82546">
        <w:rPr>
          <w:sz w:val="24"/>
        </w:rPr>
        <w:t>o de una herramienta como StockA</w:t>
      </w:r>
      <w:r w:rsidRPr="00A82546">
        <w:rPr>
          <w:sz w:val="24"/>
        </w:rPr>
        <w:t>pp se justifica en la necesidad de mejorar la eficiencia operativa y la calidad de la toma de decisiones en negocios que carecen de soluciones tecnológicas avanzadas.</w:t>
      </w:r>
    </w:p>
    <w:p w:rsidR="00194AAE" w:rsidRPr="00194AAE" w:rsidRDefault="00194AAE" w:rsidP="00194AAE">
      <w:pPr>
        <w:pStyle w:val="NormalWeb"/>
        <w:rPr>
          <w:rFonts w:ascii="Calibri" w:hAnsi="Calibri" w:cs="Calibri"/>
        </w:rPr>
      </w:pPr>
      <w:r w:rsidRPr="00194AAE">
        <w:rPr>
          <w:rFonts w:ascii="Calibri" w:hAnsi="Calibri" w:cs="Calibri"/>
        </w:rPr>
        <w:t>La incorporación de automatización de procesos mediante herramientas como n8n, junto con la integración de agentes de inteligencia artificial basados en modelos de lenguaje, permite transformar datos operativos en información estratégica. Esto posibilita no solo detectar problemas, como niveles bajos de stock, sino también anticiparse a ellos mediante predicciones de consumo.</w:t>
      </w:r>
    </w:p>
    <w:p w:rsidR="00674007" w:rsidRPr="00194AAE" w:rsidRDefault="00194AAE" w:rsidP="00194AAE">
      <w:pPr>
        <w:pStyle w:val="NormalWeb"/>
        <w:rPr>
          <w:rFonts w:ascii="Calibri" w:hAnsi="Calibri" w:cs="Calibri"/>
        </w:rPr>
      </w:pPr>
      <w:r w:rsidRPr="00194AAE">
        <w:rPr>
          <w:rFonts w:ascii="Calibri" w:hAnsi="Calibri" w:cs="Calibri"/>
        </w:rPr>
        <w:t>Además, la implementación de este tipo de soluciones contribuye a reducir la carga de trabajo manual, minimizar errores y optimizar el uso de recursos, aportando valor tanto a nivel operativo como estratégico.</w:t>
      </w:r>
    </w:p>
    <w:p w:rsidR="00A82546" w:rsidRPr="00A82546" w:rsidRDefault="00194AAE" w:rsidP="00A82546">
      <w:pPr>
        <w:pStyle w:val="Ttulo2"/>
        <w:rPr>
          <w:lang w:val="es-AR"/>
        </w:rPr>
      </w:pPr>
      <w:bookmarkStart w:id="3" w:name="_Toc226362513"/>
      <w:r>
        <w:rPr>
          <w:lang w:val="es-AR"/>
        </w:rPr>
        <w:t>1.3 Objetivo general</w:t>
      </w:r>
      <w:bookmarkEnd w:id="3"/>
    </w:p>
    <w:p w:rsidR="00CC7857" w:rsidRDefault="00CC7857" w:rsidP="00CC7857">
      <w:pPr>
        <w:rPr>
          <w:lang w:val="es-AR"/>
        </w:rPr>
      </w:pPr>
      <w:r w:rsidRPr="00CC7857">
        <w:rPr>
          <w:lang w:val="es-AR"/>
        </w:rPr>
        <w:t>Desarrollar un sistema inteligente de gestión de inventario orientado a pequeños y medianos comercios, basado en un bot de Telegram integrado con un backend y una base de datos, que incorpore automatización mediante n8n para analizar datos históricos de ventas y generar predicciones de consumo y recomendaciones de reposición de stock.</w:t>
      </w:r>
    </w:p>
    <w:p w:rsidR="00A82546" w:rsidRDefault="00A82546" w:rsidP="00A82546">
      <w:pPr>
        <w:pStyle w:val="Ttulo2"/>
        <w:rPr>
          <w:lang w:val="es-AR"/>
        </w:rPr>
      </w:pPr>
      <w:bookmarkStart w:id="4" w:name="_Toc226362514"/>
      <w:r>
        <w:rPr>
          <w:lang w:val="es-AR"/>
        </w:rPr>
        <w:t>1.4 Objetivos específicos</w:t>
      </w:r>
      <w:bookmarkEnd w:id="4"/>
    </w:p>
    <w:p w:rsidR="00A82546" w:rsidRPr="00A82546" w:rsidRDefault="00A82546" w:rsidP="00A82546">
      <w:pPr>
        <w:pStyle w:val="NormalWeb"/>
        <w:ind w:left="708"/>
        <w:rPr>
          <w:rFonts w:ascii="Calibri" w:hAnsi="Calibri" w:cs="Calibri"/>
        </w:rPr>
      </w:pPr>
      <w:r>
        <w:t xml:space="preserve">• </w:t>
      </w:r>
      <w:r w:rsidRPr="00A82546">
        <w:rPr>
          <w:rFonts w:ascii="Calibri" w:hAnsi="Calibri" w:cs="Calibri"/>
        </w:rPr>
        <w:t>Desarrollar una aplicación que permita la gestión centralizada de productos, ventas y stock, accesible tanto desde un panel web</w:t>
      </w:r>
      <w:r>
        <w:rPr>
          <w:rFonts w:ascii="Calibri" w:hAnsi="Calibri" w:cs="Calibri"/>
        </w:rPr>
        <w:t xml:space="preserve"> </w:t>
      </w:r>
      <w:r w:rsidRPr="00A82546">
        <w:rPr>
          <w:rFonts w:ascii="Calibri" w:hAnsi="Calibri" w:cs="Calibri"/>
        </w:rPr>
        <w:t>como mediante un bot de Telegram.</w:t>
      </w:r>
    </w:p>
    <w:p w:rsidR="00A82546" w:rsidRPr="00A82546" w:rsidRDefault="00A82546" w:rsidP="00A82546">
      <w:pPr>
        <w:pStyle w:val="NormalWeb"/>
        <w:ind w:left="708"/>
        <w:rPr>
          <w:rFonts w:ascii="Calibri" w:hAnsi="Calibri" w:cs="Calibri"/>
        </w:rPr>
      </w:pPr>
      <w:r w:rsidRPr="00A82546">
        <w:rPr>
          <w:rFonts w:ascii="Calibri" w:hAnsi="Calibri" w:cs="Calibri"/>
        </w:rPr>
        <w:t>• Implementar un backend basado en API REST que procese la lógica de negocio, gestione la persistencia de datos y permita la integración con servicios externos.</w:t>
      </w:r>
    </w:p>
    <w:p w:rsidR="00A82546" w:rsidRPr="00A82546" w:rsidRDefault="00A82546" w:rsidP="00A82546">
      <w:pPr>
        <w:pStyle w:val="NormalWeb"/>
        <w:ind w:left="708"/>
        <w:rPr>
          <w:rFonts w:ascii="Calibri" w:hAnsi="Calibri" w:cs="Calibri"/>
        </w:rPr>
      </w:pPr>
      <w:r w:rsidRPr="00A82546">
        <w:rPr>
          <w:rFonts w:ascii="Calibri" w:hAnsi="Calibri" w:cs="Calibri"/>
        </w:rPr>
        <w:t xml:space="preserve">• Diseñar e implementar </w:t>
      </w:r>
      <w:proofErr w:type="spellStart"/>
      <w:r w:rsidRPr="00A82546">
        <w:rPr>
          <w:rFonts w:ascii="Calibri" w:hAnsi="Calibri" w:cs="Calibri"/>
        </w:rPr>
        <w:t>workflows</w:t>
      </w:r>
      <w:proofErr w:type="spellEnd"/>
      <w:r w:rsidRPr="00A82546">
        <w:rPr>
          <w:rFonts w:ascii="Calibri" w:hAnsi="Calibri" w:cs="Calibri"/>
        </w:rPr>
        <w:t xml:space="preserve"> en n8n que automaticen procesos operativos, como el análisis de datos de ventas, la detección de faltantes y la generación de alertas.</w:t>
      </w:r>
    </w:p>
    <w:p w:rsidR="00A82546" w:rsidRPr="00A82546" w:rsidRDefault="00A82546" w:rsidP="00A82546">
      <w:pPr>
        <w:pStyle w:val="NormalWeb"/>
        <w:ind w:left="708"/>
        <w:rPr>
          <w:rFonts w:ascii="Calibri" w:hAnsi="Calibri" w:cs="Calibri"/>
        </w:rPr>
      </w:pPr>
      <w:r w:rsidRPr="00A82546">
        <w:rPr>
          <w:rFonts w:ascii="Calibri" w:hAnsi="Calibri" w:cs="Calibri"/>
        </w:rPr>
        <w:t>• Integrar un agente de inteligencia artificial basado en modelos de lenguaje que permita analizar datos históricos, identificar patrones de consumo y generar predicciones de reposición de stock.</w:t>
      </w:r>
    </w:p>
    <w:p w:rsidR="00A82546" w:rsidRPr="00A82546" w:rsidRDefault="00A82546" w:rsidP="00A82546">
      <w:pPr>
        <w:pStyle w:val="NormalWeb"/>
        <w:ind w:left="708"/>
        <w:rPr>
          <w:rFonts w:ascii="Calibri" w:hAnsi="Calibri" w:cs="Calibri"/>
        </w:rPr>
      </w:pPr>
      <w:r w:rsidRPr="00A82546">
        <w:rPr>
          <w:rFonts w:ascii="Calibri" w:hAnsi="Calibri" w:cs="Calibri"/>
        </w:rPr>
        <w:lastRenderedPageBreak/>
        <w:t>• Automatizar la comunicación con el usuario y con proveedores mediante notificaciones y acciones automáticas, como alertas de bajo stock o solicitudes de reposición.</w:t>
      </w:r>
    </w:p>
    <w:p w:rsidR="00A82546" w:rsidRPr="00A82546" w:rsidRDefault="00A82546" w:rsidP="00A82546">
      <w:pPr>
        <w:pStyle w:val="NormalWeb"/>
        <w:ind w:left="708"/>
        <w:rPr>
          <w:rFonts w:ascii="Calibri" w:hAnsi="Calibri" w:cs="Calibri"/>
        </w:rPr>
      </w:pPr>
      <w:r w:rsidRPr="00A82546">
        <w:rPr>
          <w:rFonts w:ascii="Calibri" w:hAnsi="Calibri" w:cs="Calibri"/>
        </w:rPr>
        <w:t>• Reducir la carga operativa manual y mejorar la precisión en la toma de decisiones mediante el uso de datos en tiempo real y procesos automatizados.</w:t>
      </w:r>
    </w:p>
    <w:p w:rsidR="00A82546" w:rsidRDefault="00A82546" w:rsidP="00A82546">
      <w:pPr>
        <w:rPr>
          <w:rStyle w:val="Ttulo2Car"/>
        </w:rPr>
      </w:pPr>
      <w:bookmarkStart w:id="5" w:name="_Toc226362515"/>
      <w:r w:rsidRPr="00A82546">
        <w:rPr>
          <w:rStyle w:val="Ttulo2Car"/>
        </w:rPr>
        <w:t>1.5 Alcance y limitaciones</w:t>
      </w:r>
      <w:bookmarkEnd w:id="5"/>
    </w:p>
    <w:p w:rsidR="00A82546" w:rsidRPr="00A82546" w:rsidRDefault="00A82546" w:rsidP="00A82546">
      <w:pPr>
        <w:rPr>
          <w:rFonts w:asciiTheme="majorHAnsi" w:eastAsiaTheme="majorEastAsia" w:hAnsiTheme="majorHAnsi" w:cstheme="majorBidi"/>
          <w:color w:val="2E74B5" w:themeColor="accent1" w:themeShade="BF"/>
          <w:sz w:val="26"/>
          <w:szCs w:val="26"/>
        </w:rPr>
      </w:pPr>
      <w:r w:rsidRPr="00A82546">
        <w:rPr>
          <w:rFonts w:ascii="Calibri" w:hAnsi="Calibri" w:cs="Calibri"/>
        </w:rPr>
        <w:t xml:space="preserve">El proyecto comprende el desarrollo del sistema de gestión de stock, incluyendo el backend, el panel web, la integración con el bot de Telegram y la configuración de </w:t>
      </w:r>
      <w:proofErr w:type="spellStart"/>
      <w:r w:rsidRPr="00A82546">
        <w:rPr>
          <w:rFonts w:ascii="Calibri" w:hAnsi="Calibri" w:cs="Calibri"/>
        </w:rPr>
        <w:t>workflows</w:t>
      </w:r>
      <w:proofErr w:type="spellEnd"/>
      <w:r w:rsidRPr="00A82546">
        <w:rPr>
          <w:rFonts w:ascii="Calibri" w:hAnsi="Calibri" w:cs="Calibri"/>
        </w:rPr>
        <w:t xml:space="preserve"> en n8n para la automatización de procesos y el análisis de datos mediante un agente de inteligencia artificial.</w:t>
      </w:r>
    </w:p>
    <w:p w:rsidR="00A82546" w:rsidRPr="00A82546" w:rsidRDefault="00A82546" w:rsidP="00A82546">
      <w:pPr>
        <w:pStyle w:val="NormalWeb"/>
        <w:rPr>
          <w:rFonts w:ascii="Calibri" w:hAnsi="Calibri" w:cs="Calibri"/>
        </w:rPr>
      </w:pPr>
      <w:r w:rsidRPr="00A82546">
        <w:rPr>
          <w:rFonts w:ascii="Calibri" w:hAnsi="Calibri" w:cs="Calibri"/>
        </w:rPr>
        <w:t xml:space="preserve">No incluye la implementación de modelos propios de machine </w:t>
      </w:r>
      <w:proofErr w:type="spellStart"/>
      <w:r w:rsidRPr="00A82546">
        <w:rPr>
          <w:rFonts w:ascii="Calibri" w:hAnsi="Calibri" w:cs="Calibri"/>
        </w:rPr>
        <w:t>learning</w:t>
      </w:r>
      <w:proofErr w:type="spellEnd"/>
      <w:r w:rsidRPr="00A82546">
        <w:rPr>
          <w:rFonts w:ascii="Calibri" w:hAnsi="Calibri" w:cs="Calibri"/>
        </w:rPr>
        <w:t xml:space="preserve"> ni la integración con sistemas externos complejos de proveedores o logística, enfocándose en la capa técnica y digital del sistema. Asimismo, el alcance está orientado a la gestión interna del inventario y la automatización de decisiones, sin contemplar despliegues a gran escala en entornos productivos.</w:t>
      </w:r>
    </w:p>
    <w:p w:rsidR="00674007" w:rsidRDefault="00194AAE" w:rsidP="00CC7857">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v:rect id="_x0000_i1100" style="width:0;height:1.5pt" o:hralign="center" o:bullet="t" o:hrstd="t" o:hr="t" fillcolor="#a0a0a0" stroked="f"/>
        </w:pict>
      </w:r>
    </w:p>
    <w:p w:rsidR="00A82546" w:rsidRDefault="00A82546" w:rsidP="00A82546">
      <w:pPr>
        <w:pStyle w:val="Ttulo1"/>
        <w:rPr>
          <w:rFonts w:ascii="Calibri" w:hAnsi="Calibri" w:cs="Calibri"/>
          <w:lang w:val="es-AR"/>
        </w:rPr>
      </w:pPr>
      <w:bookmarkStart w:id="6" w:name="_Toc226362516"/>
      <w:r w:rsidRPr="00A82546">
        <w:rPr>
          <w:rFonts w:ascii="Calibri" w:hAnsi="Calibri" w:cs="Calibri"/>
          <w:lang w:val="es-AR"/>
        </w:rPr>
        <w:t>2. Marco teórico</w:t>
      </w:r>
      <w:bookmarkEnd w:id="6"/>
    </w:p>
    <w:p w:rsidR="00A82546" w:rsidRPr="00A82546" w:rsidRDefault="00A82546" w:rsidP="00A82546">
      <w:pPr>
        <w:rPr>
          <w:lang w:val="es-AR"/>
        </w:rPr>
      </w:pPr>
    </w:p>
    <w:p w:rsidR="00A82546" w:rsidRPr="00A82546" w:rsidRDefault="00A82546" w:rsidP="00A82546">
      <w:pPr>
        <w:pStyle w:val="Ttulo2"/>
        <w:rPr>
          <w:rFonts w:ascii="Calibri" w:hAnsi="Calibri" w:cs="Calibri"/>
        </w:rPr>
      </w:pPr>
      <w:r w:rsidRPr="00A82546">
        <w:rPr>
          <w:rFonts w:ascii="Calibri" w:hAnsi="Calibri" w:cs="Calibri"/>
        </w:rPr>
        <w:t>2.1 Sistemas de Gestión de Inventario y Digitalización</w:t>
      </w:r>
    </w:p>
    <w:p w:rsidR="00A82546" w:rsidRPr="00A82546" w:rsidRDefault="00A82546" w:rsidP="00A82546">
      <w:pPr>
        <w:pStyle w:val="NormalWeb"/>
        <w:rPr>
          <w:rFonts w:ascii="Calibri" w:hAnsi="Calibri" w:cs="Calibri"/>
        </w:rPr>
      </w:pPr>
      <w:r w:rsidRPr="00A82546">
        <w:rPr>
          <w:rFonts w:ascii="Calibri" w:hAnsi="Calibri" w:cs="Calibri"/>
        </w:rPr>
        <w:t>La gestión de inventario constituye un componente crítico en la operación de pequeños y medianos negocios, ya que impacta directamente en la disponibilidad de productos, la satisfacción del cliente y la rentabilidad. Tradicionalmente, estos procesos se han realizado de forma manual o mediante herramientas poco integradas, lo que limita la visibilidad de la información y dificulta la toma de decisiones.</w:t>
      </w:r>
    </w:p>
    <w:p w:rsidR="00A82546" w:rsidRPr="00A82546" w:rsidRDefault="00A82546" w:rsidP="00A82546">
      <w:pPr>
        <w:pStyle w:val="NormalWeb"/>
        <w:rPr>
          <w:rFonts w:ascii="Calibri" w:hAnsi="Calibri" w:cs="Calibri"/>
        </w:rPr>
      </w:pPr>
      <w:r w:rsidRPr="00A82546">
        <w:rPr>
          <w:rFonts w:ascii="Calibri" w:hAnsi="Calibri" w:cs="Calibri"/>
        </w:rPr>
        <w:t>La digitalización de estos sistemas permite centralizar datos de productos, ventas y stock, facilitando el acceso a información en tiempo real. Esto no solo mejora el control operativo, sino que también sienta las bases para la incorporación de tecnologías más avanzadas, como la automatización y el análisis inteligente de datos.</w:t>
      </w:r>
    </w:p>
    <w:p w:rsidR="00A82546" w:rsidRPr="00A82546" w:rsidRDefault="00A82546" w:rsidP="00A82546">
      <w:pPr>
        <w:pStyle w:val="Ttulo2"/>
        <w:rPr>
          <w:rFonts w:ascii="Calibri" w:hAnsi="Calibri" w:cs="Calibri"/>
        </w:rPr>
      </w:pPr>
      <w:r w:rsidRPr="00A82546">
        <w:rPr>
          <w:rFonts w:ascii="Calibri" w:hAnsi="Calibri" w:cs="Calibri"/>
        </w:rPr>
        <w:t>2.2 Automatización de Procesos (BPA) con n8n</w:t>
      </w:r>
    </w:p>
    <w:p w:rsidR="00A82546" w:rsidRPr="00A82546" w:rsidRDefault="00A82546" w:rsidP="00A82546">
      <w:pPr>
        <w:pStyle w:val="NormalWeb"/>
        <w:rPr>
          <w:rFonts w:ascii="Calibri" w:hAnsi="Calibri" w:cs="Calibri"/>
        </w:rPr>
      </w:pPr>
      <w:r w:rsidRPr="00A82546">
        <w:rPr>
          <w:rFonts w:ascii="Calibri" w:hAnsi="Calibri" w:cs="Calibri"/>
        </w:rPr>
        <w:t xml:space="preserve">La Automatización de Procesos de Negocio (Business </w:t>
      </w:r>
      <w:proofErr w:type="spellStart"/>
      <w:r w:rsidRPr="00A82546">
        <w:rPr>
          <w:rFonts w:ascii="Calibri" w:hAnsi="Calibri" w:cs="Calibri"/>
        </w:rPr>
        <w:t>Process</w:t>
      </w:r>
      <w:proofErr w:type="spellEnd"/>
      <w:r w:rsidRPr="00A82546">
        <w:rPr>
          <w:rFonts w:ascii="Calibri" w:hAnsi="Calibri" w:cs="Calibri"/>
        </w:rPr>
        <w:t xml:space="preserve"> </w:t>
      </w:r>
      <w:proofErr w:type="spellStart"/>
      <w:r w:rsidRPr="00A82546">
        <w:rPr>
          <w:rFonts w:ascii="Calibri" w:hAnsi="Calibri" w:cs="Calibri"/>
        </w:rPr>
        <w:t>Automation</w:t>
      </w:r>
      <w:proofErr w:type="spellEnd"/>
      <w:r w:rsidRPr="00A82546">
        <w:rPr>
          <w:rFonts w:ascii="Calibri" w:hAnsi="Calibri" w:cs="Calibri"/>
        </w:rPr>
        <w:t xml:space="preserve">, BPA) se ha consolidado como una estrategia clave para mejorar la eficiencia operativa y reducir la intervención manual en tareas repetitivas. En este contexto, las herramientas de tipo </w:t>
      </w:r>
      <w:proofErr w:type="spellStart"/>
      <w:r w:rsidRPr="00A82546">
        <w:rPr>
          <w:rFonts w:ascii="Calibri" w:hAnsi="Calibri" w:cs="Calibri"/>
        </w:rPr>
        <w:t>low-code</w:t>
      </w:r>
      <w:proofErr w:type="spellEnd"/>
      <w:r w:rsidRPr="00A82546">
        <w:rPr>
          <w:rFonts w:ascii="Calibri" w:hAnsi="Calibri" w:cs="Calibri"/>
        </w:rPr>
        <w:t xml:space="preserve"> permiten diseñar flujos de trabajo automatizados de manera flexible y escalable.</w:t>
      </w:r>
    </w:p>
    <w:p w:rsidR="00A82546" w:rsidRPr="00A82546" w:rsidRDefault="00A82546" w:rsidP="00A82546">
      <w:pPr>
        <w:pStyle w:val="NormalWeb"/>
        <w:rPr>
          <w:rFonts w:ascii="Calibri" w:hAnsi="Calibri" w:cs="Calibri"/>
        </w:rPr>
      </w:pPr>
      <w:r w:rsidRPr="00A82546">
        <w:rPr>
          <w:rFonts w:ascii="Calibri" w:hAnsi="Calibri" w:cs="Calibri"/>
        </w:rPr>
        <w:t xml:space="preserve">El uso de n8n como orquestador de </w:t>
      </w:r>
      <w:proofErr w:type="spellStart"/>
      <w:r w:rsidRPr="00A82546">
        <w:rPr>
          <w:rFonts w:ascii="Calibri" w:hAnsi="Calibri" w:cs="Calibri"/>
        </w:rPr>
        <w:t>workflows</w:t>
      </w:r>
      <w:proofErr w:type="spellEnd"/>
      <w:r w:rsidRPr="00A82546">
        <w:rPr>
          <w:rFonts w:ascii="Calibri" w:hAnsi="Calibri" w:cs="Calibri"/>
        </w:rPr>
        <w:t xml:space="preserve"> posibilita la construcción de arquitecturas modulares, donde distintos procesos —como el análisis de ventas, la </w:t>
      </w:r>
      <w:r w:rsidRPr="00A82546">
        <w:rPr>
          <w:rFonts w:ascii="Calibri" w:hAnsi="Calibri" w:cs="Calibri"/>
        </w:rPr>
        <w:lastRenderedPageBreak/>
        <w:t>detección de faltantes o la generación de alertas— pueden ejecutarse de forma independiente pero integrada. Este enfoque facilita el mantenimiento del sistema, mejora su escalabilidad y permite adaptar rápidamente la lógica de negocio ante nuevos requerimientos.</w:t>
      </w:r>
    </w:p>
    <w:p w:rsidR="00A82546" w:rsidRPr="00A82546" w:rsidRDefault="00A82546" w:rsidP="00A82546">
      <w:pPr>
        <w:pStyle w:val="Ttulo2"/>
        <w:rPr>
          <w:rFonts w:ascii="Calibri" w:hAnsi="Calibri" w:cs="Calibri"/>
        </w:rPr>
      </w:pPr>
      <w:r w:rsidRPr="00A82546">
        <w:rPr>
          <w:rFonts w:ascii="Calibri" w:hAnsi="Calibri" w:cs="Calibri"/>
        </w:rPr>
        <w:t>2.3 Inteligencia Artificial y Modelos de Lenguaje (</w:t>
      </w:r>
      <w:proofErr w:type="spellStart"/>
      <w:r w:rsidRPr="00A82546">
        <w:rPr>
          <w:rFonts w:ascii="Calibri" w:hAnsi="Calibri" w:cs="Calibri"/>
        </w:rPr>
        <w:t>LLMs</w:t>
      </w:r>
      <w:proofErr w:type="spellEnd"/>
      <w:r w:rsidRPr="00A82546">
        <w:rPr>
          <w:rFonts w:ascii="Calibri" w:hAnsi="Calibri" w:cs="Calibri"/>
        </w:rPr>
        <w:t>)</w:t>
      </w:r>
    </w:p>
    <w:p w:rsidR="00A82546" w:rsidRPr="00A82546" w:rsidRDefault="00A82546" w:rsidP="00A82546">
      <w:pPr>
        <w:pStyle w:val="NormalWeb"/>
        <w:rPr>
          <w:rFonts w:ascii="Calibri" w:hAnsi="Calibri" w:cs="Calibri"/>
        </w:rPr>
      </w:pPr>
      <w:r w:rsidRPr="00A82546">
        <w:rPr>
          <w:rFonts w:ascii="Calibri" w:hAnsi="Calibri" w:cs="Calibri"/>
        </w:rPr>
        <w:t>La incorporación de inteligencia artificial en sistemas de gestión permite avanzar desde un enfoque meramente operativo hacia uno analítico y predictivo. En particular, los modelos de lenguaje de gran escala (</w:t>
      </w:r>
      <w:proofErr w:type="spellStart"/>
      <w:r w:rsidRPr="00A82546">
        <w:rPr>
          <w:rFonts w:ascii="Calibri" w:hAnsi="Calibri" w:cs="Calibri"/>
        </w:rPr>
        <w:t>Large</w:t>
      </w:r>
      <w:proofErr w:type="spellEnd"/>
      <w:r w:rsidRPr="00A82546">
        <w:rPr>
          <w:rFonts w:ascii="Calibri" w:hAnsi="Calibri" w:cs="Calibri"/>
        </w:rPr>
        <w:t xml:space="preserve"> </w:t>
      </w:r>
      <w:proofErr w:type="spellStart"/>
      <w:r w:rsidRPr="00A82546">
        <w:rPr>
          <w:rFonts w:ascii="Calibri" w:hAnsi="Calibri" w:cs="Calibri"/>
        </w:rPr>
        <w:t>Language</w:t>
      </w:r>
      <w:proofErr w:type="spellEnd"/>
      <w:r w:rsidRPr="00A82546">
        <w:rPr>
          <w:rFonts w:ascii="Calibri" w:hAnsi="Calibri" w:cs="Calibri"/>
        </w:rPr>
        <w:t xml:space="preserve"> </w:t>
      </w:r>
      <w:proofErr w:type="spellStart"/>
      <w:r w:rsidRPr="00A82546">
        <w:rPr>
          <w:rFonts w:ascii="Calibri" w:hAnsi="Calibri" w:cs="Calibri"/>
        </w:rPr>
        <w:t>Models</w:t>
      </w:r>
      <w:proofErr w:type="spellEnd"/>
      <w:r w:rsidRPr="00A82546">
        <w:rPr>
          <w:rFonts w:ascii="Calibri" w:hAnsi="Calibri" w:cs="Calibri"/>
        </w:rPr>
        <w:t xml:space="preserve">, </w:t>
      </w:r>
      <w:proofErr w:type="spellStart"/>
      <w:r w:rsidRPr="00A82546">
        <w:rPr>
          <w:rFonts w:ascii="Calibri" w:hAnsi="Calibri" w:cs="Calibri"/>
        </w:rPr>
        <w:t>LLMs</w:t>
      </w:r>
      <w:proofErr w:type="spellEnd"/>
      <w:r w:rsidRPr="00A82546">
        <w:rPr>
          <w:rFonts w:ascii="Calibri" w:hAnsi="Calibri" w:cs="Calibri"/>
        </w:rPr>
        <w:t>) han demostrado una alta capacidad para interpretar datos, identificar patrones y generar respuestas coherentes.</w:t>
      </w:r>
    </w:p>
    <w:p w:rsidR="00A82546" w:rsidRPr="00A82546" w:rsidRDefault="00A82546" w:rsidP="00A82546">
      <w:pPr>
        <w:pStyle w:val="NormalWeb"/>
        <w:rPr>
          <w:rFonts w:ascii="Calibri" w:hAnsi="Calibri" w:cs="Calibri"/>
        </w:rPr>
      </w:pPr>
      <w:r w:rsidRPr="00A82546">
        <w:rPr>
          <w:rFonts w:ascii="Calibri" w:hAnsi="Calibri" w:cs="Calibri"/>
        </w:rPr>
        <w:t xml:space="preserve">Integrados dentro de flujos de automatización, estos modelos pueden actuar como agentes inteligentes capaces de analizar datos históricos de ventas, estimar tendencias de consumo y generar recomendaciones de reposición. Este enfoque permite transformar datos en decisiones accionables, sin necesidad de desarrollar modelos de machine </w:t>
      </w:r>
      <w:proofErr w:type="spellStart"/>
      <w:r w:rsidRPr="00A82546">
        <w:rPr>
          <w:rFonts w:ascii="Calibri" w:hAnsi="Calibri" w:cs="Calibri"/>
        </w:rPr>
        <w:t>learning</w:t>
      </w:r>
      <w:proofErr w:type="spellEnd"/>
      <w:r w:rsidRPr="00A82546">
        <w:rPr>
          <w:rFonts w:ascii="Calibri" w:hAnsi="Calibri" w:cs="Calibri"/>
        </w:rPr>
        <w:t xml:space="preserve"> desde cero, aprovechando capacidades ya entrenadas.</w:t>
      </w:r>
    </w:p>
    <w:p w:rsidR="00A82546" w:rsidRPr="00A82546" w:rsidRDefault="00A82546" w:rsidP="00A82546">
      <w:pPr>
        <w:pStyle w:val="Ttulo2"/>
        <w:rPr>
          <w:rFonts w:ascii="Calibri" w:hAnsi="Calibri" w:cs="Calibri"/>
        </w:rPr>
      </w:pPr>
      <w:r w:rsidRPr="00A82546">
        <w:rPr>
          <w:rFonts w:ascii="Calibri" w:hAnsi="Calibri" w:cs="Calibri"/>
        </w:rPr>
        <w:t>2.4 Sistemas Reactivos y Toma de Decisiones Automatizada</w:t>
      </w:r>
    </w:p>
    <w:p w:rsidR="00A82546" w:rsidRPr="00A82546" w:rsidRDefault="00A82546" w:rsidP="00A82546">
      <w:pPr>
        <w:pStyle w:val="NormalWeb"/>
        <w:rPr>
          <w:rFonts w:ascii="Calibri" w:hAnsi="Calibri" w:cs="Calibri"/>
        </w:rPr>
      </w:pPr>
      <w:r w:rsidRPr="00A82546">
        <w:rPr>
          <w:rFonts w:ascii="Calibri" w:hAnsi="Calibri" w:cs="Calibri"/>
        </w:rPr>
        <w:t>Los sistemas tradicionales de gestión operan de manera reactiva, respondiendo a eventos una vez que estos ya han ocurrido. En contraste, los sistemas modernos incorporan mecanismos que permiten no solo reaccionar, sino también anticiparse a posibles escenarios mediante el análisis continuo de datos.</w:t>
      </w:r>
    </w:p>
    <w:p w:rsidR="00A82546" w:rsidRPr="00A82546" w:rsidRDefault="00A82546" w:rsidP="00A82546">
      <w:pPr>
        <w:pStyle w:val="NormalWeb"/>
        <w:rPr>
          <w:rFonts w:ascii="Calibri" w:hAnsi="Calibri" w:cs="Calibri"/>
        </w:rPr>
      </w:pPr>
      <w:r w:rsidRPr="00A82546">
        <w:rPr>
          <w:rFonts w:ascii="Calibri" w:hAnsi="Calibri" w:cs="Calibri"/>
        </w:rPr>
        <w:t>La combinación de automatización y agentes de inteligencia artificial da lugar a sistemas capaces de ejecutar acciones de forma autónoma, como generar alertas ante niveles críticos de stock o sugerir reposiciones basadas en predicciones de consumo. Este enfoque reduce la dependencia de la intervención humana y mejora la capacidad de respuesta ante cambios en la demanda.</w:t>
      </w:r>
    </w:p>
    <w:p w:rsidR="00A82546" w:rsidRPr="00A82546" w:rsidRDefault="00A82546" w:rsidP="00A82546">
      <w:pPr>
        <w:pStyle w:val="Ttulo2"/>
        <w:rPr>
          <w:rFonts w:ascii="Calibri" w:hAnsi="Calibri" w:cs="Calibri"/>
        </w:rPr>
      </w:pPr>
      <w:r w:rsidRPr="00A82546">
        <w:rPr>
          <w:rFonts w:ascii="Calibri" w:hAnsi="Calibri" w:cs="Calibri"/>
        </w:rPr>
        <w:t>2.4 Sistemas Reactivos y Toma de Decisiones Automatizada</w:t>
      </w:r>
    </w:p>
    <w:p w:rsidR="00A82546" w:rsidRPr="00A82546" w:rsidRDefault="00A82546" w:rsidP="00A82546">
      <w:pPr>
        <w:pStyle w:val="NormalWeb"/>
        <w:rPr>
          <w:rFonts w:ascii="Calibri" w:hAnsi="Calibri" w:cs="Calibri"/>
        </w:rPr>
      </w:pPr>
      <w:r w:rsidRPr="00A82546">
        <w:rPr>
          <w:rFonts w:ascii="Calibri" w:hAnsi="Calibri" w:cs="Calibri"/>
        </w:rPr>
        <w:t>Los sistemas tradicionales de gestión operan de manera reactiva, respondiendo a eventos una vez que estos ya han ocurrido. En contraste, los sistemas modernos incorporan mecanismos que permiten no solo reaccionar, sino también anticiparse a posibles escenarios mediante el análisis continuo de datos.</w:t>
      </w:r>
    </w:p>
    <w:p w:rsidR="00A82546" w:rsidRPr="00A82546" w:rsidRDefault="00A82546" w:rsidP="00A82546">
      <w:pPr>
        <w:pStyle w:val="NormalWeb"/>
        <w:rPr>
          <w:rFonts w:ascii="Calibri" w:hAnsi="Calibri" w:cs="Calibri"/>
        </w:rPr>
      </w:pPr>
      <w:r w:rsidRPr="00A82546">
        <w:rPr>
          <w:rFonts w:ascii="Calibri" w:hAnsi="Calibri" w:cs="Calibri"/>
        </w:rPr>
        <w:t>La combinación de automatización y agentes de inteligencia artificial da lugar a sistemas capaces de ejecutar acciones de forma autónoma, como generar alertas ante niveles críticos de stock o sugerir reposiciones basadas en predicciones de consumo. Este enfoque reduce la dependencia de la intervención humana y mejora la capacidad de respuesta ante cambios en la demanda.</w:t>
      </w:r>
    </w:p>
    <w:p w:rsidR="00A82546" w:rsidRDefault="00A82546" w:rsidP="00A82546">
      <w:pPr>
        <w:pStyle w:val="NormalWeb"/>
      </w:pPr>
      <w:r>
        <w:pict>
          <v:rect id="_x0000_i1105" style="width:0;height:1.5pt" o:hralign="center" o:bullet="t" o:hrstd="t" o:hr="t" fillcolor="#a0a0a0" stroked="f"/>
        </w:pict>
      </w:r>
    </w:p>
    <w:p w:rsidR="00017666" w:rsidRPr="00017666" w:rsidRDefault="00017666" w:rsidP="00017666">
      <w:pPr>
        <w:pStyle w:val="Ttulo1"/>
        <w:rPr>
          <w:rFonts w:ascii="Calibri" w:hAnsi="Calibri" w:cs="Calibri"/>
        </w:rPr>
      </w:pPr>
      <w:r w:rsidRPr="00017666">
        <w:rPr>
          <w:rFonts w:ascii="Calibri" w:hAnsi="Calibri" w:cs="Calibri"/>
        </w:rPr>
        <w:lastRenderedPageBreak/>
        <w:t>3. Marco metodológico</w:t>
      </w:r>
    </w:p>
    <w:p w:rsidR="00017666" w:rsidRPr="00017666" w:rsidRDefault="00017666" w:rsidP="00017666">
      <w:pPr>
        <w:pStyle w:val="Ttulo2"/>
        <w:rPr>
          <w:rFonts w:ascii="Calibri" w:hAnsi="Calibri" w:cs="Calibri"/>
        </w:rPr>
      </w:pPr>
      <w:r w:rsidRPr="00017666">
        <w:rPr>
          <w:rFonts w:ascii="Calibri" w:hAnsi="Calibri" w:cs="Calibri"/>
        </w:rPr>
        <w:t>3.1 Tipo de investigación</w:t>
      </w:r>
    </w:p>
    <w:p w:rsidR="00017666" w:rsidRPr="00017666" w:rsidRDefault="00017666" w:rsidP="00017666">
      <w:pPr>
        <w:pStyle w:val="NormalWeb"/>
        <w:rPr>
          <w:rFonts w:ascii="Calibri" w:hAnsi="Calibri" w:cs="Calibri"/>
        </w:rPr>
      </w:pPr>
      <w:r w:rsidRPr="00017666">
        <w:rPr>
          <w:rFonts w:ascii="Calibri" w:hAnsi="Calibri" w:cs="Calibri"/>
        </w:rPr>
        <w:t>El presente trabajo se enmarca dentro de la Investigación Aplicada y el Desarrollo Tecnológico, ya que no solo busca comprender teóricamente la automatización de procesos y el uso de inteligencia artificial en sistemas de gestión, sino también implementar una solución concreta.</w:t>
      </w:r>
    </w:p>
    <w:p w:rsidR="00017666" w:rsidRPr="00017666" w:rsidRDefault="00017666" w:rsidP="00017666">
      <w:pPr>
        <w:pStyle w:val="NormalWeb"/>
        <w:rPr>
          <w:rFonts w:ascii="Calibri" w:hAnsi="Calibri" w:cs="Calibri"/>
        </w:rPr>
      </w:pPr>
      <w:r w:rsidRPr="00017666">
        <w:rPr>
          <w:rFonts w:ascii="Calibri" w:hAnsi="Calibri" w:cs="Calibri"/>
        </w:rPr>
        <w:t xml:space="preserve">En este sentido, se desarrolla </w:t>
      </w:r>
      <w:proofErr w:type="spellStart"/>
      <w:r w:rsidRPr="00017666">
        <w:rPr>
          <w:rStyle w:val="nfasis"/>
          <w:rFonts w:ascii="Calibri" w:eastAsiaTheme="majorEastAsia" w:hAnsi="Calibri" w:cs="Calibri"/>
        </w:rPr>
        <w:t>Stockapp</w:t>
      </w:r>
      <w:proofErr w:type="spellEnd"/>
      <w:r w:rsidRPr="00017666">
        <w:rPr>
          <w:rFonts w:ascii="Calibri" w:hAnsi="Calibri" w:cs="Calibri"/>
        </w:rPr>
        <w:t>, un sistema orientado a optimizar la gestión de inventario mediante la integración de automatización y análisis de datos. El objetivo principal es construir una solución funcional que permita mejorar la eficiencia operativa y la toma de decisiones en pequeños y medianos negocios.</w:t>
      </w:r>
    </w:p>
    <w:p w:rsidR="00017666" w:rsidRPr="00017666" w:rsidRDefault="00017666" w:rsidP="00017666">
      <w:pPr>
        <w:pStyle w:val="Ttulo2"/>
        <w:rPr>
          <w:rFonts w:ascii="Calibri" w:hAnsi="Calibri" w:cs="Calibri"/>
        </w:rPr>
      </w:pPr>
      <w:r w:rsidRPr="00017666">
        <w:rPr>
          <w:rFonts w:ascii="Calibri" w:hAnsi="Calibri" w:cs="Calibri"/>
        </w:rPr>
        <w:t>3.2 Enfoque metodológico</w:t>
      </w:r>
    </w:p>
    <w:p w:rsidR="00017666" w:rsidRPr="00017666" w:rsidRDefault="00017666" w:rsidP="00017666">
      <w:pPr>
        <w:pStyle w:val="NormalWeb"/>
        <w:rPr>
          <w:rFonts w:ascii="Calibri" w:hAnsi="Calibri" w:cs="Calibri"/>
        </w:rPr>
      </w:pPr>
      <w:r w:rsidRPr="00017666">
        <w:rPr>
          <w:rFonts w:ascii="Calibri" w:hAnsi="Calibri" w:cs="Calibri"/>
        </w:rPr>
        <w:t xml:space="preserve">Se adopta una metodología ágil, basada en principios de Scrum y </w:t>
      </w:r>
      <w:proofErr w:type="spellStart"/>
      <w:r w:rsidRPr="00017666">
        <w:rPr>
          <w:rFonts w:ascii="Calibri" w:hAnsi="Calibri" w:cs="Calibri"/>
        </w:rPr>
        <w:t>Kanban</w:t>
      </w:r>
      <w:proofErr w:type="spellEnd"/>
      <w:r w:rsidRPr="00017666">
        <w:rPr>
          <w:rFonts w:ascii="Calibri" w:hAnsi="Calibri" w:cs="Calibri"/>
        </w:rPr>
        <w:t>, que permite un desarrollo iterativo, incremental y adaptable a nuevos requerimientos.</w:t>
      </w:r>
    </w:p>
    <w:p w:rsidR="00017666" w:rsidRPr="00017666" w:rsidRDefault="00017666" w:rsidP="00017666">
      <w:pPr>
        <w:pStyle w:val="NormalWeb"/>
        <w:rPr>
          <w:rFonts w:ascii="Calibri" w:hAnsi="Calibri" w:cs="Calibri"/>
        </w:rPr>
      </w:pPr>
      <w:r w:rsidRPr="00017666">
        <w:rPr>
          <w:rFonts w:ascii="Calibri" w:hAnsi="Calibri" w:cs="Calibri"/>
        </w:rPr>
        <w:t xml:space="preserve">El desarrollo del sistema se organiza en módulos, incluyendo la implementación del backend con </w:t>
      </w:r>
      <w:proofErr w:type="spellStart"/>
      <w:r w:rsidRPr="00017666">
        <w:rPr>
          <w:rFonts w:ascii="Calibri" w:hAnsi="Calibri" w:cs="Calibri"/>
        </w:rPr>
        <w:t>FastAPI</w:t>
      </w:r>
      <w:proofErr w:type="spellEnd"/>
      <w:r w:rsidRPr="00017666">
        <w:rPr>
          <w:rFonts w:ascii="Calibri" w:hAnsi="Calibri" w:cs="Calibri"/>
        </w:rPr>
        <w:t xml:space="preserve">, la base de datos, la integración con el bot de Telegram y la construcción de </w:t>
      </w:r>
      <w:proofErr w:type="spellStart"/>
      <w:r w:rsidRPr="00017666">
        <w:rPr>
          <w:rFonts w:ascii="Calibri" w:hAnsi="Calibri" w:cs="Calibri"/>
        </w:rPr>
        <w:t>workflows</w:t>
      </w:r>
      <w:proofErr w:type="spellEnd"/>
      <w:r w:rsidRPr="00017666">
        <w:rPr>
          <w:rFonts w:ascii="Calibri" w:hAnsi="Calibri" w:cs="Calibri"/>
        </w:rPr>
        <w:t xml:space="preserve"> en n8n. Estos últimos se diseñan como componentes independientes que se desarrollan, prueban y ajustan progresivamente.</w:t>
      </w:r>
    </w:p>
    <w:p w:rsidR="00017666" w:rsidRPr="00017666" w:rsidRDefault="00017666" w:rsidP="00017666">
      <w:pPr>
        <w:pStyle w:val="NormalWeb"/>
        <w:rPr>
          <w:rFonts w:ascii="Calibri" w:hAnsi="Calibri" w:cs="Calibri"/>
        </w:rPr>
      </w:pPr>
      <w:r w:rsidRPr="00017666">
        <w:rPr>
          <w:rFonts w:ascii="Calibri" w:hAnsi="Calibri" w:cs="Calibri"/>
        </w:rPr>
        <w:t>Asimismo, se incorporan herramientas de inteligencia artificial basadas en modelos de lenguaje para asistir en el análisis de datos y en la definición de lógica dentro de los flujos automatizados, complementando el proceso con pruebas manuales y validaciones para garantizar el correcto funcionamiento del sistema.</w:t>
      </w:r>
    </w:p>
    <w:p w:rsidR="00017666" w:rsidRPr="00017666" w:rsidRDefault="00017666" w:rsidP="00017666">
      <w:pPr>
        <w:pStyle w:val="Ttulo2"/>
        <w:rPr>
          <w:rFonts w:ascii="Calibri" w:hAnsi="Calibri" w:cs="Calibri"/>
        </w:rPr>
      </w:pPr>
      <w:r w:rsidRPr="00017666">
        <w:rPr>
          <w:rFonts w:ascii="Calibri" w:hAnsi="Calibri" w:cs="Calibri"/>
        </w:rPr>
        <w:t>3.3 Técnicas de recolección de datos</w:t>
      </w:r>
    </w:p>
    <w:p w:rsidR="00017666" w:rsidRPr="00017666" w:rsidRDefault="00017666" w:rsidP="00017666">
      <w:pPr>
        <w:pStyle w:val="NormalWeb"/>
        <w:rPr>
          <w:rFonts w:ascii="Calibri" w:hAnsi="Calibri" w:cs="Calibri"/>
        </w:rPr>
      </w:pPr>
      <w:r w:rsidRPr="00017666">
        <w:rPr>
          <w:rFonts w:ascii="Calibri" w:hAnsi="Calibri" w:cs="Calibri"/>
        </w:rPr>
        <w:t>Para el análisis del problema y el diseño de la solución, se emplearon las siguientes técnicas:</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Análisis de procesos actuales:</w:t>
      </w:r>
      <w:r w:rsidRPr="00017666">
        <w:rPr>
          <w:rFonts w:ascii="Calibri" w:hAnsi="Calibri" w:cs="Calibri"/>
        </w:rPr>
        <w:t xml:space="preserve"> identificación de cómo se gestionan las ventas y el stock en entornos tradicionales, detectando ineficiencias, tareas manuales y falta de integración.</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Observación y modelado de flujos operativos:</w:t>
      </w:r>
      <w:r w:rsidRPr="00017666">
        <w:rPr>
          <w:rFonts w:ascii="Calibri" w:hAnsi="Calibri" w:cs="Calibri"/>
        </w:rPr>
        <w:t xml:space="preserve"> estudio de las tareas repetitivas relacionadas con la gestión de inventario, como el registro de ventas y el control de stock, con el fin de transformarlas en procesos automatizados mediante </w:t>
      </w:r>
      <w:proofErr w:type="spellStart"/>
      <w:r w:rsidRPr="00017666">
        <w:rPr>
          <w:rFonts w:ascii="Calibri" w:hAnsi="Calibri" w:cs="Calibri"/>
        </w:rPr>
        <w:t>workflows</w:t>
      </w:r>
      <w:proofErr w:type="spellEnd"/>
      <w:r w:rsidRPr="00017666">
        <w:rPr>
          <w:rFonts w:ascii="Calibri" w:hAnsi="Calibri" w:cs="Calibri"/>
        </w:rPr>
        <w:t>.</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Simulación de escenarios de uso:</w:t>
      </w:r>
      <w:r w:rsidRPr="00017666">
        <w:rPr>
          <w:rFonts w:ascii="Calibri" w:hAnsi="Calibri" w:cs="Calibri"/>
        </w:rPr>
        <w:t xml:space="preserve"> recreación de casos reales, como el registro de ventas y la detección de faltantes, para validar el comportamiento del sistema y el aporte del agente de inteligencia artificial en la toma de decisiones.</w:t>
      </w:r>
    </w:p>
    <w:p w:rsidR="00017666" w:rsidRPr="00017666" w:rsidRDefault="00017666" w:rsidP="00017666">
      <w:pPr>
        <w:rPr>
          <w:rFonts w:ascii="Calibri" w:hAnsi="Calibri" w:cs="Calibri"/>
        </w:rPr>
      </w:pPr>
    </w:p>
    <w:p w:rsidR="00017666" w:rsidRPr="00017666" w:rsidRDefault="00017666" w:rsidP="00017666">
      <w:pPr>
        <w:pStyle w:val="Ttulo2"/>
        <w:rPr>
          <w:rFonts w:ascii="Calibri" w:hAnsi="Calibri" w:cs="Calibri"/>
        </w:rPr>
      </w:pPr>
      <w:r w:rsidRPr="00017666">
        <w:rPr>
          <w:rFonts w:ascii="Calibri" w:hAnsi="Calibri" w:cs="Calibri"/>
        </w:rPr>
        <w:lastRenderedPageBreak/>
        <w:t>3.4 Herramientas e Instrumentos Tecnológicos</w:t>
      </w:r>
    </w:p>
    <w:p w:rsidR="00017666" w:rsidRPr="00017666" w:rsidRDefault="00017666" w:rsidP="00017666">
      <w:pPr>
        <w:pStyle w:val="NormalWeb"/>
        <w:rPr>
          <w:rFonts w:ascii="Calibri" w:hAnsi="Calibri" w:cs="Calibri"/>
        </w:rPr>
      </w:pPr>
      <w:r w:rsidRPr="00017666">
        <w:rPr>
          <w:rFonts w:ascii="Calibri" w:hAnsi="Calibri" w:cs="Calibri"/>
        </w:rPr>
        <w:t xml:space="preserve">Para el desarrollo del proyecto se definió un conjunto de herramientas organizadas en dos categorías: </w:t>
      </w:r>
      <w:proofErr w:type="spellStart"/>
      <w:r w:rsidRPr="00017666">
        <w:rPr>
          <w:rFonts w:ascii="Calibri" w:hAnsi="Calibri" w:cs="Calibri"/>
        </w:rPr>
        <w:t>stack</w:t>
      </w:r>
      <w:proofErr w:type="spellEnd"/>
      <w:r w:rsidRPr="00017666">
        <w:rPr>
          <w:rFonts w:ascii="Calibri" w:hAnsi="Calibri" w:cs="Calibri"/>
        </w:rPr>
        <w:t xml:space="preserve"> tecnológico y herramientas de soporte.</w:t>
      </w:r>
    </w:p>
    <w:p w:rsidR="00017666" w:rsidRPr="00017666" w:rsidRDefault="00017666" w:rsidP="00017666">
      <w:pPr>
        <w:pStyle w:val="Ttulo3"/>
        <w:rPr>
          <w:rFonts w:ascii="Calibri" w:hAnsi="Calibri" w:cs="Calibri"/>
        </w:rPr>
      </w:pPr>
      <w:r>
        <w:rPr>
          <w:rFonts w:ascii="Calibri" w:hAnsi="Calibri" w:cs="Calibri"/>
        </w:rPr>
        <w:t xml:space="preserve">3.4.1 </w:t>
      </w:r>
      <w:proofErr w:type="spellStart"/>
      <w:r w:rsidRPr="00017666">
        <w:rPr>
          <w:rFonts w:ascii="Calibri" w:hAnsi="Calibri" w:cs="Calibri"/>
        </w:rPr>
        <w:t>Stack</w:t>
      </w:r>
      <w:proofErr w:type="spellEnd"/>
      <w:r w:rsidRPr="00017666">
        <w:rPr>
          <w:rFonts w:ascii="Calibri" w:hAnsi="Calibri" w:cs="Calibri"/>
        </w:rPr>
        <w:t xml:space="preserve"> Tecnológico (Estructura)</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Backend:</w:t>
      </w:r>
      <w:r w:rsidRPr="00017666">
        <w:rPr>
          <w:rFonts w:ascii="Calibri" w:hAnsi="Calibri" w:cs="Calibri"/>
        </w:rPr>
        <w:t xml:space="preserve"> </w:t>
      </w:r>
      <w:proofErr w:type="spellStart"/>
      <w:r w:rsidRPr="00017666">
        <w:rPr>
          <w:rFonts w:ascii="Calibri" w:hAnsi="Calibri" w:cs="Calibri"/>
        </w:rPr>
        <w:t>FastAPI</w:t>
      </w:r>
      <w:proofErr w:type="spellEnd"/>
      <w:r w:rsidRPr="00017666">
        <w:rPr>
          <w:rFonts w:ascii="Calibri" w:hAnsi="Calibri" w:cs="Calibri"/>
        </w:rPr>
        <w:t>, utilizado para el desarrollo de la API REST encargada de gestionar la lógica de negocio y la comunicación entre componentes.</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Base de Datos:</w:t>
      </w:r>
      <w:r w:rsidRPr="00017666">
        <w:rPr>
          <w:rFonts w:ascii="Calibri" w:hAnsi="Calibri" w:cs="Calibri"/>
        </w:rPr>
        <w:t xml:space="preserve"> </w:t>
      </w:r>
      <w:proofErr w:type="spellStart"/>
      <w:r w:rsidRPr="00017666">
        <w:rPr>
          <w:rFonts w:ascii="Calibri" w:hAnsi="Calibri" w:cs="Calibri"/>
        </w:rPr>
        <w:t>PostgreSQL</w:t>
      </w:r>
      <w:proofErr w:type="spellEnd"/>
      <w:r w:rsidRPr="00017666">
        <w:rPr>
          <w:rFonts w:ascii="Calibri" w:hAnsi="Calibri" w:cs="Calibri"/>
        </w:rPr>
        <w:t>, empleado para el almacenamiento estructurado de productos, ventas y movimientos de stock.</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Orquestador de Procesos:</w:t>
      </w:r>
      <w:r w:rsidRPr="00017666">
        <w:rPr>
          <w:rFonts w:ascii="Calibri" w:hAnsi="Calibri" w:cs="Calibri"/>
        </w:rPr>
        <w:t xml:space="preserve"> n8n, utilizado para la automatización de </w:t>
      </w:r>
      <w:proofErr w:type="spellStart"/>
      <w:r w:rsidRPr="00017666">
        <w:rPr>
          <w:rFonts w:ascii="Calibri" w:hAnsi="Calibri" w:cs="Calibri"/>
        </w:rPr>
        <w:t>workflows</w:t>
      </w:r>
      <w:proofErr w:type="spellEnd"/>
      <w:r w:rsidRPr="00017666">
        <w:rPr>
          <w:rFonts w:ascii="Calibri" w:hAnsi="Calibri" w:cs="Calibri"/>
        </w:rPr>
        <w:t xml:space="preserve"> y la integración de lógica de análisis y toma de decisiones.</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proofErr w:type="spellStart"/>
      <w:r w:rsidRPr="00017666">
        <w:rPr>
          <w:rStyle w:val="Textoennegrita"/>
          <w:rFonts w:ascii="Calibri" w:hAnsi="Calibri" w:cs="Calibri"/>
        </w:rPr>
        <w:t>Frontend</w:t>
      </w:r>
      <w:proofErr w:type="spellEnd"/>
      <w:r w:rsidRPr="00017666">
        <w:rPr>
          <w:rStyle w:val="Textoennegrita"/>
          <w:rFonts w:ascii="Calibri" w:hAnsi="Calibri" w:cs="Calibri"/>
        </w:rPr>
        <w:t>:</w:t>
      </w:r>
      <w:r w:rsidRPr="00017666">
        <w:rPr>
          <w:rFonts w:ascii="Calibri" w:hAnsi="Calibri" w:cs="Calibri"/>
        </w:rPr>
        <w:t xml:space="preserve"> </w:t>
      </w:r>
      <w:proofErr w:type="spellStart"/>
      <w:r w:rsidRPr="00017666">
        <w:rPr>
          <w:rFonts w:ascii="Calibri" w:hAnsi="Calibri" w:cs="Calibri"/>
        </w:rPr>
        <w:t>React</w:t>
      </w:r>
      <w:proofErr w:type="spellEnd"/>
      <w:r w:rsidRPr="00017666">
        <w:rPr>
          <w:rFonts w:ascii="Calibri" w:hAnsi="Calibri" w:cs="Calibri"/>
        </w:rPr>
        <w:t>, para el desarrollo del panel web de gestión.</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Interfaz de Usuario adicional:</w:t>
      </w:r>
      <w:r w:rsidRPr="00017666">
        <w:rPr>
          <w:rFonts w:ascii="Calibri" w:hAnsi="Calibri" w:cs="Calibri"/>
        </w:rPr>
        <w:t xml:space="preserve"> Bot de Telegram, utilizado como canal alternativo de interacción con el sistema.</w:t>
      </w:r>
    </w:p>
    <w:p w:rsidR="00017666" w:rsidRPr="00017666" w:rsidRDefault="00017666" w:rsidP="00017666">
      <w:pPr>
        <w:rPr>
          <w:rFonts w:ascii="Calibri" w:hAnsi="Calibri" w:cs="Calibri"/>
        </w:rPr>
      </w:pPr>
    </w:p>
    <w:p w:rsidR="00017666" w:rsidRPr="00017666" w:rsidRDefault="00017666" w:rsidP="00017666">
      <w:pPr>
        <w:pStyle w:val="Ttulo3"/>
        <w:rPr>
          <w:rFonts w:ascii="Calibri" w:hAnsi="Calibri" w:cs="Calibri"/>
        </w:rPr>
      </w:pPr>
      <w:r w:rsidRPr="00017666">
        <w:rPr>
          <w:rFonts w:ascii="Calibri" w:hAnsi="Calibri" w:cs="Calibri"/>
        </w:rPr>
        <w:t xml:space="preserve"> </w:t>
      </w:r>
      <w:r>
        <w:rPr>
          <w:rFonts w:ascii="Calibri" w:hAnsi="Calibri" w:cs="Calibri"/>
        </w:rPr>
        <w:t xml:space="preserve">3.4.2 </w:t>
      </w:r>
      <w:r w:rsidRPr="00017666">
        <w:rPr>
          <w:rFonts w:ascii="Calibri" w:hAnsi="Calibri" w:cs="Calibri"/>
        </w:rPr>
        <w:t>Herramientas de Soporte (Instrumentación)</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Modelos de Inteligencia Artificial:</w:t>
      </w:r>
      <w:r w:rsidRPr="00017666">
        <w:rPr>
          <w:rFonts w:ascii="Calibri" w:hAnsi="Calibri" w:cs="Calibri"/>
        </w:rPr>
        <w:t xml:space="preserve"> uso de modelos de lenguaje de gran escala para la implementación de agentes capaces de analizar datos y generar recomendaciones.</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Control de Versiones:</w:t>
      </w:r>
      <w:r w:rsidRPr="00017666">
        <w:rPr>
          <w:rFonts w:ascii="Calibri" w:hAnsi="Calibri" w:cs="Calibri"/>
        </w:rPr>
        <w:t xml:space="preserve"> </w:t>
      </w:r>
      <w:proofErr w:type="spellStart"/>
      <w:r w:rsidRPr="00017666">
        <w:rPr>
          <w:rFonts w:ascii="Calibri" w:hAnsi="Calibri" w:cs="Calibri"/>
        </w:rPr>
        <w:t>Git</w:t>
      </w:r>
      <w:proofErr w:type="spellEnd"/>
      <w:r w:rsidRPr="00017666">
        <w:rPr>
          <w:rFonts w:ascii="Calibri" w:hAnsi="Calibri" w:cs="Calibri"/>
        </w:rPr>
        <w:t xml:space="preserve"> y GitHub, para la gestión del código fuente y el seguimiento del desarrollo.</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Entorno de Desarrollo y Pruebas:</w:t>
      </w:r>
      <w:r w:rsidRPr="00017666">
        <w:rPr>
          <w:rFonts w:ascii="Calibri" w:hAnsi="Calibri" w:cs="Calibri"/>
        </w:rPr>
        <w:t xml:space="preserve"> utilización de entornos locales con contenedores </w:t>
      </w:r>
      <w:proofErr w:type="spellStart"/>
      <w:r w:rsidRPr="00017666">
        <w:rPr>
          <w:rFonts w:ascii="Calibri" w:hAnsi="Calibri" w:cs="Calibri"/>
        </w:rPr>
        <w:t>Docker</w:t>
      </w:r>
      <w:proofErr w:type="spellEnd"/>
      <w:r w:rsidRPr="00017666">
        <w:rPr>
          <w:rFonts w:ascii="Calibri" w:hAnsi="Calibri" w:cs="Calibri"/>
        </w:rPr>
        <w:t xml:space="preserve"> para la ejecución del sistema y validación de los </w:t>
      </w:r>
      <w:proofErr w:type="spellStart"/>
      <w:r w:rsidRPr="00017666">
        <w:rPr>
          <w:rFonts w:ascii="Calibri" w:hAnsi="Calibri" w:cs="Calibri"/>
        </w:rPr>
        <w:t>workflows</w:t>
      </w:r>
      <w:proofErr w:type="spellEnd"/>
      <w:r w:rsidRPr="00017666">
        <w:rPr>
          <w:rFonts w:ascii="Calibri" w:hAnsi="Calibri" w:cs="Calibri"/>
        </w:rPr>
        <w:t>.</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hAnsi="Calibri" w:cs="Calibri"/>
        </w:rPr>
        <w:t>Pruebas y Validación:</w:t>
      </w:r>
      <w:r w:rsidRPr="00017666">
        <w:rPr>
          <w:rFonts w:ascii="Calibri" w:hAnsi="Calibri" w:cs="Calibri"/>
        </w:rPr>
        <w:t xml:space="preserve"> ejecución de pruebas manuales y simulaciones de uso para verificar el correcto funcionamiento de cada componente del sistema.</w:t>
      </w:r>
    </w:p>
    <w:p w:rsidR="00017666" w:rsidRPr="00017666" w:rsidRDefault="00017666" w:rsidP="00017666">
      <w:pPr>
        <w:rPr>
          <w:lang w:val="es-AR"/>
        </w:rPr>
      </w:pPr>
      <w:r>
        <w:rPr>
          <w:rFonts w:ascii="Times New Roman" w:eastAsia="Times New Roman" w:hAnsi="Times New Roman" w:cs="Times New Roman"/>
          <w:sz w:val="24"/>
          <w:szCs w:val="24"/>
          <w:lang w:eastAsia="es-ES"/>
        </w:rPr>
        <w:pict>
          <v:rect id="_x0000_i1132" style="width:0;height:1.5pt" o:hralign="center" o:bullet="t" o:hrstd="t" o:hr="t" fillcolor="#a0a0a0" stroked="f"/>
        </w:pict>
      </w:r>
    </w:p>
    <w:p w:rsidR="00A82546" w:rsidRDefault="00017666" w:rsidP="00017666">
      <w:pPr>
        <w:pStyle w:val="Ttulo1"/>
        <w:rPr>
          <w:lang w:val="es-AR"/>
        </w:rPr>
      </w:pPr>
      <w:r>
        <w:rPr>
          <w:lang w:val="es-AR"/>
        </w:rPr>
        <w:t>4. Desarrollo de la investigación</w:t>
      </w:r>
    </w:p>
    <w:p w:rsidR="00017666" w:rsidRDefault="00017666" w:rsidP="00017666">
      <w:pPr>
        <w:pStyle w:val="Ttulo2"/>
      </w:pPr>
      <w:r>
        <w:t>4.1 Arquitectura del Sistema (Diseño Técnico)</w:t>
      </w:r>
    </w:p>
    <w:p w:rsidR="00017666" w:rsidRPr="00017666" w:rsidRDefault="00017666" w:rsidP="00017666">
      <w:pPr>
        <w:pStyle w:val="NormalWeb"/>
        <w:rPr>
          <w:rFonts w:ascii="Calibri" w:hAnsi="Calibri" w:cs="Calibri"/>
        </w:rPr>
      </w:pPr>
      <w:r w:rsidRPr="00017666">
        <w:rPr>
          <w:rFonts w:ascii="Calibri" w:hAnsi="Calibri" w:cs="Calibri"/>
        </w:rPr>
        <w:t>La arquitectura del sistema se basa en un enfoque modular con separación de responsabilidades entre la capa de presentación, la lógica de negocio y la automatización de procesos.</w:t>
      </w:r>
    </w:p>
    <w:p w:rsidR="00017666" w:rsidRPr="00017666" w:rsidRDefault="00017666" w:rsidP="00017666">
      <w:pPr>
        <w:pStyle w:val="NormalWeb"/>
        <w:rPr>
          <w:rFonts w:ascii="Calibri" w:hAnsi="Calibri" w:cs="Calibri"/>
        </w:rPr>
      </w:pPr>
      <w:r w:rsidRPr="00017666">
        <w:rPr>
          <w:rFonts w:ascii="Calibri" w:hAnsi="Calibri" w:cs="Calibri"/>
        </w:rPr>
        <w:lastRenderedPageBreak/>
        <w:t xml:space="preserve">El sistema permite la interacción del usuario a través de dos interfaces principales: un panel web desarrollado en </w:t>
      </w:r>
      <w:proofErr w:type="spellStart"/>
      <w:r w:rsidRPr="00017666">
        <w:rPr>
          <w:rFonts w:ascii="Calibri" w:hAnsi="Calibri" w:cs="Calibri"/>
        </w:rPr>
        <w:t>React</w:t>
      </w:r>
      <w:proofErr w:type="spellEnd"/>
      <w:r w:rsidRPr="00017666">
        <w:rPr>
          <w:rFonts w:ascii="Calibri" w:hAnsi="Calibri" w:cs="Calibri"/>
        </w:rPr>
        <w:t xml:space="preserve"> y un bot de Telegram, que facilitan el acceso a funcionalidades como la gestión de productos, el registro de ventas y la consulta de stock.</w:t>
      </w:r>
    </w:p>
    <w:p w:rsidR="00017666" w:rsidRPr="00017666" w:rsidRDefault="00017666" w:rsidP="00017666">
      <w:pPr>
        <w:pStyle w:val="NormalWeb"/>
        <w:rPr>
          <w:rFonts w:ascii="Calibri" w:hAnsi="Calibri" w:cs="Calibri"/>
        </w:rPr>
      </w:pPr>
      <w:r w:rsidRPr="00017666">
        <w:rPr>
          <w:rFonts w:ascii="Calibri" w:hAnsi="Calibri" w:cs="Calibri"/>
        </w:rPr>
        <w:t xml:space="preserve">El backend, desarrollado con </w:t>
      </w:r>
      <w:proofErr w:type="spellStart"/>
      <w:r w:rsidRPr="00017666">
        <w:rPr>
          <w:rFonts w:ascii="Calibri" w:hAnsi="Calibri" w:cs="Calibri"/>
        </w:rPr>
        <w:t>FastAPI</w:t>
      </w:r>
      <w:proofErr w:type="spellEnd"/>
      <w:r w:rsidRPr="00017666">
        <w:rPr>
          <w:rFonts w:ascii="Calibri" w:hAnsi="Calibri" w:cs="Calibri"/>
        </w:rPr>
        <w:t xml:space="preserve">, actúa como núcleo del sistema, encargándose de procesar las solicitudes, aplicar la lógica de negocio y gestionar la comunicación con la base de datos </w:t>
      </w:r>
      <w:proofErr w:type="spellStart"/>
      <w:r w:rsidRPr="00017666">
        <w:rPr>
          <w:rFonts w:ascii="Calibri" w:hAnsi="Calibri" w:cs="Calibri"/>
        </w:rPr>
        <w:t>PostgreSQL</w:t>
      </w:r>
      <w:proofErr w:type="spellEnd"/>
      <w:r w:rsidRPr="00017666">
        <w:rPr>
          <w:rFonts w:ascii="Calibri" w:hAnsi="Calibri" w:cs="Calibri"/>
        </w:rPr>
        <w:t>, donde se almacena la información de productos, ventas y movimientos de inventario.</w:t>
      </w:r>
    </w:p>
    <w:p w:rsidR="00017666" w:rsidRPr="00017666" w:rsidRDefault="00017666" w:rsidP="00017666">
      <w:pPr>
        <w:pStyle w:val="NormalWeb"/>
        <w:rPr>
          <w:rFonts w:ascii="Calibri" w:hAnsi="Calibri" w:cs="Calibri"/>
        </w:rPr>
      </w:pPr>
      <w:r w:rsidRPr="00017666">
        <w:rPr>
          <w:rFonts w:ascii="Calibri" w:hAnsi="Calibri" w:cs="Calibri"/>
        </w:rPr>
        <w:t xml:space="preserve">Por su parte, n8n funciona como motor de automatización, ejecutando </w:t>
      </w:r>
      <w:proofErr w:type="spellStart"/>
      <w:r w:rsidRPr="00017666">
        <w:rPr>
          <w:rFonts w:ascii="Calibri" w:hAnsi="Calibri" w:cs="Calibri"/>
        </w:rPr>
        <w:t>workflows</w:t>
      </w:r>
      <w:proofErr w:type="spellEnd"/>
      <w:r w:rsidRPr="00017666">
        <w:rPr>
          <w:rFonts w:ascii="Calibri" w:hAnsi="Calibri" w:cs="Calibri"/>
        </w:rPr>
        <w:t xml:space="preserve"> que procesan los datos generados por el sistema. Estos flujos permiten analizar información, detectar patrones y generar acciones automáticas, como alertas de bajo stock o recomendaciones de reposición. La infraestructura se despliega mediante contenedores </w:t>
      </w:r>
      <w:proofErr w:type="spellStart"/>
      <w:r w:rsidRPr="00017666">
        <w:rPr>
          <w:rFonts w:ascii="Calibri" w:hAnsi="Calibri" w:cs="Calibri"/>
        </w:rPr>
        <w:t>Docker</w:t>
      </w:r>
      <w:proofErr w:type="spellEnd"/>
      <w:r w:rsidRPr="00017666">
        <w:rPr>
          <w:rFonts w:ascii="Calibri" w:hAnsi="Calibri" w:cs="Calibri"/>
        </w:rPr>
        <w:t>, garantizando portabilidad y facilidad de implementación.</w:t>
      </w:r>
    </w:p>
    <w:p w:rsidR="00017666" w:rsidRPr="00017666" w:rsidRDefault="00017666" w:rsidP="00017666">
      <w:pPr>
        <w:pStyle w:val="Ttulo2"/>
        <w:rPr>
          <w:rFonts w:ascii="Calibri" w:hAnsi="Calibri" w:cs="Calibri"/>
        </w:rPr>
      </w:pPr>
      <w:r w:rsidRPr="00017666">
        <w:rPr>
          <w:rFonts w:ascii="Calibri" w:hAnsi="Calibri" w:cs="Calibri"/>
        </w:rPr>
        <w:t>4.2 Desarrollo del Sistema de Gestión (</w:t>
      </w:r>
      <w:proofErr w:type="spellStart"/>
      <w:r w:rsidRPr="00017666">
        <w:rPr>
          <w:rFonts w:ascii="Calibri" w:hAnsi="Calibri" w:cs="Calibri"/>
        </w:rPr>
        <w:t>Frontend</w:t>
      </w:r>
      <w:proofErr w:type="spellEnd"/>
      <w:r w:rsidRPr="00017666">
        <w:rPr>
          <w:rFonts w:ascii="Calibri" w:hAnsi="Calibri" w:cs="Calibri"/>
        </w:rPr>
        <w:t xml:space="preserve"> y Backend)</w:t>
      </w:r>
    </w:p>
    <w:p w:rsidR="00017666" w:rsidRPr="00017666" w:rsidRDefault="00017666" w:rsidP="00017666">
      <w:pPr>
        <w:pStyle w:val="NormalWeb"/>
        <w:rPr>
          <w:rFonts w:ascii="Calibri" w:hAnsi="Calibri" w:cs="Calibri"/>
        </w:rPr>
      </w:pPr>
      <w:r w:rsidRPr="00017666">
        <w:rPr>
          <w:rFonts w:ascii="Calibri" w:hAnsi="Calibri" w:cs="Calibri"/>
        </w:rPr>
        <w:t>Se desarrolló un sistema que permite la gestión integral del inventario, incluyendo la administración de productos, el registro de ventas y el control de stock en tiempo real.</w:t>
      </w:r>
    </w:p>
    <w:p w:rsidR="00017666" w:rsidRPr="00017666" w:rsidRDefault="00017666" w:rsidP="00017666">
      <w:pPr>
        <w:pStyle w:val="NormalWeb"/>
        <w:rPr>
          <w:rFonts w:ascii="Calibri" w:hAnsi="Calibri" w:cs="Calibri"/>
        </w:rPr>
      </w:pPr>
      <w:r w:rsidRPr="00017666">
        <w:rPr>
          <w:rFonts w:ascii="Calibri" w:hAnsi="Calibri" w:cs="Calibri"/>
        </w:rPr>
        <w:t>El backend expone una API REST que centraliza la lógica de negocio, permitiendo procesar operaciones como altas de productos, registro de ventas y consultas de inventario. Estas acciones impactan directamente en la base de datos, asegurando la persistencia de la información.</w:t>
      </w:r>
    </w:p>
    <w:p w:rsidR="00017666" w:rsidRPr="00017666" w:rsidRDefault="00017666" w:rsidP="00017666">
      <w:pPr>
        <w:pStyle w:val="NormalWeb"/>
        <w:rPr>
          <w:rFonts w:ascii="Calibri" w:hAnsi="Calibri" w:cs="Calibri"/>
        </w:rPr>
      </w:pPr>
      <w:r w:rsidRPr="00017666">
        <w:rPr>
          <w:rFonts w:ascii="Calibri" w:hAnsi="Calibri" w:cs="Calibri"/>
        </w:rPr>
        <w:t xml:space="preserve">El </w:t>
      </w:r>
      <w:proofErr w:type="spellStart"/>
      <w:r w:rsidRPr="00017666">
        <w:rPr>
          <w:rFonts w:ascii="Calibri" w:hAnsi="Calibri" w:cs="Calibri"/>
        </w:rPr>
        <w:t>frontend</w:t>
      </w:r>
      <w:proofErr w:type="spellEnd"/>
      <w:r w:rsidRPr="00017666">
        <w:rPr>
          <w:rFonts w:ascii="Calibri" w:hAnsi="Calibri" w:cs="Calibri"/>
        </w:rPr>
        <w:t xml:space="preserve">, desarrollado en </w:t>
      </w:r>
      <w:proofErr w:type="spellStart"/>
      <w:r w:rsidRPr="00017666">
        <w:rPr>
          <w:rFonts w:ascii="Calibri" w:hAnsi="Calibri" w:cs="Calibri"/>
        </w:rPr>
        <w:t>React</w:t>
      </w:r>
      <w:proofErr w:type="spellEnd"/>
      <w:r w:rsidRPr="00017666">
        <w:rPr>
          <w:rFonts w:ascii="Calibri" w:hAnsi="Calibri" w:cs="Calibri"/>
        </w:rPr>
        <w:t>, proporciona una interfaz moderna y accesible que facilita la interacción del usuario con el sistema. Adicionalmente, se integra un bot de Telegram como canal alternativo, permitiendo realizar consultas y ejecutar acciones mediante comandos simples.</w:t>
      </w:r>
    </w:p>
    <w:p w:rsidR="00017666" w:rsidRPr="00017666" w:rsidRDefault="00017666" w:rsidP="00017666">
      <w:pPr>
        <w:pStyle w:val="NormalWeb"/>
        <w:rPr>
          <w:rFonts w:ascii="Calibri" w:hAnsi="Calibri" w:cs="Calibri"/>
        </w:rPr>
      </w:pPr>
      <w:r w:rsidRPr="00017666">
        <w:rPr>
          <w:rFonts w:ascii="Calibri" w:hAnsi="Calibri" w:cs="Calibri"/>
        </w:rPr>
        <w:t>Este enfoque multicanal mejora la accesibilidad del sistema y permite su adaptación a distintos contextos de uso.</w:t>
      </w:r>
    </w:p>
    <w:p w:rsidR="00017666" w:rsidRPr="00017666" w:rsidRDefault="00017666" w:rsidP="00017666">
      <w:pPr>
        <w:pStyle w:val="Ttulo2"/>
        <w:rPr>
          <w:rFonts w:ascii="Calibri" w:hAnsi="Calibri" w:cs="Calibri"/>
        </w:rPr>
      </w:pPr>
      <w:r w:rsidRPr="00017666">
        <w:rPr>
          <w:rFonts w:ascii="Calibri" w:hAnsi="Calibri" w:cs="Calibri"/>
        </w:rPr>
        <w:t>4.3 Implementación de la Capa de Automatización (n8n)</w:t>
      </w:r>
    </w:p>
    <w:p w:rsidR="00017666" w:rsidRPr="00017666" w:rsidRDefault="00017666" w:rsidP="00017666">
      <w:pPr>
        <w:pStyle w:val="NormalWeb"/>
        <w:rPr>
          <w:rFonts w:ascii="Calibri" w:hAnsi="Calibri" w:cs="Calibri"/>
        </w:rPr>
      </w:pPr>
      <w:r w:rsidRPr="00017666">
        <w:rPr>
          <w:rFonts w:ascii="Calibri" w:hAnsi="Calibri" w:cs="Calibri"/>
        </w:rPr>
        <w:t xml:space="preserve">La capa de automatización se implementa mediante n8n, donde los </w:t>
      </w:r>
      <w:proofErr w:type="spellStart"/>
      <w:r w:rsidRPr="00017666">
        <w:rPr>
          <w:rFonts w:ascii="Calibri" w:hAnsi="Calibri" w:cs="Calibri"/>
        </w:rPr>
        <w:t>workflows</w:t>
      </w:r>
      <w:proofErr w:type="spellEnd"/>
      <w:r w:rsidRPr="00017666">
        <w:rPr>
          <w:rFonts w:ascii="Calibri" w:hAnsi="Calibri" w:cs="Calibri"/>
        </w:rPr>
        <w:t xml:space="preserve"> se diseñan bajo un enfoque modular y desacoplado.</w:t>
      </w:r>
    </w:p>
    <w:p w:rsidR="00017666" w:rsidRPr="00017666" w:rsidRDefault="00017666" w:rsidP="00017666">
      <w:pPr>
        <w:pStyle w:val="NormalWeb"/>
        <w:rPr>
          <w:rFonts w:ascii="Calibri" w:hAnsi="Calibri" w:cs="Calibri"/>
        </w:rPr>
      </w:pPr>
      <w:r w:rsidRPr="00017666">
        <w:rPr>
          <w:rFonts w:ascii="Calibri" w:hAnsi="Calibri" w:cs="Calibri"/>
        </w:rPr>
        <w:t>Entre los principales flujos desarrollados se destacan:</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eastAsiaTheme="majorEastAsia" w:hAnsi="Calibri" w:cs="Calibri"/>
        </w:rPr>
        <w:t>Análisis de ventas:</w:t>
      </w:r>
      <w:r w:rsidRPr="00017666">
        <w:rPr>
          <w:rFonts w:ascii="Calibri" w:hAnsi="Calibri" w:cs="Calibri"/>
        </w:rPr>
        <w:t xml:space="preserve"> procesamiento de datos históricos para identificar patrones de consumo.</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eastAsiaTheme="majorEastAsia" w:hAnsi="Calibri" w:cs="Calibri"/>
        </w:rPr>
        <w:t>Detección de faltantes:</w:t>
      </w:r>
      <w:r w:rsidRPr="00017666">
        <w:rPr>
          <w:rFonts w:ascii="Calibri" w:hAnsi="Calibri" w:cs="Calibri"/>
        </w:rPr>
        <w:t xml:space="preserve"> monitoreo del stock para identificar niveles críticos de inventario.</w:t>
      </w:r>
    </w:p>
    <w:p w:rsidR="00017666" w:rsidRPr="00017666" w:rsidRDefault="00017666" w:rsidP="00017666">
      <w:pPr>
        <w:pStyle w:val="NormalWeb"/>
        <w:ind w:left="708"/>
        <w:rPr>
          <w:rFonts w:ascii="Calibri" w:hAnsi="Calibri" w:cs="Calibri"/>
          <w:u w:val="single"/>
        </w:rPr>
      </w:pPr>
      <w:r w:rsidRPr="00017666">
        <w:rPr>
          <w:rFonts w:ascii="Calibri" w:hAnsi="Calibri" w:cs="Calibri"/>
        </w:rPr>
        <w:lastRenderedPageBreak/>
        <w:t xml:space="preserve">• </w:t>
      </w:r>
      <w:r w:rsidRPr="00017666">
        <w:rPr>
          <w:rStyle w:val="Textoennegrita"/>
          <w:rFonts w:ascii="Calibri" w:eastAsiaTheme="majorEastAsia" w:hAnsi="Calibri" w:cs="Calibri"/>
        </w:rPr>
        <w:t>Predicción de reposición:</w:t>
      </w:r>
      <w:r w:rsidRPr="00017666">
        <w:rPr>
          <w:rFonts w:ascii="Calibri" w:hAnsi="Calibri" w:cs="Calibri"/>
        </w:rPr>
        <w:t xml:space="preserve"> utilización de un agente de inteligencia artificial para estimar el consumo futuro y determinar cuándo será necesario reponer productos.</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eastAsiaTheme="majorEastAsia" w:hAnsi="Calibri" w:cs="Calibri"/>
        </w:rPr>
        <w:t>Generación de alertas:</w:t>
      </w:r>
      <w:r w:rsidRPr="00017666">
        <w:rPr>
          <w:rFonts w:ascii="Calibri" w:hAnsi="Calibri" w:cs="Calibri"/>
        </w:rPr>
        <w:t xml:space="preserve"> envío automático de notificaciones al usuario mediante Telegram u otros canales.</w:t>
      </w:r>
    </w:p>
    <w:p w:rsidR="00017666" w:rsidRPr="00017666" w:rsidRDefault="00017666" w:rsidP="00017666">
      <w:pPr>
        <w:pStyle w:val="NormalWeb"/>
        <w:ind w:left="708"/>
        <w:rPr>
          <w:rFonts w:ascii="Calibri" w:hAnsi="Calibri" w:cs="Calibri"/>
        </w:rPr>
      </w:pPr>
      <w:r w:rsidRPr="00017666">
        <w:rPr>
          <w:rFonts w:ascii="Calibri" w:hAnsi="Calibri" w:cs="Calibri"/>
        </w:rPr>
        <w:t xml:space="preserve">• </w:t>
      </w:r>
      <w:r w:rsidRPr="00017666">
        <w:rPr>
          <w:rStyle w:val="Textoennegrita"/>
          <w:rFonts w:ascii="Calibri" w:eastAsiaTheme="majorEastAsia" w:hAnsi="Calibri" w:cs="Calibri"/>
        </w:rPr>
        <w:t>Automatización de acciones:</w:t>
      </w:r>
      <w:r w:rsidRPr="00017666">
        <w:rPr>
          <w:rFonts w:ascii="Calibri" w:hAnsi="Calibri" w:cs="Calibri"/>
        </w:rPr>
        <w:t xml:space="preserve"> posibilidad de ejecutar procesos como la generación de solicitudes de reposición hacia proveedores.</w:t>
      </w:r>
    </w:p>
    <w:p w:rsidR="00017666" w:rsidRPr="00017666" w:rsidRDefault="00017666" w:rsidP="00017666">
      <w:pPr>
        <w:pStyle w:val="NormalWeb"/>
        <w:rPr>
          <w:rFonts w:ascii="Calibri" w:hAnsi="Calibri" w:cs="Calibri"/>
        </w:rPr>
      </w:pPr>
      <w:r w:rsidRPr="00017666">
        <w:rPr>
          <w:rFonts w:ascii="Calibri" w:hAnsi="Calibri" w:cs="Calibri"/>
        </w:rPr>
        <w:t>Este enfoque permite transformar eventos operativos en decisiones automatizadas, mejorando la eficiencia del sistema.</w:t>
      </w:r>
    </w:p>
    <w:p w:rsidR="00017666" w:rsidRPr="00017666" w:rsidRDefault="00017666" w:rsidP="00017666">
      <w:pPr>
        <w:pStyle w:val="Ttulo2"/>
        <w:rPr>
          <w:rFonts w:ascii="Calibri" w:hAnsi="Calibri" w:cs="Calibri"/>
        </w:rPr>
      </w:pPr>
      <w:r w:rsidRPr="00017666">
        <w:rPr>
          <w:rFonts w:ascii="Calibri" w:hAnsi="Calibri" w:cs="Calibri"/>
        </w:rPr>
        <w:t>4.4 Desarrollo Asistido por IA y Validación</w:t>
      </w:r>
    </w:p>
    <w:p w:rsidR="00017666" w:rsidRPr="00017666" w:rsidRDefault="00017666" w:rsidP="00017666">
      <w:pPr>
        <w:pStyle w:val="NormalWeb"/>
        <w:rPr>
          <w:rFonts w:ascii="Calibri" w:hAnsi="Calibri" w:cs="Calibri"/>
        </w:rPr>
      </w:pPr>
      <w:r w:rsidRPr="00017666">
        <w:rPr>
          <w:rFonts w:ascii="Calibri" w:hAnsi="Calibri" w:cs="Calibri"/>
        </w:rPr>
        <w:t xml:space="preserve">Durante el desarrollo del sistema, se incorporaron herramientas de inteligencia artificial basadas en modelos de lenguaje para asistir en la construcción de lógica dentro de los </w:t>
      </w:r>
      <w:proofErr w:type="spellStart"/>
      <w:r w:rsidRPr="00017666">
        <w:rPr>
          <w:rFonts w:ascii="Calibri" w:hAnsi="Calibri" w:cs="Calibri"/>
        </w:rPr>
        <w:t>workflows</w:t>
      </w:r>
      <w:proofErr w:type="spellEnd"/>
      <w:r w:rsidRPr="00017666">
        <w:rPr>
          <w:rFonts w:ascii="Calibri" w:hAnsi="Calibri" w:cs="Calibri"/>
        </w:rPr>
        <w:t xml:space="preserve"> y en la definición de comportamientos del agente inteligente.</w:t>
      </w:r>
    </w:p>
    <w:p w:rsidR="00017666" w:rsidRPr="00017666" w:rsidRDefault="00017666" w:rsidP="00017666">
      <w:pPr>
        <w:pStyle w:val="NormalWeb"/>
        <w:rPr>
          <w:rFonts w:ascii="Calibri" w:hAnsi="Calibri" w:cs="Calibri"/>
        </w:rPr>
      </w:pPr>
      <w:r w:rsidRPr="00017666">
        <w:rPr>
          <w:rFonts w:ascii="Calibri" w:hAnsi="Calibri" w:cs="Calibri"/>
        </w:rPr>
        <w:t>El agente de IA integrado en n8n cumple un rol central, ya que permite analizar datos históricos, identificar patrones y generar recomendaciones de reposición de stock, aportando capacidades predictivas al sistema.</w:t>
      </w:r>
    </w:p>
    <w:p w:rsidR="00017666" w:rsidRPr="00017666" w:rsidRDefault="00017666" w:rsidP="00017666">
      <w:pPr>
        <w:pStyle w:val="NormalWeb"/>
        <w:rPr>
          <w:rFonts w:ascii="Calibri" w:hAnsi="Calibri" w:cs="Calibri"/>
        </w:rPr>
      </w:pPr>
      <w:r w:rsidRPr="00017666">
        <w:rPr>
          <w:rFonts w:ascii="Calibri" w:hAnsi="Calibri" w:cs="Calibri"/>
        </w:rPr>
        <w:t>No obstante, cada componente fue sometido a un proceso de validación mediante pruebas manuales y simulaciones de uso. Se evaluaron distintos escenarios, como el registro de ventas, la actualización de stock y la generación de alertas, con el objetivo de garantizar la coherencia, precisión y confiabilidad del sistema.</w:t>
      </w:r>
    </w:p>
    <w:p w:rsidR="00017666" w:rsidRPr="00017666" w:rsidRDefault="00017666" w:rsidP="00017666">
      <w:bookmarkStart w:id="7" w:name="_GoBack"/>
      <w:bookmarkEnd w:id="7"/>
    </w:p>
    <w:sectPr w:rsidR="00017666" w:rsidRPr="0001766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60D7" w:rsidRDefault="001860D7" w:rsidP="00CC7857">
      <w:pPr>
        <w:spacing w:after="0" w:line="240" w:lineRule="auto"/>
      </w:pPr>
      <w:r>
        <w:separator/>
      </w:r>
    </w:p>
  </w:endnote>
  <w:endnote w:type="continuationSeparator" w:id="0">
    <w:p w:rsidR="001860D7" w:rsidRDefault="001860D7" w:rsidP="00CC7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AAE" w:rsidRPr="00CC7857" w:rsidRDefault="00194AAE">
    <w:pPr>
      <w:pStyle w:val="Piedepgina"/>
      <w:jc w:val="center"/>
      <w:rPr>
        <w:caps/>
        <w:color w:val="000000" w:themeColor="text1"/>
      </w:rPr>
    </w:pPr>
    <w:r w:rsidRPr="00CC7857">
      <w:rPr>
        <w:caps/>
        <w:color w:val="000000" w:themeColor="text1"/>
      </w:rPr>
      <w:fldChar w:fldCharType="begin"/>
    </w:r>
    <w:r w:rsidRPr="00CC7857">
      <w:rPr>
        <w:caps/>
        <w:color w:val="000000" w:themeColor="text1"/>
      </w:rPr>
      <w:instrText>PAGE   \* MERGEFORMAT</w:instrText>
    </w:r>
    <w:r w:rsidRPr="00CC7857">
      <w:rPr>
        <w:caps/>
        <w:color w:val="000000" w:themeColor="text1"/>
      </w:rPr>
      <w:fldChar w:fldCharType="separate"/>
    </w:r>
    <w:r w:rsidR="00017666">
      <w:rPr>
        <w:caps/>
        <w:noProof/>
        <w:color w:val="000000" w:themeColor="text1"/>
      </w:rPr>
      <w:t>9</w:t>
    </w:r>
    <w:r w:rsidRPr="00CC7857">
      <w:rPr>
        <w:caps/>
        <w:color w:val="000000" w:themeColor="text1"/>
      </w:rPr>
      <w:fldChar w:fldCharType="end"/>
    </w:r>
  </w:p>
  <w:p w:rsidR="00194AAE" w:rsidRDefault="00194AA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60D7" w:rsidRDefault="001860D7" w:rsidP="00CC7857">
      <w:pPr>
        <w:spacing w:after="0" w:line="240" w:lineRule="auto"/>
      </w:pPr>
      <w:r>
        <w:separator/>
      </w:r>
    </w:p>
  </w:footnote>
  <w:footnote w:type="continuationSeparator" w:id="0">
    <w:p w:rsidR="001860D7" w:rsidRDefault="001860D7" w:rsidP="00CC78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AAE" w:rsidRPr="00CC7857" w:rsidRDefault="00194AAE">
    <w:pPr>
      <w:pStyle w:val="Encabezado"/>
      <w:rPr>
        <w:b/>
        <w:lang w:val="es-AR"/>
      </w:rPr>
    </w:pPr>
    <w:r w:rsidRPr="00CC7857">
      <w:rPr>
        <w:b/>
        <w:noProof/>
        <w:lang w:eastAsia="es-ES"/>
      </w:rPr>
      <w:drawing>
        <wp:anchor distT="0" distB="0" distL="114300" distR="114300" simplePos="0" relativeHeight="251658240" behindDoc="0" locked="0" layoutInCell="1" allowOverlap="1" wp14:anchorId="47C0FEA5" wp14:editId="51F5D13D">
          <wp:simplePos x="0" y="0"/>
          <wp:positionH relativeFrom="column">
            <wp:posOffset>4149370</wp:posOffset>
          </wp:positionH>
          <wp:positionV relativeFrom="paragraph">
            <wp:posOffset>3175</wp:posOffset>
          </wp:positionV>
          <wp:extent cx="1818005" cy="384810"/>
          <wp:effectExtent l="0" t="0" r="0" b="0"/>
          <wp:wrapNone/>
          <wp:docPr id="1" name="Imagen 1" descr="C:\Users\lucas\AppData\Local\Microsoft\Windows\INetCache\Content.Word\UTN-FRM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cas\AppData\Local\Microsoft\Windows\INetCache\Content.Word\UTN-FRM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18005" cy="384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7857">
      <w:rPr>
        <w:b/>
        <w:lang w:val="es-AR"/>
      </w:rPr>
      <w:t>TUP - Proyecto Final 2026</w:t>
    </w:r>
  </w:p>
  <w:p w:rsidR="00194AAE" w:rsidRPr="00CC7857" w:rsidRDefault="00194AAE">
    <w:pPr>
      <w:pStyle w:val="Encabezado"/>
      <w:rPr>
        <w:lang w:val="es-A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3" style="width:0;height:1.5pt" o:hralign="center" o:bullet="t" o:hrstd="t" o:hr="t" fillcolor="#a0a0a0" stroked="f"/>
    </w:pict>
  </w:numPicBullet>
  <w:abstractNum w:abstractNumId="0" w15:restartNumberingAfterBreak="0">
    <w:nsid w:val="0488742D"/>
    <w:multiLevelType w:val="hybridMultilevel"/>
    <w:tmpl w:val="66E037FA"/>
    <w:lvl w:ilvl="0" w:tplc="0C0A0011">
      <w:start w:val="1"/>
      <w:numFmt w:val="decimal"/>
      <w:lvlText w:val="%1)"/>
      <w:lvlJc w:val="left"/>
      <w:pPr>
        <w:ind w:left="766" w:hanging="360"/>
      </w:pPr>
    </w:lvl>
    <w:lvl w:ilvl="1" w:tplc="0C0A0019" w:tentative="1">
      <w:start w:val="1"/>
      <w:numFmt w:val="lowerLetter"/>
      <w:lvlText w:val="%2."/>
      <w:lvlJc w:val="left"/>
      <w:pPr>
        <w:ind w:left="1486" w:hanging="360"/>
      </w:pPr>
    </w:lvl>
    <w:lvl w:ilvl="2" w:tplc="0C0A001B" w:tentative="1">
      <w:start w:val="1"/>
      <w:numFmt w:val="lowerRoman"/>
      <w:lvlText w:val="%3."/>
      <w:lvlJc w:val="right"/>
      <w:pPr>
        <w:ind w:left="2206" w:hanging="180"/>
      </w:pPr>
    </w:lvl>
    <w:lvl w:ilvl="3" w:tplc="0C0A000F" w:tentative="1">
      <w:start w:val="1"/>
      <w:numFmt w:val="decimal"/>
      <w:lvlText w:val="%4."/>
      <w:lvlJc w:val="left"/>
      <w:pPr>
        <w:ind w:left="2926" w:hanging="360"/>
      </w:pPr>
    </w:lvl>
    <w:lvl w:ilvl="4" w:tplc="0C0A0019" w:tentative="1">
      <w:start w:val="1"/>
      <w:numFmt w:val="lowerLetter"/>
      <w:lvlText w:val="%5."/>
      <w:lvlJc w:val="left"/>
      <w:pPr>
        <w:ind w:left="3646" w:hanging="360"/>
      </w:pPr>
    </w:lvl>
    <w:lvl w:ilvl="5" w:tplc="0C0A001B" w:tentative="1">
      <w:start w:val="1"/>
      <w:numFmt w:val="lowerRoman"/>
      <w:lvlText w:val="%6."/>
      <w:lvlJc w:val="right"/>
      <w:pPr>
        <w:ind w:left="4366" w:hanging="180"/>
      </w:pPr>
    </w:lvl>
    <w:lvl w:ilvl="6" w:tplc="0C0A000F" w:tentative="1">
      <w:start w:val="1"/>
      <w:numFmt w:val="decimal"/>
      <w:lvlText w:val="%7."/>
      <w:lvlJc w:val="left"/>
      <w:pPr>
        <w:ind w:left="5086" w:hanging="360"/>
      </w:pPr>
    </w:lvl>
    <w:lvl w:ilvl="7" w:tplc="0C0A0019" w:tentative="1">
      <w:start w:val="1"/>
      <w:numFmt w:val="lowerLetter"/>
      <w:lvlText w:val="%8."/>
      <w:lvlJc w:val="left"/>
      <w:pPr>
        <w:ind w:left="5806" w:hanging="360"/>
      </w:pPr>
    </w:lvl>
    <w:lvl w:ilvl="8" w:tplc="0C0A001B" w:tentative="1">
      <w:start w:val="1"/>
      <w:numFmt w:val="lowerRoman"/>
      <w:lvlText w:val="%9."/>
      <w:lvlJc w:val="right"/>
      <w:pPr>
        <w:ind w:left="6526" w:hanging="180"/>
      </w:pPr>
    </w:lvl>
  </w:abstractNum>
  <w:abstractNum w:abstractNumId="1" w15:restartNumberingAfterBreak="0">
    <w:nsid w:val="05F66602"/>
    <w:multiLevelType w:val="hybridMultilevel"/>
    <w:tmpl w:val="352E8D7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3728D5"/>
    <w:multiLevelType w:val="hybridMultilevel"/>
    <w:tmpl w:val="4A1A3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E64142"/>
    <w:multiLevelType w:val="hybridMultilevel"/>
    <w:tmpl w:val="A6D0E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157AAD"/>
    <w:multiLevelType w:val="hybridMultilevel"/>
    <w:tmpl w:val="2632CE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2311CE7"/>
    <w:multiLevelType w:val="hybridMultilevel"/>
    <w:tmpl w:val="E33CF7C6"/>
    <w:lvl w:ilvl="0" w:tplc="0C0A000F">
      <w:start w:val="1"/>
      <w:numFmt w:val="decimal"/>
      <w:lvlText w:val="%1."/>
      <w:lvlJc w:val="left"/>
      <w:pPr>
        <w:ind w:left="314" w:hanging="360"/>
      </w:pPr>
      <w:rPr>
        <w:rFonts w:hint="default"/>
      </w:rPr>
    </w:lvl>
    <w:lvl w:ilvl="1" w:tplc="0C0A0003" w:tentative="1">
      <w:start w:val="1"/>
      <w:numFmt w:val="bullet"/>
      <w:lvlText w:val="o"/>
      <w:lvlJc w:val="left"/>
      <w:pPr>
        <w:ind w:left="1034" w:hanging="360"/>
      </w:pPr>
      <w:rPr>
        <w:rFonts w:ascii="Courier New" w:hAnsi="Courier New" w:cs="Courier New" w:hint="default"/>
      </w:rPr>
    </w:lvl>
    <w:lvl w:ilvl="2" w:tplc="0C0A0005" w:tentative="1">
      <w:start w:val="1"/>
      <w:numFmt w:val="bullet"/>
      <w:lvlText w:val=""/>
      <w:lvlJc w:val="left"/>
      <w:pPr>
        <w:ind w:left="1754" w:hanging="360"/>
      </w:pPr>
      <w:rPr>
        <w:rFonts w:ascii="Wingdings" w:hAnsi="Wingdings" w:hint="default"/>
      </w:rPr>
    </w:lvl>
    <w:lvl w:ilvl="3" w:tplc="0C0A0001" w:tentative="1">
      <w:start w:val="1"/>
      <w:numFmt w:val="bullet"/>
      <w:lvlText w:val=""/>
      <w:lvlJc w:val="left"/>
      <w:pPr>
        <w:ind w:left="2474" w:hanging="360"/>
      </w:pPr>
      <w:rPr>
        <w:rFonts w:ascii="Symbol" w:hAnsi="Symbol" w:hint="default"/>
      </w:rPr>
    </w:lvl>
    <w:lvl w:ilvl="4" w:tplc="0C0A0003" w:tentative="1">
      <w:start w:val="1"/>
      <w:numFmt w:val="bullet"/>
      <w:lvlText w:val="o"/>
      <w:lvlJc w:val="left"/>
      <w:pPr>
        <w:ind w:left="3194" w:hanging="360"/>
      </w:pPr>
      <w:rPr>
        <w:rFonts w:ascii="Courier New" w:hAnsi="Courier New" w:cs="Courier New" w:hint="default"/>
      </w:rPr>
    </w:lvl>
    <w:lvl w:ilvl="5" w:tplc="0C0A0005" w:tentative="1">
      <w:start w:val="1"/>
      <w:numFmt w:val="bullet"/>
      <w:lvlText w:val=""/>
      <w:lvlJc w:val="left"/>
      <w:pPr>
        <w:ind w:left="3914" w:hanging="360"/>
      </w:pPr>
      <w:rPr>
        <w:rFonts w:ascii="Wingdings" w:hAnsi="Wingdings" w:hint="default"/>
      </w:rPr>
    </w:lvl>
    <w:lvl w:ilvl="6" w:tplc="0C0A0001" w:tentative="1">
      <w:start w:val="1"/>
      <w:numFmt w:val="bullet"/>
      <w:lvlText w:val=""/>
      <w:lvlJc w:val="left"/>
      <w:pPr>
        <w:ind w:left="4634" w:hanging="360"/>
      </w:pPr>
      <w:rPr>
        <w:rFonts w:ascii="Symbol" w:hAnsi="Symbol" w:hint="default"/>
      </w:rPr>
    </w:lvl>
    <w:lvl w:ilvl="7" w:tplc="0C0A0003" w:tentative="1">
      <w:start w:val="1"/>
      <w:numFmt w:val="bullet"/>
      <w:lvlText w:val="o"/>
      <w:lvlJc w:val="left"/>
      <w:pPr>
        <w:ind w:left="5354" w:hanging="360"/>
      </w:pPr>
      <w:rPr>
        <w:rFonts w:ascii="Courier New" w:hAnsi="Courier New" w:cs="Courier New" w:hint="default"/>
      </w:rPr>
    </w:lvl>
    <w:lvl w:ilvl="8" w:tplc="0C0A0005" w:tentative="1">
      <w:start w:val="1"/>
      <w:numFmt w:val="bullet"/>
      <w:lvlText w:val=""/>
      <w:lvlJc w:val="left"/>
      <w:pPr>
        <w:ind w:left="6074" w:hanging="360"/>
      </w:pPr>
      <w:rPr>
        <w:rFonts w:ascii="Wingdings" w:hAnsi="Wingdings" w:hint="default"/>
      </w:rPr>
    </w:lvl>
  </w:abstractNum>
  <w:abstractNum w:abstractNumId="6" w15:restartNumberingAfterBreak="0">
    <w:nsid w:val="1424697D"/>
    <w:multiLevelType w:val="hybridMultilevel"/>
    <w:tmpl w:val="63C88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F516A2"/>
    <w:multiLevelType w:val="hybridMultilevel"/>
    <w:tmpl w:val="D4ECE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9E46E8D"/>
    <w:multiLevelType w:val="hybridMultilevel"/>
    <w:tmpl w:val="D2EC2B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2122DF"/>
    <w:multiLevelType w:val="hybridMultilevel"/>
    <w:tmpl w:val="E92256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0170"/>
    <w:multiLevelType w:val="hybridMultilevel"/>
    <w:tmpl w:val="C8F2A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31F08C9"/>
    <w:multiLevelType w:val="hybridMultilevel"/>
    <w:tmpl w:val="873213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F4C34DC"/>
    <w:multiLevelType w:val="hybridMultilevel"/>
    <w:tmpl w:val="15AA8C5A"/>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2F6F6EC0"/>
    <w:multiLevelType w:val="hybridMultilevel"/>
    <w:tmpl w:val="13DAF6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0843FD2"/>
    <w:multiLevelType w:val="hybridMultilevel"/>
    <w:tmpl w:val="C0201510"/>
    <w:lvl w:ilvl="0" w:tplc="0C0A0003">
      <w:start w:val="1"/>
      <w:numFmt w:val="bullet"/>
      <w:lvlText w:val="o"/>
      <w:lvlJc w:val="left"/>
      <w:pPr>
        <w:ind w:left="720" w:hanging="360"/>
      </w:pPr>
      <w:rPr>
        <w:rFonts w:ascii="Courier New" w:hAnsi="Courier New" w:cs="Courier New"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6C41F89"/>
    <w:multiLevelType w:val="hybridMultilevel"/>
    <w:tmpl w:val="0FE050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9FF72A1"/>
    <w:multiLevelType w:val="hybridMultilevel"/>
    <w:tmpl w:val="B044C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5206507"/>
    <w:multiLevelType w:val="hybridMultilevel"/>
    <w:tmpl w:val="F702BD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9135D08"/>
    <w:multiLevelType w:val="hybridMultilevel"/>
    <w:tmpl w:val="8EB67EB0"/>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6E4C1B47"/>
    <w:multiLevelType w:val="hybridMultilevel"/>
    <w:tmpl w:val="74AC4A8C"/>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E7C522F"/>
    <w:multiLevelType w:val="hybridMultilevel"/>
    <w:tmpl w:val="23EA11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C546D0D"/>
    <w:multiLevelType w:val="hybridMultilevel"/>
    <w:tmpl w:val="B67410B8"/>
    <w:lvl w:ilvl="0" w:tplc="0C0A0013">
      <w:start w:val="1"/>
      <w:numFmt w:val="upperRoman"/>
      <w:lvlText w:val="%1."/>
      <w:lvlJc w:val="righ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F3B4494"/>
    <w:multiLevelType w:val="hybridMultilevel"/>
    <w:tmpl w:val="2C1C8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F407BF8"/>
    <w:multiLevelType w:val="hybridMultilevel"/>
    <w:tmpl w:val="5B8CA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3"/>
  </w:num>
  <w:num w:numId="2">
    <w:abstractNumId w:val="13"/>
  </w:num>
  <w:num w:numId="3">
    <w:abstractNumId w:val="6"/>
  </w:num>
  <w:num w:numId="4">
    <w:abstractNumId w:val="10"/>
  </w:num>
  <w:num w:numId="5">
    <w:abstractNumId w:val="2"/>
  </w:num>
  <w:num w:numId="6">
    <w:abstractNumId w:val="7"/>
  </w:num>
  <w:num w:numId="7">
    <w:abstractNumId w:val="20"/>
  </w:num>
  <w:num w:numId="8">
    <w:abstractNumId w:val="17"/>
  </w:num>
  <w:num w:numId="9">
    <w:abstractNumId w:val="8"/>
  </w:num>
  <w:num w:numId="10">
    <w:abstractNumId w:val="4"/>
  </w:num>
  <w:num w:numId="11">
    <w:abstractNumId w:val="22"/>
  </w:num>
  <w:num w:numId="12">
    <w:abstractNumId w:val="9"/>
  </w:num>
  <w:num w:numId="13">
    <w:abstractNumId w:val="18"/>
  </w:num>
  <w:num w:numId="14">
    <w:abstractNumId w:val="12"/>
  </w:num>
  <w:num w:numId="15">
    <w:abstractNumId w:val="15"/>
  </w:num>
  <w:num w:numId="16">
    <w:abstractNumId w:val="14"/>
  </w:num>
  <w:num w:numId="17">
    <w:abstractNumId w:val="1"/>
  </w:num>
  <w:num w:numId="18">
    <w:abstractNumId w:val="21"/>
  </w:num>
  <w:num w:numId="19">
    <w:abstractNumId w:val="5"/>
  </w:num>
  <w:num w:numId="20">
    <w:abstractNumId w:val="0"/>
  </w:num>
  <w:num w:numId="21">
    <w:abstractNumId w:val="11"/>
  </w:num>
  <w:num w:numId="22">
    <w:abstractNumId w:val="19"/>
  </w:num>
  <w:num w:numId="23">
    <w:abstractNumId w:val="16"/>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E82"/>
    <w:rsid w:val="00017666"/>
    <w:rsid w:val="001860D7"/>
    <w:rsid w:val="00194AAE"/>
    <w:rsid w:val="00276616"/>
    <w:rsid w:val="002847EB"/>
    <w:rsid w:val="00287E82"/>
    <w:rsid w:val="002F07BA"/>
    <w:rsid w:val="0052309E"/>
    <w:rsid w:val="00674007"/>
    <w:rsid w:val="00754356"/>
    <w:rsid w:val="00822E23"/>
    <w:rsid w:val="00A82546"/>
    <w:rsid w:val="00A9164E"/>
    <w:rsid w:val="00C711AA"/>
    <w:rsid w:val="00CC7857"/>
    <w:rsid w:val="00D4735B"/>
    <w:rsid w:val="00D562BD"/>
    <w:rsid w:val="00D73BB6"/>
    <w:rsid w:val="00F540FA"/>
    <w:rsid w:val="00F721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55BF7"/>
  <w15:chartTrackingRefBased/>
  <w15:docId w15:val="{1DE94501-D891-4FE5-8BB1-22179830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766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766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0176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76616"/>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276616"/>
    <w:rPr>
      <w:rFonts w:asciiTheme="majorHAnsi" w:eastAsiaTheme="majorEastAsia" w:hAnsiTheme="majorHAnsi" w:cstheme="majorBidi"/>
      <w:color w:val="2E74B5" w:themeColor="accent1" w:themeShade="BF"/>
      <w:sz w:val="32"/>
      <w:szCs w:val="32"/>
    </w:rPr>
  </w:style>
  <w:style w:type="paragraph" w:styleId="Ttulo">
    <w:name w:val="Title"/>
    <w:basedOn w:val="Normal"/>
    <w:next w:val="Normal"/>
    <w:link w:val="TtuloCar"/>
    <w:uiPriority w:val="10"/>
    <w:qFormat/>
    <w:rsid w:val="002766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6616"/>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276616"/>
    <w:pPr>
      <w:ind w:left="720"/>
      <w:contextualSpacing/>
    </w:pPr>
  </w:style>
  <w:style w:type="paragraph" w:styleId="Subttulo">
    <w:name w:val="Subtitle"/>
    <w:basedOn w:val="Normal"/>
    <w:next w:val="Normal"/>
    <w:link w:val="SubttuloCar"/>
    <w:uiPriority w:val="11"/>
    <w:qFormat/>
    <w:rsid w:val="0027661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76616"/>
    <w:rPr>
      <w:rFonts w:eastAsiaTheme="minorEastAsia"/>
      <w:color w:val="5A5A5A" w:themeColor="text1" w:themeTint="A5"/>
      <w:spacing w:val="15"/>
    </w:rPr>
  </w:style>
  <w:style w:type="paragraph" w:styleId="TtuloTDC">
    <w:name w:val="TOC Heading"/>
    <w:basedOn w:val="Ttulo1"/>
    <w:next w:val="Normal"/>
    <w:uiPriority w:val="39"/>
    <w:unhideWhenUsed/>
    <w:qFormat/>
    <w:rsid w:val="00822E23"/>
    <w:pPr>
      <w:outlineLvl w:val="9"/>
    </w:pPr>
    <w:rPr>
      <w:lang w:eastAsia="es-ES"/>
    </w:rPr>
  </w:style>
  <w:style w:type="paragraph" w:styleId="TDC1">
    <w:name w:val="toc 1"/>
    <w:basedOn w:val="Normal"/>
    <w:next w:val="Normal"/>
    <w:autoRedefine/>
    <w:uiPriority w:val="39"/>
    <w:unhideWhenUsed/>
    <w:rsid w:val="00822E23"/>
    <w:pPr>
      <w:spacing w:after="100"/>
    </w:pPr>
  </w:style>
  <w:style w:type="character" w:styleId="Hipervnculo">
    <w:name w:val="Hyperlink"/>
    <w:basedOn w:val="Fuentedeprrafopredeter"/>
    <w:uiPriority w:val="99"/>
    <w:unhideWhenUsed/>
    <w:rsid w:val="00822E23"/>
    <w:rPr>
      <w:color w:val="0563C1" w:themeColor="hyperlink"/>
      <w:u w:val="single"/>
    </w:rPr>
  </w:style>
  <w:style w:type="paragraph" w:styleId="Encabezado">
    <w:name w:val="header"/>
    <w:basedOn w:val="Normal"/>
    <w:link w:val="EncabezadoCar"/>
    <w:uiPriority w:val="99"/>
    <w:unhideWhenUsed/>
    <w:rsid w:val="00CC78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7857"/>
  </w:style>
  <w:style w:type="paragraph" w:styleId="Piedepgina">
    <w:name w:val="footer"/>
    <w:basedOn w:val="Normal"/>
    <w:link w:val="PiedepginaCar"/>
    <w:uiPriority w:val="99"/>
    <w:unhideWhenUsed/>
    <w:rsid w:val="00CC78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7857"/>
  </w:style>
  <w:style w:type="paragraph" w:styleId="TDC2">
    <w:name w:val="toc 2"/>
    <w:basedOn w:val="Normal"/>
    <w:next w:val="Normal"/>
    <w:autoRedefine/>
    <w:uiPriority w:val="39"/>
    <w:unhideWhenUsed/>
    <w:rsid w:val="00D4735B"/>
    <w:pPr>
      <w:spacing w:after="100"/>
      <w:ind w:left="220"/>
    </w:pPr>
  </w:style>
  <w:style w:type="character" w:styleId="Textoennegrita">
    <w:name w:val="Strong"/>
    <w:basedOn w:val="Fuentedeprrafopredeter"/>
    <w:uiPriority w:val="22"/>
    <w:qFormat/>
    <w:rsid w:val="00194AAE"/>
    <w:rPr>
      <w:b/>
      <w:bCs/>
    </w:rPr>
  </w:style>
  <w:style w:type="paragraph" w:styleId="NormalWeb">
    <w:name w:val="Normal (Web)"/>
    <w:basedOn w:val="Normal"/>
    <w:uiPriority w:val="99"/>
    <w:unhideWhenUsed/>
    <w:rsid w:val="00194AA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semiHidden/>
    <w:rsid w:val="00017666"/>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176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266288">
      <w:bodyDiv w:val="1"/>
      <w:marLeft w:val="0"/>
      <w:marRight w:val="0"/>
      <w:marTop w:val="0"/>
      <w:marBottom w:val="0"/>
      <w:divBdr>
        <w:top w:val="none" w:sz="0" w:space="0" w:color="auto"/>
        <w:left w:val="none" w:sz="0" w:space="0" w:color="auto"/>
        <w:bottom w:val="none" w:sz="0" w:space="0" w:color="auto"/>
        <w:right w:val="none" w:sz="0" w:space="0" w:color="auto"/>
      </w:divBdr>
    </w:div>
    <w:div w:id="448664869">
      <w:bodyDiv w:val="1"/>
      <w:marLeft w:val="0"/>
      <w:marRight w:val="0"/>
      <w:marTop w:val="0"/>
      <w:marBottom w:val="0"/>
      <w:divBdr>
        <w:top w:val="none" w:sz="0" w:space="0" w:color="auto"/>
        <w:left w:val="none" w:sz="0" w:space="0" w:color="auto"/>
        <w:bottom w:val="none" w:sz="0" w:space="0" w:color="auto"/>
        <w:right w:val="none" w:sz="0" w:space="0" w:color="auto"/>
      </w:divBdr>
    </w:div>
    <w:div w:id="492651242">
      <w:bodyDiv w:val="1"/>
      <w:marLeft w:val="0"/>
      <w:marRight w:val="0"/>
      <w:marTop w:val="0"/>
      <w:marBottom w:val="0"/>
      <w:divBdr>
        <w:top w:val="none" w:sz="0" w:space="0" w:color="auto"/>
        <w:left w:val="none" w:sz="0" w:space="0" w:color="auto"/>
        <w:bottom w:val="none" w:sz="0" w:space="0" w:color="auto"/>
        <w:right w:val="none" w:sz="0" w:space="0" w:color="auto"/>
      </w:divBdr>
    </w:div>
    <w:div w:id="609776537">
      <w:bodyDiv w:val="1"/>
      <w:marLeft w:val="0"/>
      <w:marRight w:val="0"/>
      <w:marTop w:val="0"/>
      <w:marBottom w:val="0"/>
      <w:divBdr>
        <w:top w:val="none" w:sz="0" w:space="0" w:color="auto"/>
        <w:left w:val="none" w:sz="0" w:space="0" w:color="auto"/>
        <w:bottom w:val="none" w:sz="0" w:space="0" w:color="auto"/>
        <w:right w:val="none" w:sz="0" w:space="0" w:color="auto"/>
      </w:divBdr>
    </w:div>
    <w:div w:id="625089743">
      <w:bodyDiv w:val="1"/>
      <w:marLeft w:val="0"/>
      <w:marRight w:val="0"/>
      <w:marTop w:val="0"/>
      <w:marBottom w:val="0"/>
      <w:divBdr>
        <w:top w:val="none" w:sz="0" w:space="0" w:color="auto"/>
        <w:left w:val="none" w:sz="0" w:space="0" w:color="auto"/>
        <w:bottom w:val="none" w:sz="0" w:space="0" w:color="auto"/>
        <w:right w:val="none" w:sz="0" w:space="0" w:color="auto"/>
      </w:divBdr>
    </w:div>
    <w:div w:id="664750088">
      <w:bodyDiv w:val="1"/>
      <w:marLeft w:val="0"/>
      <w:marRight w:val="0"/>
      <w:marTop w:val="0"/>
      <w:marBottom w:val="0"/>
      <w:divBdr>
        <w:top w:val="none" w:sz="0" w:space="0" w:color="auto"/>
        <w:left w:val="none" w:sz="0" w:space="0" w:color="auto"/>
        <w:bottom w:val="none" w:sz="0" w:space="0" w:color="auto"/>
        <w:right w:val="none" w:sz="0" w:space="0" w:color="auto"/>
      </w:divBdr>
    </w:div>
    <w:div w:id="989208096">
      <w:bodyDiv w:val="1"/>
      <w:marLeft w:val="0"/>
      <w:marRight w:val="0"/>
      <w:marTop w:val="0"/>
      <w:marBottom w:val="0"/>
      <w:divBdr>
        <w:top w:val="none" w:sz="0" w:space="0" w:color="auto"/>
        <w:left w:val="none" w:sz="0" w:space="0" w:color="auto"/>
        <w:bottom w:val="none" w:sz="0" w:space="0" w:color="auto"/>
        <w:right w:val="none" w:sz="0" w:space="0" w:color="auto"/>
      </w:divBdr>
    </w:div>
    <w:div w:id="1062488890">
      <w:bodyDiv w:val="1"/>
      <w:marLeft w:val="0"/>
      <w:marRight w:val="0"/>
      <w:marTop w:val="0"/>
      <w:marBottom w:val="0"/>
      <w:divBdr>
        <w:top w:val="none" w:sz="0" w:space="0" w:color="auto"/>
        <w:left w:val="none" w:sz="0" w:space="0" w:color="auto"/>
        <w:bottom w:val="none" w:sz="0" w:space="0" w:color="auto"/>
        <w:right w:val="none" w:sz="0" w:space="0" w:color="auto"/>
      </w:divBdr>
    </w:div>
    <w:div w:id="1244296014">
      <w:bodyDiv w:val="1"/>
      <w:marLeft w:val="0"/>
      <w:marRight w:val="0"/>
      <w:marTop w:val="0"/>
      <w:marBottom w:val="0"/>
      <w:divBdr>
        <w:top w:val="none" w:sz="0" w:space="0" w:color="auto"/>
        <w:left w:val="none" w:sz="0" w:space="0" w:color="auto"/>
        <w:bottom w:val="none" w:sz="0" w:space="0" w:color="auto"/>
        <w:right w:val="none" w:sz="0" w:space="0" w:color="auto"/>
      </w:divBdr>
    </w:div>
    <w:div w:id="1244874367">
      <w:bodyDiv w:val="1"/>
      <w:marLeft w:val="0"/>
      <w:marRight w:val="0"/>
      <w:marTop w:val="0"/>
      <w:marBottom w:val="0"/>
      <w:divBdr>
        <w:top w:val="none" w:sz="0" w:space="0" w:color="auto"/>
        <w:left w:val="none" w:sz="0" w:space="0" w:color="auto"/>
        <w:bottom w:val="none" w:sz="0" w:space="0" w:color="auto"/>
        <w:right w:val="none" w:sz="0" w:space="0" w:color="auto"/>
      </w:divBdr>
    </w:div>
    <w:div w:id="1400589839">
      <w:bodyDiv w:val="1"/>
      <w:marLeft w:val="0"/>
      <w:marRight w:val="0"/>
      <w:marTop w:val="0"/>
      <w:marBottom w:val="0"/>
      <w:divBdr>
        <w:top w:val="none" w:sz="0" w:space="0" w:color="auto"/>
        <w:left w:val="none" w:sz="0" w:space="0" w:color="auto"/>
        <w:bottom w:val="none" w:sz="0" w:space="0" w:color="auto"/>
        <w:right w:val="none" w:sz="0" w:space="0" w:color="auto"/>
      </w:divBdr>
    </w:div>
    <w:div w:id="1596479003">
      <w:bodyDiv w:val="1"/>
      <w:marLeft w:val="0"/>
      <w:marRight w:val="0"/>
      <w:marTop w:val="0"/>
      <w:marBottom w:val="0"/>
      <w:divBdr>
        <w:top w:val="none" w:sz="0" w:space="0" w:color="auto"/>
        <w:left w:val="none" w:sz="0" w:space="0" w:color="auto"/>
        <w:bottom w:val="none" w:sz="0" w:space="0" w:color="auto"/>
        <w:right w:val="none" w:sz="0" w:space="0" w:color="auto"/>
      </w:divBdr>
    </w:div>
    <w:div w:id="1636593963">
      <w:bodyDiv w:val="1"/>
      <w:marLeft w:val="0"/>
      <w:marRight w:val="0"/>
      <w:marTop w:val="0"/>
      <w:marBottom w:val="0"/>
      <w:divBdr>
        <w:top w:val="none" w:sz="0" w:space="0" w:color="auto"/>
        <w:left w:val="none" w:sz="0" w:space="0" w:color="auto"/>
        <w:bottom w:val="none" w:sz="0" w:space="0" w:color="auto"/>
        <w:right w:val="none" w:sz="0" w:space="0" w:color="auto"/>
      </w:divBdr>
    </w:div>
    <w:div w:id="1693606980">
      <w:bodyDiv w:val="1"/>
      <w:marLeft w:val="0"/>
      <w:marRight w:val="0"/>
      <w:marTop w:val="0"/>
      <w:marBottom w:val="0"/>
      <w:divBdr>
        <w:top w:val="none" w:sz="0" w:space="0" w:color="auto"/>
        <w:left w:val="none" w:sz="0" w:space="0" w:color="auto"/>
        <w:bottom w:val="none" w:sz="0" w:space="0" w:color="auto"/>
        <w:right w:val="none" w:sz="0" w:space="0" w:color="auto"/>
      </w:divBdr>
    </w:div>
    <w:div w:id="1825850116">
      <w:bodyDiv w:val="1"/>
      <w:marLeft w:val="0"/>
      <w:marRight w:val="0"/>
      <w:marTop w:val="0"/>
      <w:marBottom w:val="0"/>
      <w:divBdr>
        <w:top w:val="none" w:sz="0" w:space="0" w:color="auto"/>
        <w:left w:val="none" w:sz="0" w:space="0" w:color="auto"/>
        <w:bottom w:val="none" w:sz="0" w:space="0" w:color="auto"/>
        <w:right w:val="none" w:sz="0" w:space="0" w:color="auto"/>
      </w:divBdr>
    </w:div>
    <w:div w:id="1866285393">
      <w:bodyDiv w:val="1"/>
      <w:marLeft w:val="0"/>
      <w:marRight w:val="0"/>
      <w:marTop w:val="0"/>
      <w:marBottom w:val="0"/>
      <w:divBdr>
        <w:top w:val="none" w:sz="0" w:space="0" w:color="auto"/>
        <w:left w:val="none" w:sz="0" w:space="0" w:color="auto"/>
        <w:bottom w:val="none" w:sz="0" w:space="0" w:color="auto"/>
        <w:right w:val="none" w:sz="0" w:space="0" w:color="auto"/>
      </w:divBdr>
    </w:div>
    <w:div w:id="1878393970">
      <w:bodyDiv w:val="1"/>
      <w:marLeft w:val="0"/>
      <w:marRight w:val="0"/>
      <w:marTop w:val="0"/>
      <w:marBottom w:val="0"/>
      <w:divBdr>
        <w:top w:val="none" w:sz="0" w:space="0" w:color="auto"/>
        <w:left w:val="none" w:sz="0" w:space="0" w:color="auto"/>
        <w:bottom w:val="none" w:sz="0" w:space="0" w:color="auto"/>
        <w:right w:val="none" w:sz="0" w:space="0" w:color="auto"/>
      </w:divBdr>
    </w:div>
    <w:div w:id="208444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3A0E7-A96E-45B6-A484-FF5D4E308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9</Pages>
  <Words>2919</Words>
  <Characters>16058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7</cp:revision>
  <dcterms:created xsi:type="dcterms:W3CDTF">2026-03-23T19:37:00Z</dcterms:created>
  <dcterms:modified xsi:type="dcterms:W3CDTF">2026-04-06T13:17:00Z</dcterms:modified>
</cp:coreProperties>
</file>