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978DE1" w14:textId="77777777" w:rsidR="003C0B99" w:rsidRDefault="003C0B99"/>
    <w:p>
      <w:pPr>
        <w:keepNext/>
        <w:spacing w:before="0" w:after="40"/>
      </w:pPr>
      <w:r>
        <w:rPr>
          <w:rFonts w:ascii="Times New Roman" w:hAnsi="Times New Roman"/>
          <w:b/>
          <w:sz w:val="44"/>
        </w:rPr>
        <w:t>Historial Clínico Visual (HCV)</w:t>
      </w:r>
    </w:p>
    <w:p>
      <w:pPr>
        <w:keepNext/>
        <w:spacing w:before="0" w:after="120"/>
      </w:pPr>
      <w:r>
        <w:rPr>
          <w:rFonts w:ascii="Times New Roman" w:hAnsi="Times New Roman"/>
          <w:b/>
          <w:sz w:val="28"/>
        </w:rPr>
        <w:t>Casos de uso de funcionalidades implementadas, parciales y pendientes</w:t>
      </w:r>
    </w:p>
    <w:p>
      <w:pPr>
        <w:spacing w:before="0" w:after="200"/>
      </w:pPr>
      <w:r>
        <w:rPr>
          <w:rFonts w:ascii="Times New Roman" w:hAnsi="Times New Roman"/>
          <w:b w:val="0"/>
          <w:sz w:val="20"/>
        </w:rPr>
        <w:t>Relevamiento estático del repositorio · 22 de octubre de 2026; actualización de alcance · 23 de octubre de 2026</w:t>
      </w:r>
    </w:p>
    <w:p>
      <w:pPr>
        <w:spacing w:before="40" w:after="60"/>
      </w:pPr>
      <w:r>
        <w:rPr>
          <w:rFonts w:ascii="Times New Roman" w:hAnsi="Times New Roman"/>
          <w:b/>
          <w:sz w:val="28"/>
        </w:rPr>
        <w:t>Alcance y criterio</w:t>
      </w:r>
    </w:p>
    <w:p>
      <w:pPr>
        <w:spacing w:before="0" w:after="100"/>
      </w:pPr>
      <w:r>
        <w:rPr>
          <w:rFonts w:ascii="Times New Roman" w:hAnsi="Times New Roman"/>
          <w:b w:val="0"/>
          <w:sz w:val="20"/>
        </w:rPr>
        <w:t>Este documento describe los casos de uso implementados, parcialmente implementados y los controles visuales reservados para funciones futuras. Completa significa que se identificó un flujo en UI/API y sus reglas; no que se haya probado contra una instancia real en este relevamiento. Parcial indica una función local acotada, un control sin operación completa o administración incompleta. Los casos pendientes documentan únicamente objetivos generales y señalan como pendientes de definición las reglas todavía no acordadas; no describen funciones operativas.</w:t>
      </w:r>
    </w:p>
    <w:p>
      <w:pPr>
        <w:spacing w:before="0" w:after="100"/>
      </w:pPr>
      <w:r>
        <w:rPr>
          <w:rFonts w:ascii="Times New Roman" w:hAnsi="Times New Roman"/>
          <w:b w:val="0"/>
          <w:sz w:val="20"/>
        </w:rPr>
        <w:t>La revisión fue estática: no se iniciaron Node.js o MariaDB, no se consultó ninguna base, no se ejecutó la suite y no se leyeron archivos .env ni secretos. El estado de migraciones aplicadas en una instancia concreta no se puede determinar desde el repositorio.</w:t>
      </w:r>
    </w:p>
    <w:p>
      <w:pPr>
        <w:spacing w:before="0" w:after="140"/>
      </w:pPr>
      <w:r>
        <w:rPr>
          <w:rFonts w:ascii="Times New Roman" w:hAnsi="Times New Roman"/>
          <w:b w:val="0"/>
          <w:sz w:val="20"/>
        </w:rPr>
        <w:t>Se conserva la tabla oficial HU.docx: descripción, actores, pre/post condiciones, secuencia normal, excepciones, rendimiento, frecuencia, importancia, urgencia y comentarios. Los valores de desempeño/prioridad se marcan como no especificados cuando las fuentes no los definen.</w:t>
      </w:r>
    </w:p>
    <w:p>
      <w:pPr>
        <w:spacing w:before="40" w:after="60"/>
      </w:pPr>
      <w:r>
        <w:rPr>
          <w:rFonts w:ascii="Times New Roman" w:hAnsi="Times New Roman"/>
          <w:b/>
          <w:sz w:val="28"/>
        </w:rPr>
        <w:t>Arquitectura y alcance funcional</w:t>
      </w:r>
    </w:p>
    <w:p>
      <w:pPr>
        <w:spacing w:before="0" w:after="100"/>
      </w:pPr>
      <w:r>
        <w:rPr>
          <w:rFonts w:ascii="Times New Roman" w:hAnsi="Times New Roman"/>
          <w:b w:val="0"/>
          <w:sz w:val="20"/>
        </w:rPr>
        <w:t>Express/Node.js sirve la UI de public/. MariaDB guarda cuentas, sesiones, RBAC, pacientes, estudios, metadata de documentos, auditoría y journal. Los archivos se almacenan en FILE_STORAGE_ROOT, fuera del proyecto/public. No incluye Tablas ABM ni las antiguas funciones locales de importación, exportación o vinculación de carpetas. Gestión de usuarios dispone de API/UI. Respaldos permite crear carpetas y restaurar en modo Agregar o Reemplazar, con permiso backups.manage, migración 008 y configuración compatible. Reportes sigue siendo un botón reservado sin acción. Las pruebas y sus límites constan en docs/revision-general-hcv-2026-10-26.md y docs/prueba-carga-respaldo-3306-2026-10-26.md.</w:t>
      </w:r>
    </w:p>
    <w:p>
      <w:pPr>
        <w:spacing w:before="0" w:after="140"/>
      </w:pPr>
      <w:r>
        <w:rPr>
          <w:rFonts w:ascii="Times New Roman" w:hAnsi="Times New Roman"/>
          <w:b w:val="0"/>
          <w:sz w:val="20"/>
        </w:rPr>
        <w:t>Roles: visualizador (lectura/descarga/imágenes), administrador (operaciones clínicas y escritura documental, además de permisos técnicos sembrados) y system_admin (users.manage/roles.manage, sin permiso clínico automático). El backend usa user_roles → role_permissions → permissions; las relaciones de servicios no filtran estas rutas.</w:t>
      </w:r>
    </w:p>
    <w:p>
      <w:pPr>
        <w:spacing w:before="80" w:after="60"/>
      </w:pPr>
      <w:r>
        <w:rPr>
          <w:rFonts w:ascii="Times New Roman" w:hAnsi="Times New Roman"/>
          <w:b/>
          <w:sz w:val="28"/>
        </w:rPr>
        <w:t>Índice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Inventario documentado: 26 casos — 20 completos, 3 completos con alcance limitado, 2 parciales y 1 pendiente de implementación.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HU-01 — Iniciar sesión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HU-02 — Consultar y restaurar sesión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HU-03 — Cerrar sesión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HU-04 — Autorizar acción por rol y permiso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HU-05 — Buscar y listar pacientes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HU-06 — Consultar ficha de paciente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HU-07 — Crear paciente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HU-08 — Modificar datos del paciente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HU-09 — Eliminar paciente [Parcial]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HU-10 — Consultar estudios de un paciente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HU-11 — Crear estudio y adjuntar imágenes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HU-12 — Consultar un estudio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HU-13 — Modificar un estudio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HU-18 — Listar documentos de un estudio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HU-19 — Cargar documento al estudio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HU-20 — Visualizar o descargar documento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HU-21 — Reemplazar documento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HU-22 — Eliminar documento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HU-23 — Recuperar journal al iniciar API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HU-24 — Consultar salud de base y almacenamiento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HU-25 — Crear primer administrador técnico [Completa con alcance limitado]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HU-26 — Restablecer contraseña [Completa con alcance limitado]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HU-27 — Administrar usuarios y roles [Completa con alcance limitado]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HU-28 — Respaldar y restaurar datos clínicos [Parcial]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HU-29 — Gestión de usuarios [Completa]</w:t>
      </w:r>
    </w:p>
    <w:p>
      <w:pPr>
        <w:spacing w:after="0"/>
        <w:ind w:left="216"/>
      </w:pPr>
      <w:r>
        <w:rPr>
          <w:rFonts w:ascii="Times New Roman" w:hAnsi="Times New Roman"/>
          <w:sz w:val="18"/>
        </w:rPr>
        <w:t>HU-30 — Reportes [Pendiente de implementación]</w:t>
      </w:r>
    </w:p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HU-01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Iniciar sesión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Completa. Permite a una persona con cuenta activa ingresar mediante usuario y contraseña.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Usuario registrado: visualizador, administrador o system_admin.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API y MariaDB disponibles; cuenta activa con contraseña válida.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Sesión de ocho horas creada; cookie hcv_session entregada; auth.login auditado.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Ingresa usuario y contraseña.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El frontend envía POST /api/auth/login.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Espera validación.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Valida formato, cuenta activa y password_hash; controla intentos por IP.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Espera resultado.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En éxito crea token aleatorio, almacena solo SHA-256 y audita.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Continúa a la aplicación.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Entrega cookie HttpOnly, SameSite=Strict, 8 horas; devuelve usuario y roles.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Usa funciones habilitadas.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Cada ruta protegida vuelve a validar sesión y permiso.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Formato vacío/ inválido.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400 INVALID_CREDENTIALS_FORMAT; no se crea sesión.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Credencial incorrecta o usuario inactivo.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401 INVALID_LOGIN; registra fallo sin contraseña.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Diez fallos dentro de 15 minutos.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429 LOGIN_RATE_LIMITED; bloqueo IP por 15 minutos.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POST /api/auth/login en src/routes/auth.js; formulario en public/js/app.js. COOKIE_SECURE controla el atributo Secure. auth_login_attempts aplica umbral técnico provisional.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HU-02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Consultar y restaurar sesión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Completa. Al cargar la interfaz verifica si hay una sesión vigente y muestra la aplicación o el formulario de ingreso.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Usuario con cookie; frontend.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Aplicación abierta y navegador que puede enviar hcv_session.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 restaura usuario y roles o se solicita iniciar sesión.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Abre o recarga la aplicación.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El frontend solicita GET /api/auth/me.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middleware lee cookie.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Calcula SHA-256 del token y consulta app_sessions.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Espera la respuesta.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Verifica expiración y que app_users.is_active siga verdadero.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La sesión es válida.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Devuelve identidad y roles y se muestra la interfaz.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La sesión no es válida.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Se muestra el formulario de inicio y no se habilitan acciones.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Cookie ausente o expirada.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401; se requiere login.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MariaDB no puede validar sesión.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503 AUTH_UNAVAILABLE; acceso cerrado.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La cuenta está inactiva.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se reconoce la sesión.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src/routes/auth.js, src/middleware/require-auth.js y public/js/app.js. Sesión de 8 horas; el login y una tarea periódica limpian expiradas.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HU-03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Cerrar sesión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Completa. Invalida en MariaDB la sesión actual y expira la cookie del navegador.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Usuario autenticado.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Existe sesión válida o cookie potencialmente vencida.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Sesión reconocida eliminada; cookie expirada; UI vuelve al login.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Pulsa Cerrar sesión.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El frontend envía POST /api/auth/logout con cookie.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servidor identifica la sesión.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Elimina la fila app_sessions en transacción.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Espera confirmación.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Registra auth.logout y confirma.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Recibe respuesta.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Devuelve 204 y Set-Cookie Max-Age=0.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La interfaz termina la sesión.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Oculta la aplicación y presenta ingreso.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existe sesión válida.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Limpia cookie y responde 204.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MariaDB falla al invalidar sesión activa.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Informa que no pudo cerrarla completamente.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/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/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POST /api/auth/logout en src/routes/auth.js; manejador en public/js/app.js.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HU-04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Autorizar acción por rol y permiso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Completa. Antes de una ruta protegida el backend verifica sesión y permiso mediante las relaciones RBAC.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Usuario autenticado; middleware.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Sesión válida y catálogo/asignaciones RBAC disponibles.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La acción continúa solo con permiso; en caso contrario se deniega.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Solicita acción clínica/documental.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requireAuth valida sesión.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servidor identifica permiso de ruta.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requirePermission consulta user_roles → role_permissions → permissions.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usuario espera.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Si hay permiso continúa al controlador.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La asignación no existe.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Deniega antes de ejecutar la operación.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 completa la operación autorizada.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controlador registra auditoría cuando corresponde.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Sin sesión válida.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401 UNAUTHENTICATED.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Sesión válida sin permiso.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403 FORBIDDEN; no ejecuta la acción.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No se puede consultar la base.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503; deniega de forma cerrada.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src/middleware/require-auth.js y require-permission.js; roles/permisos en sql/004 y 006. visualizador lee/descarga; administrador escribe clínica/documentos; system_admin solo tiene permisos técnicos sembrados. No existe UI/API para administrar asignaciones. services, user_services y role_service_permissions no autorizan rutas clínicas actuales.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HU-05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Buscar y listar pacientes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Completa. Lista pacientes y permite buscar por nombre o DNI con paginación.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Usuario con patients.read.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Sesión válida y permiso patients.read.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 muestra la página solicitada y se registra la consulta.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Escribe nombre o DNI.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El frontend espera 250 ms tras la última tecla.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Solicita resultados.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GET /api/pacientes?search=…&amp;page=…&amp;pageSize=….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servidor valida entrada.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Limita búsqueda a 120 caracteres y pageSize hasta 100.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Revisa resultados.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Busca nombre/DNI y ordena por nombre e ID.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Selecciona paciente.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Abre la ficha del resultado.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Búsqueda/paginación inválida.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400 INVALID_SEARCH o INVALID_PAGINATION.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Falta patients.read.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403; también se protege la llamada directa.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Falla MariaDB.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La interfaz muestra error de consulta.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GET /api/pacientes en src/routes/patients.js; búsqueda en public/js/app.js. Lista paginada auditada como patient.list.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HU-06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Consultar ficha de paciente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Completa. Muestra datos personales, observaciones y actividad de estudios del paciente.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Usuario con patients.read.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Paciente existente; sesión y permiso patients.read.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 muestra la ficha y se registra patient.read.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Elige paciente.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El frontend llama GET /api/pacientes/:id.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servidor valida ID y existencia.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Consulta datos de ficha y versión.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Revisa datos.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Muestra DNI, nacimiento, teléfono, dirección y notas.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Abre pestaña Estudios.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Solicita GET /api/pacientes/:patientId/estudios.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Consulta actividad.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Presenta estudios asociados desde el servidor.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ID inválido.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400 INVALID_ID.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Paciente inexistente.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404 PATIENT_NOT_FOUND.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Falta permiso.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403; no entrega ficha.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src/routes/patients.js, src/routes/studies.js y public/js/app.js. La ficha y los estudios se consultan mediante la API del servidor.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HU-07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Crear paciente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Completa. Registra una ficha de paciente en MariaDB.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Administrador con patients.create.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Sesión, permiso y conexión a MariaDB.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Paciente creado con versión inicial y auditoría.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Elige Nuevo paciente.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Abre formulario.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Completa nombre y campos opcionales.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FullName obligatorio; DNI, nacimiento, teléfono, dirección y notas opcionales con límites.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Guarda.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POST /api/pacientes valida nuevamente la entrada.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El backend inserta.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Transacción asigna creador/actualizador y version=1.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Confirma.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Registra patient.create, devuelve 201 y refresca lista/ficha.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Datos requeridos inválidos.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400 INVALID_PATIENT.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DNI repetido.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esquema no impone unicidad; no hay rechazo uniforme por duplicado.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Error SQL.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Rollback y mensaje de fallo.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POST /api/pacientes en src/routes/patients.js; formulario public/index.html. Pacientes se almacenan en servidor, no en localStorage.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HU-08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Modificar datos del paciente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Completa. Actualiza la ficha mediante versión optimista; si cambia nombre/DNI, coordina renombre de carpeta de documentos.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Administrador con patients.update.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Paciente existente; versión actual; permiso y MariaDB.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Metadata y auditoría actualizadas; renombrado documental journalizado cuando aplica.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Abre Editar datos.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Carga los datos actuales.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Modifica campos y guarda.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PUT /api/pacientes/:id envía la versión leída.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servidor bloquea y valida fila.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Compara versión para evitar sobreescritura concurrente.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Actualiza metadata.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Incrementa versión y audita en transacción.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Si cambió nombre/DNI con archivos.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Prepara y completa operación de renombrado basada en IDs estables.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Versión obsoleta.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409 VERSION_CONFLICT; requiere recargar.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Hay documentos, pero falta FILE_STORAGE_ROOT.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503; no permite etiqueta inconsistente.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Renombrado pendiente/ambiguo.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Conserva journal y bloquea operaciones de almacenamiento pertinentes.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PUT /api/pacientes/:id en src/routes/patients.js; src/services/document-operations.js y document-storage.js. Etiquetas saneadas; IDs estables.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HU-09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Eliminar paciente</w:t>
              <w:br/>
              <w:t>Estado: Parcial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Parcial. Hay un botón visible, pero está deshabilitado y no existe ruta DELETE de pacientes.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Administrador; operación no disponible.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Ficha de paciente visible.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No cambia ni elimina el registro.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Observa botón Eliminar.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Aparece disabled con “Eliminación pendiente de definir”.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Intenta iniciar borrado.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se puede activar ni enviar petición.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Busca alternativa en la UI.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existe manejador funcional.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 revisa API.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existe DELETE /api/pacientes/:id.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 requiere definir política.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Conservar ficha hasta decisión de retención/eliminación.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Se espera borrado inmediato.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hay operación; ningún dato se elimina.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Paciente tiene estudios/documentos referenciados.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FK usa RESTRICT en esquema.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 busca atajo manual.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se contempla un borrado SQL como sustituto.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Evidencia: botón #deletePatient disabled en public/index.html; src/routes/patients.js no define DELETE y public/js/app.js no registra manejador. Política de conservación pendiente.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HU-10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Consultar estudios de un paciente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Completa. Lista estudios asociados a un paciente y muestra sus datos resumidos.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Usuario con studies.read.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Paciente existente; sesión y permiso studies.read.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Estudios asociados quedan visibles y la lectura se audita.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Abre pestaña Estudios.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Frontend llama GET /api/pacientes/:patientId/estudios.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servidor valida sesión, permiso y paciente.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Consulta estudios relacionados.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Revisa resultados.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Muestra tipo, fecha, profesional, diagnóstico/procedimiento y descripción disponible.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Elige un estudio.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Pulsa Abrir / editar.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El frontend abre detalle.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Consulta GET /api/estudios/:id.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ID inválido.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400 INVALID_ID.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Falta studies.read.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403.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Falla consulta.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La UI muestra error de carga.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GET /api/pacientes/:patientId/estudios en src/routes/studies.js; listado en public/js/app.js. GENERAL es asociación técnica, no filtro de autorización.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HU-11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Crear estudio y adjuntar imágenes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Completa. Crea estudio del paciente seleccionado; imágenes opcionales se cargan después como documentos.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Administrador con studies.create; para adjuntos, documents.upload.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Paciente seleccionado/existente; permisos; servicio GENERAL activo. Para adjuntos: storage listo.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Estudio creado y auditado; adjuntos procesados en operaciones independientes.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Elige Agregar estudio y completa tipo/fecha.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Opcionales: profesional, diagnóstico, procedimiento, descripción, conclusiones e imágenes.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Guarda metadata.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POST /api/estudios valida datos y paciente.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backend resuelve GENERAL.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Inserta en transacción con version=1 y auditoría.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 eligen imágenes.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Frontend las carga de a una después de recibir ID del estudio.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Revisa resultado.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La UI vuelve a listar documentos y detalla cargas faltantes.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Datos inválidos/paciente inexistente.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400 INVALID_STUDY o 404.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Falta servicio GENERAL.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503 GENERAL_SERVICE_NOT_CONFIGURED.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Falla algún adjunto. / Falta permiso o storage.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estudio permanece guardado; muestra estado parcial y archivos fallidos. / Carga devuelve 403/503 aunque el estudio exista.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POST /api/estudios en src/routes/studies.js; formulario en public/index.html y public/js/app.js. Adjuntos del alta aceptan imágenes JPG/PNG/GIF/WEBP; panel posterior acepta formatos documentales.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HU-12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Consultar un estudio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Completa. Abre los datos detallados del estudio y sus documentos activos.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Usuario con studies.read.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Estudio existente; permiso studies.read.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Datos del estudio y metadata documental visibles.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Pulsa Abrir / editar.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Frontend llama GET /api/estudios/:id.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servidor valida ID y permiso.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Consulta estudio y paciente.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Revisa metadata.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Muestra tipo, fecha, profesional, diagnóstico, procedimiento, descripción y conclusiones.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Revisa sección Archivos.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Frontend llama GET /api/estudios/:studyId/documentos.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Elige una acción disponible.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Cada ruta documental valida su permiso específico.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ID inválido/inexistente.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400 INVALID_ID o 404 STUDY_NOT_FOUND.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Falta permiso.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403.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Storage bloqueado.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Metadata puede leerse; contenido físico requiere readiness.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GET /api/estudios/:id en src/routes/studies.js y panel en public/js/app.js.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HU-13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Modificar un estudio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Completa. Actualiza campos permitidos bajo control optimista; fecha y paciente son inmutables.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Administrador con studies.update.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Estudio existente; versión actual; permiso.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Metadata actualizada y auditada; cambio de tipo puede renombrar carpeta documental.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Abre estudio y edita.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Formulario carga ID, versión, paciente y fecha.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Guarda cambios.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PUT /api/estudios/:id envía versión/paciente/fecha.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servidor valida.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Rechaza fecha cambiada o reasignación y verifica versión.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Actualiza campos permitidos.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Transacción incrementa versión y registra study.update.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Cambia tipo con documentos.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Journaliza renombrado de carpeta y reporta si queda pendiente.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study_date modificada.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422 STUDY_DATE_IMMUTABLE.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Paciente reasignado.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422 PATIENT_REASSIGNMENT_NOT_ALLOWED.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Versión conflictiva. / Falla renombrado.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409 VERSION_CONFLICT. / Conserva journal y requiere recuperación.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PUT /api/estudios/:id en src/routes/studies.js. La fecha se compara antes y se omite del UPDATE; el tipo determina etiqueta de carpeta.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HU-18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Listar documentos de un estudio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Completa. Lista metadata de documentos activos asociados a un estudio sin revelar ruta absoluta.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Usuario con documents.read.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Estudio existente; sesión y permiso documents.read.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Metadata activa y auditada document.list.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Abre panel Archivos.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Frontend llama GET /api/estudios/:studyId/documentos.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Servidor valida usuario y permiso.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Consulta filas con file_status=active.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Revisa nombre, MIME y tamaño.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La API devuelve metadata y storage_key no absoluto no se expone.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Elige Ver/Descargar.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UI muestra acciones según rol y formato.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Elige cambio documental si administrador.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Ruta posterior vuelve a validar permiso específico.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ID inválido.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400 INVALID_ID.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Sin sesión/sin permiso.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401/403.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Falla MariaDB.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La lista no se confirma y se informa el error.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GET /estudios/:studyId/documentos en src/routes/documents.js; renderizado en public/js/app.js. Solo file_status active.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HU-19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Cargar documento al estudio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Completa. Valida un archivo, calcula SHA-256 y lo almacena en raíz privada; paciente se deriva del estudio.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Administrador con documents.upload.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Estudio existente; permisos; FILE_STORAGE_ROOT absoluto, privado, fuera del proyecto/public; límite configurado; readiness ready.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Fila activa enlazada a paciente/estudio; archivo físico y hash verificados; journal y auditoría completados.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Elige Cargar archivo.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Envía multipart a POST /api/estudios/:studyId/documentos.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sistema valida entrada y tamaño.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Busboy transmite a staging privado y calcula SHA-256.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Espera procesamiento.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Backend vuelve a leer y bloquea estudio/paciente; deriva paciente desde estudio.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Persiste operación.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Transacción inserta documents pending y journal prepared con storage_key relativo.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Mueve y verifica archivo.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Comprueba bytes/hash; activa documento, audita y completa journal.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Tipo/MIME/contenido rechazado.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415; exceso de tamaño 413; multipart inválido 400.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Estudio inexistente/sin permiso.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404/403; no acepta asociación paciente arbitraria.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Root/límite ausente o storage bloqueado. / Falla tras journal.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503; no habilita carga. / Conserva registro para recuperación; no declara éxito.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src/routes/documents.js, src/services/document-storage.js y document-operations.js; migración 006. PDF/DOC/DOCX/JPG/JPEG/PNG/GIF/WEBP/DCM. DOCX se comprueba como paquete; DICOM: carga individual de varios .dcm por estudio, bytes originales, SHA-256 y descarga autorizada. El contenido solo se comprueba como no vacío; no hay parseo de tags/series, validación completa, visor, PACS, DICOMweb ni integración con equipos. Pruebas documentadas del 26/10/2026: solo archivos sintéticos; falta comprobar DICOM reales representativos y sus tamaños. Estructura: Pacientes/P-&lt;id&gt; - &lt;DNI-nombre&gt;/Estudios/E-&lt;id&gt; - &lt;fecha-tipo&gt;/D-&lt;id&gt; - &lt;nombre&gt;; storage_key es relativo.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HU-20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Visualizar o descargar documento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Completa. Entrega archivo por rutas autenticadas y verifica tipo de archivo, tamaño y SHA-256 antes de transmitir.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Usuario con documents.read/download; para imagen en línea, images.read.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Documento activo; permisos; root configurado; readiness ready.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Archivo entregado en línea o descarga; evento auditado.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Elige Ver o Descargar.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GET /api/documentos/:id/content o /download.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Servidor valida sesión, permiso y documento activo.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Consulta metadata con estudio/paciente.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Comprueba ruta.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Abre archivo regular bajo root, sin enlaces, recalcula tamaño/hash.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Entrega contenido.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PDF/imágenes pueden ir inline; otros formatos se descargan.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Registra evento.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Inserta document.view o document.download.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Tipo sin visor.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415 INLINE_NOT_SUPPORTED; debe descargarse.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Archivo ausente/hash distinto.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404/409; discrepancia bloquea storage y no envía bytes.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Falta permiso. / Storage bloqueado.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403; imágenes inline requieren images.read. / 503 STORAGE_RECOVERY_REQUIRED.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src/routes/documents.js y public/js/app.js. FILE_STORAGE_ROOT privado y expres.static solo publica public/. DOC/DOCX/DCM se descargan.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HU-21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Reemplazar documento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Completa. Sustituye el archivo/metadata conservando documents.id; no conserva versiones históricas.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Administrador con documents.replace.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Documento activo; archivo actual íntegro; storage ready; archivo nuevo válido.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Mismo ID con nuevos metadatos/hash y operación auditada.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Pulsa Reemplazar y elige archivo.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Envía PUT /api/documentos/:id.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backend valida y usa staging.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Calcula hash y bloquea fila documental activa.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Comprueba archivo actual.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Verifica metadata y hash anterior antes de tocarlo.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Sustituye con journal.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Respalda temporalmente, mueve nuevo archivo y verifica integridad.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Finaliza.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Actualiza metadata, conserva ID, audita y refresca listado.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Documento no activo o archivo inconsistente.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Rechaza y pide revisión técnica.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Nuevo archivo inválido o demasiado grande.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415/413; conserva original.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Falla filesystem/base. / Se requieren versiones anteriores.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Journal permite recuperar o compensar; no se confirma éxito. / No hay historial tras completar reemplazo.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PUT /api/documentos/:id en src/routes/documents.js; src/services/document-operations.js. Cambia updated_at/updated_by.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HU-22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Eliminar documento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Completa. Tras confirmación elimina el archivo físico y la fila documental mediante journal.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Administrador con documents.delete.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Documento activo; storage ready; usuario confirma.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Archivo y fila eliminados tras finalizar; auditoría y journal consistentes.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Pulsa Eliminar y confirma.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Frontend envía DELETE /api/documentos/:id.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Servidor valida permiso/estado.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Bloquea documento, crea journal prepared y marca deleting.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Mueve archivo a staging.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Finaliza operación de filesystem.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Completa base de datos.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Elimina fila y completa journal/auditoría.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Consulta listado.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Documento deja de aparecer como activo.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Usuario cancela.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envía operación.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Documento inexistente o en transición.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404/409; no elimina otra fila.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Falla mitad de operación. / Falta permiso.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Conserva journal para recuperación. / 403 aunque se invoque directamente.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DELETE /api/documentos/:id en src/routes/documents.js; confirmación en public/js/app.js; migración 006.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HU-23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Recuperar journal al iniciar API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Completa. Al iniciar, resuelve operaciones documentales incompletas cuando los archivos y hashes aportan evidencia suficiente.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Proceso API; operador técnico para casos ambiguos.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MariaDB y migración 006 disponibles; root correcto.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Operaciones recuperables finalizadas/compensadas; ambiguas preservadas y storage bloqueado.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Inicia servidor.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src/server.js pone storage en recovering y consulta journal.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Encuentra prepared/filesystem_applied.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recoverOperations evalúa staging, origen/destino, backup y hashes.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Evidencia es concluyente.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Completa upload/replace/delete/rename o compensa reemplazo.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Revisa staging.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cleanupOrphanStaging elimina solo temporales reconocidos no referenciados.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Publica readiness.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Health informa ready/blocked/not_configured; otras rutas sin archivo pueden seguir.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Root ausente con pendientes.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Storage blocked hasta configurar raíz correcta.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Hash/archivo/relación ambiguos.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needs_attention; conserva evidencia, no declara éxito.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Entrada staging desconocida. / Existe .service.lock residual.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La deja intacta y bloquea operaciones documentales. / Código actual lo ignora; no requiere lease para iniciar.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src/server.js, src/services/document-operations.js y storage-readiness.js. test/server-startup-storage.test.js cubre lock residual y carga pendiente, pero no se ejecutó aquí.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HU-24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Consultar salud de base y almacenamiento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Completa. Permite al operador comprobar conexión MariaDB y readiness de almacenamiento mediante endpoints diagnósticos.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Operador técnico; endpoints sin autenticación en código revisado.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API iniciada.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Devuelve estado independiente de base y almacenamiento.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Solicita GET /api/health/database.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Devuelve connected/ok o 503 disconnected.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Solicita GET /api/health/storage.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Devuelve status, mensaje y problemas de recuperación.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Interpreta readiness.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ready permite operaciones de archivo; blocked/not_configured/recovering no.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Consulta logs si hace falta.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Los códigos/eventos ayudan a localizar el problema.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Continúa con la operación permitida.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Las rutas documentales vuelven a aplicar requireStorageReady.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MariaDB no disponible.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Health de base responde 503.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Storage no listo.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Health responde 503 y rutas físicas bloquean.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Ruta inexistente.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404 API_ROUTE_NOT_FOUND.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GET /api/health/database y /api/health/storage en src/server.js; middleware en src/services/storage-readiness.js. No se enviaron solicitudes HTTP.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HU-25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Crear primer administrador técnico</w:t>
              <w:br/>
              <w:t>Estado: Completa con alcance limitado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 con alcance limitado. CLI interactiva crea el primer system_admin solo si no hay cuentas y verifica el catálogo de permisos esperado.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Operador técnico con terminal y cuenta temporal de bootstrap.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Migraciones 001–003; app_users vacío; terminal interactiva; .env.bootstrap configurado.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app_users/user_roles y system.bootstrap_admin creados en transacción.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Ejecuta npm run bootstrap:admin.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CLI solicita username y display name.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Introduce contraseña dos veces.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Entrada oculta; mínimo 12 caracteres; sin argumentos.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CLI calcula hash.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Usa hashPassword existente.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Valida precondiciones.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GET_LOCK; base vacía; system_admin con users.manage/roles.manage exactos.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Crea y audita.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Transacción inserta usuario, rol y evento; no imprime contraseña/hash.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Ya hay usuario.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Aborta sin crear cuenta adicional.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Faltan migraciones/rol/permisos.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Aborta y solicita revisar esquema.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Terminal no interactiva o credenciales mal configuradas. / Falla SQL.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Aborta sin exponer secreto. / Rollback; no afirma alta.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src/cli/bootstrap-admin.js, src/utils/passwords.js, package.json y sql/README.md. No es alta web ni gestión general.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HU-26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Restablecer contraseña Estado: Completa con alcance limitado</w:t>
              <w:br/>
              <w:t/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Estado: Completa con alcance limitado. CLI cambia la contraseña de una cuenta existente usando prompt oculto, hash de aplicación y auditoría; revoca las sesiones en la misma transacción.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Operador técnico con terminal y conexión de recuperación.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Cuenta existe; terminal interactiva; configuración de recuperación.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password_hash actualizado, sesiones de esa cuenta revocadas y system.password_reset auditado en transacción.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Ejecuta npm run reset:password.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CLI pide username.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Ingresa contraseña/confirmación ocultas.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Valida coincidencia y mínimo 12 caracteres.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CLI calcula hash.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Usa hashPassword y limpia texto de memoria de la aplicación.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Actualiza cuenta.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FOR UPDATE; actualiza password_hash, elimina las sesiones del usuario y audita en transacción.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Revisa resultado.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Confirma usuario sin revelar contraseña/hash.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Usuario inexistente o contraseñas distintas.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Aborta sin cambiar cuenta.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Falla SQL.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Rollback.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Había sesiones activas.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Elimina app_sessions de esa cuenta dentro de la misma transacción; debe volver a iniciar sesión.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CLI local: src/cli/reset-password.js; hashPassword: src/utils/passwords.js. Hash, sesiones y auditoría se confirman o revierten juntos. Cambio web: HU-29.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HU-27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Administrar usuarios y roles</w:t>
              <w:br/>
              <w:t>Estado: Completa con alcance limitado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Administración web de cuentas y asignación de perfiles generales. No incluye edición de permisos individuales ni creación de roles desde la interfaz.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Cuenta activa con users.manage; requiere también roles.manage para crear cuentas o asignar perfiles.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Sesión válida, esquema previo y permisos de aplicación revisados. La migración 007 prepara médico y secretario; su aplicación manual está pendiente de autorización.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Cuenta y rol persistidos; auditoría transaccional. Los roles técnicos o múltiples preexistentes se conservan.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Abre Gestión de usuarios.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El backend verifica users.manage y devuelve una lista paginada.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Selecciona Nuevo usuario.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Solicita usuario, nombre, perfil y contraseña con confirmación; exige roles.manage.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Asigna un perfil general.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Admite administrador, medico, secretario y visualizador; no asigna system_admin.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Edita nombre o estado.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Conserva relaciones clínicas; protege cuenta propia y último administrador activo.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Cambia la contraseña.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Reutiliza hashPassword; invalida sesiones y registra auditoría dentro de la transacción.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Falta permiso o sesión.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Responde 403 o 401 sin realizar la operación.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Intenta cambiar roles técnicos o múltiples.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Rechaza la reasignación y conserva los roles existentes.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 intenta usar user_services como autorización.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RBAC utiliza usuario → rol → permiso, sin alcance por servicio.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definido en el código ni documentación funcional revisada.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requiere definición/medición funcional.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 en el código/documentación.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 en el código/documentación.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Ver HU-29 y docs/api-rest-hcv.md. API/UI implementadas; la validación real con MariaDB y la aplicación de 007 están pendientes. No hay editor de roles/permisos ni recuperación autoservicio.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HU-28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Respaldar y restaurar datos clínicos / Estado: Parcial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Parcial. Permite crear una carpeta local con pacientes, estudios y documentos activos, y restaurar su contenido en modo Agregar o Reemplazar. Requiere migración 008, configuración y navegador compatible. Creación comprobada en MariaDB3306; restauración comprobada en instancia aislada, pendiente en esa instalación y con sus grants efectivos.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Administrador autenticado con permiso backups.manage; navegador Chrome o Edge en un origen seguro.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Migraciones 001–008 revisadas y aplicadas según el estado real: 007 corresponde a usuarios y 008 a respaldos; aplicación manual autorizada. Permiso backups.manage. Para respaldar/restaurar documentos, FILE_STORAGE_ROOT y MAX_FILE_SIZE_BYTES configurados y carpeta local accesible.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 crea una carpeta completa con datos, documentos y manifiesto final; o se aplica la restauración elegida. Agregar conserva los datos actuales y crea IDs nuevos, aun con DNI repetido. Reemplazar sustituye pacientes, estudios y documentos, conserva usuarios, roles, permisos y auditoría histórica, y registra su propio evento.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Abre Respaldos y elige Crear respaldo.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La interfaz requiere un navegador compatible y solicita una carpeta local de destino.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Confirma la creación del respaldo.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La API valida permisos y que no haya operaciones documentales pendientes; prepara una instantánea de pacientes, estudios y documentos activos.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Espera a que finalice la copia.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navegador escribe datos-clinicos.json y cada archivo por streaming; verifica tamaño y SHA-256 y escribe manifest.json al final.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Elige una carpeta válida, modo Agregar o Reemplazar y confirma.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La interfaz verifica formato, conteos y metadatos; muestra el resumen actual y advierte qué pacientes se reemplazarían.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Espera el resultado de restauración.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servidor revalida registros y bytes, journaliza la operación, asigna IDs nuevos, aplica la transacción y audita. Informa si queda limpieza física pendiente.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Navegador sin selector de carpetas u origen sin HTTPS en la LAN.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La interfaz explica el requisito y deshabilita las acciones que dependen de acceso seguro.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Migración/permisos o almacenamiento requeridos ausentes.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La operación no se ejecuta y se informa el error de autorización o configuración; las migraciones no se aplican automáticamente.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Manifiesto, conteos, relaciones, tamaño o SHA-256 inválidos; faltan archivos o hay operaciones documentales pendientes.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La restauración se rechaza antes de modificar datos clínicos.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Pendiente de medición con volúmenes reales de MariaDB y archivos.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especificada; el personal debe elegir cuándo ejecutarla.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Importante para continuidad operativa; prioridad formal no especificada.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Pendiente de definición institucional.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API: docs/api-rest-hcv.md y docs/openapi-hcv.yaml. La migración 008 crea backups.manage y tablas de journal; revisar esquema antes de aplicarla. Agregar no fusiona DNI. Reemplazar conserva usuarios, permisos y auditoría histórica. La API no se bloquea globalmente; realizar reemplazos en períodos de poco uso. Verificación de creación en 3306 y restauración aislada documentadas; falta ensayar restauración y grants de Reemplazar en 3306 y el selector nativo de carpetas en LAN/HTTPS.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HU-29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Gestión de usuarios: administrar cuentas</w:t>
              <w:br/>
              <w:t>Estado: Completa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La pantalla permite listar/buscar, crear, editar nombre, asignar perfil, activar/desactivar y cambiar contraseñas. La baja no elimina físicamente cuentas.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Usuario autenticado con users.manage. Crear cuentas y asignar perfiles requiere además roles.manage.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Sesión activa y privilegios MariaDB de aplicación revisados. Para utilizar médico/secretario debe aplicarse manualmente 007 después de 001–006, bajo autorización.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Cambios de cuenta, perfil y auditoría confirmados en transacción. Cambio de contraseña, desactivación o cambio de perfil cierran las sesiones de esa cuenta.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Abre Gestión de usuarios y busca por usuario o nombre.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Lista cuentas activas e inactivas con perfil y estado, 50 por página.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Crea una cuenta con contraseña y confirmación.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Valida los campos, genera scrypt y asigna un solo perfil general.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Edita el nombre o cambia el perfil.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Guarda el nombre; exige roles.manage y confirmación para cambiar perfil. Conserva roles técnicos/múltiples.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Confirma la activación o desactivación.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Protege la cuenta propia y al último administrador activo. Conserva cuentas e historial.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Confirma el cambio de contraseña.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Actualiza el hash, elimina sesiones de esa cuenta y audita en transacción. Si es la cuenta propia vuelve al login.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Faltan datos, la contraseña es corta o no coincide.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guarda; informa validación. Cancelar/X cierran sin enviar escrituras.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Usuario duplicado, último administrador o auto-desactivación.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Rechaza la operación y preserva los datos.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No tiene permisos o falla la base/auditoría.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Rechaza el acceso o revierte la transacción. No expone contraseñas ni hashes.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Lista paginada de 50 cuentas. Tiempos y volumen operativo pendientes de medición.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Pendiente de definición.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priorizada; pendiente de definición.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Pendiente de definición.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Implementación en routes/controllers/services/repositories de usuarios y public/js/user-management.js. Pruebas de servicio/HTTP con dobles y navegador con respuestas sintéticas; no equivalen a validación MariaDB. Recuperación autoservicio y cambio forzado inicial no implementados. Reportes sigue pendiente; Respaldos se describe en HU-28.</w:t>
            </w:r>
          </w:p>
        </w:tc>
      </w:tr>
    </w:tbl>
    <w:tbl>
      <w:tblPr>
        <w:tblW w:w="97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0"/>
        <w:gridCol w:w="362"/>
        <w:gridCol w:w="2953"/>
        <w:gridCol w:w="4760"/>
      </w:tblGrid>
      <w:tr w:rsidR="003C0B99" w14:paraId="74AACF23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6F25B5" w14:textId="77777777" w:rsidR="003C0B99" w:rsidRDefault="003C0B99">
            <w:pPr>
              <w:pageBreakBefore/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HU-30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64C53" w14:textId="77777777" w:rsidR="003C0B99" w:rsidRDefault="003C0B99">
            <w:pPr>
              <w:spacing w:after="216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Caso de uso: Reportes: generar o consultar informes / Estado: Pendiente de implementación</w:t>
            </w:r>
          </w:p>
        </w:tc>
      </w:tr>
      <w:tr w:rsidR="003C0B99" w14:paraId="2BA37B97" w14:textId="77777777">
        <w:trPr>
          <w:trHeight w:val="21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95A6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Descripción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D7EBA" w14:textId="468A9381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El botón Reportes reserva una futura función para generar o consultar informes del sistema. Los tipos de informes y sus opciones todavía están pendientes de definición. En el estado actual el botón no ejecuta ninguna acción.</w:t>
            </w:r>
          </w:p>
        </w:tc>
      </w:tr>
      <w:tr w:rsidR="003C0B99" w14:paraId="333FC650" w14:textId="77777777">
        <w:trPr>
          <w:trHeight w:val="270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C9176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Actores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402E3" w14:textId="4FA6883D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Persona que visualiza la interfaz. Perfiles autorizados y permisos específicos: pendientes de definición.</w:t>
            </w:r>
          </w:p>
        </w:tc>
      </w:tr>
      <w:tr w:rsidR="003C0B99" w14:paraId="0D00EB84" w14:textId="77777777">
        <w:trPr>
          <w:trHeight w:val="162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A7AAA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Pre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B90DB" w14:textId="1F2416C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La interfaz principal muestra el botón Reportes. El alcance de los informes aún no está definido.</w:t>
            </w:r>
          </w:p>
        </w:tc>
      </w:tr>
      <w:tr w:rsidR="003C0B99" w14:paraId="1D7969AF" w14:textId="77777777">
        <w:trPr>
          <w:trHeight w:val="26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57E52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Post condiciones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FE8D25" w14:textId="5629DD85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No se genera ni consulta ningún informe desde este control. La funcionalidad continúa pendiente de desarrollo.</w:t>
            </w:r>
          </w:p>
        </w:tc>
      </w:tr>
      <w:tr w:rsidR="003C0B99" w14:paraId="40391397" w14:textId="77777777">
        <w:trPr>
          <w:trHeight w:val="144"/>
        </w:trPr>
        <w:tc>
          <w:tcPr>
            <w:tcW w:w="169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81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Secuencia Normal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EB32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BC1CF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FE6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101D0FF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B1572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686D91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0590D" w14:textId="27D82C63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Observa el botón Reportes.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A5077E" w14:textId="0B04E74B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 muestra como un control visual reservado.</w:t>
            </w:r>
          </w:p>
        </w:tc>
      </w:tr>
      <w:tr w:rsidR="003C0B99" w14:paraId="6D5747CE" w14:textId="77777777">
        <w:trPr>
          <w:trHeight w:val="20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FB44F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927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73592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Selecciona el botón.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2FD04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Actualmente no se ejecuta ninguna acción.</w:t>
            </w:r>
          </w:p>
        </w:tc>
      </w:tr>
      <w:tr w:rsidR="003C0B99" w14:paraId="5759D72C" w14:textId="77777777">
        <w:trPr>
          <w:trHeight w:val="376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6A9343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03AB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F891D7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Requiere generar o consultar un informe.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5FB6E5" w14:textId="77777777" w:rsidR="003C0B99" w:rsidRDefault="003C0B99" w:rsidP="005D32DA">
            <w:pPr>
              <w:numPr>
                <w:ilvl w:val="0"/>
                <w:numId w:val="1"/>
              </w:num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Tipos de informes y datos incluidos: pendientes de definición.</w:t>
            </w:r>
          </w:p>
        </w:tc>
      </w:tr>
      <w:tr w:rsidR="003C0B99" w14:paraId="4DEE4D80" w14:textId="77777777">
        <w:trPr>
          <w:trHeight w:val="68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A09DC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D0EF1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160D4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Requiere filtrar o elegir una salida.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CA18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Filtros y formatos: pendientes de definición.</w:t>
            </w:r>
          </w:p>
        </w:tc>
      </w:tr>
      <w:tr w:rsidR="003C0B99" w14:paraId="1FCC9736" w14:textId="77777777">
        <w:trPr>
          <w:trHeight w:val="32"/>
        </w:trPr>
        <w:tc>
          <w:tcPr>
            <w:tcW w:w="169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A2018F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9C68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90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Requiere exportar un informe.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E5E69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La existencia y las opciones de exportación están pendientes de definición.</w:t>
            </w:r>
          </w:p>
        </w:tc>
      </w:tr>
      <w:tr w:rsidR="003C0B99" w14:paraId="2663D1D9" w14:textId="77777777">
        <w:trPr>
          <w:trHeight w:val="4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1B05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Excepciones</w:t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786A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#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A658B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Acción (actor)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A725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Reacción (sistema)</w:t>
            </w:r>
          </w:p>
        </w:tc>
      </w:tr>
      <w:tr w:rsidR="003C0B99" w14:paraId="3AC5FB66" w14:textId="77777777">
        <w:trPr>
          <w:trHeight w:val="1258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6276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295B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C7BFD7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Se selecciona el control en el estado actual.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1773E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hay una operación de reportes implementada.</w:t>
            </w:r>
          </w:p>
        </w:tc>
      </w:tr>
      <w:tr w:rsidR="003C0B99" w14:paraId="07B991B8" w14:textId="77777777">
        <w:trPr>
          <w:trHeight w:val="164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A3E69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17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5F1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 consulta qué informes estarán disponibles.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D948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Los tipos y contenidos están pendientes de definición.</w:t>
            </w:r>
          </w:p>
        </w:tc>
      </w:tr>
      <w:tr w:rsidR="003C0B99" w14:paraId="44B0AE2F" w14:textId="77777777">
        <w:trPr>
          <w:trHeight w:val="18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7FE55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/>
            </w:r>
          </w:p>
        </w:tc>
        <w:tc>
          <w:tcPr>
            <w:tcW w:w="3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5067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E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t>Se consulta cómo filtrar o exportar.</w:t>
            </w:r>
          </w:p>
        </w:tc>
        <w:tc>
          <w:tcPr>
            <w:tcW w:w="47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D1F4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Filtros, formatos y opciones de exportación están pendientes de definición.</w:t>
            </w:r>
          </w:p>
        </w:tc>
      </w:tr>
      <w:tr w:rsidR="003C0B99" w14:paraId="1E23C0F4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708DB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Rendimiento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BB93DA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Pendiente de definición junto con los informes requeridos.</w:t>
            </w:r>
          </w:p>
        </w:tc>
      </w:tr>
      <w:tr w:rsidR="003C0B99" w14:paraId="0C4ABB30" w14:textId="77777777">
        <w:trPr>
          <w:trHeight w:val="37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E114D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Frecuencia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DAADD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Pendiente de definición.</w:t>
            </w:r>
          </w:p>
        </w:tc>
      </w:tr>
      <w:tr w:rsidR="003C0B99" w14:paraId="262DCC50" w14:textId="77777777">
        <w:trPr>
          <w:trHeight w:val="306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FBE3E0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Importancia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61CE22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No priorizada; pendiente de definición.</w:t>
            </w:r>
          </w:p>
        </w:tc>
      </w:tr>
      <w:tr w:rsidR="003C0B99" w14:paraId="5B40A7B5" w14:textId="77777777">
        <w:trPr>
          <w:trHeight w:val="281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3EA5C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Urgencia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2A856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Pendiente de definición.</w:t>
            </w:r>
          </w:p>
        </w:tc>
      </w:tr>
      <w:tr w:rsidR="003C0B99" w14:paraId="17DDAD87" w14:textId="77777777">
        <w:trPr>
          <w:trHeight w:val="247"/>
        </w:trPr>
        <w:tc>
          <w:tcPr>
            <w:tcW w:w="16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6EBAFF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/>
                <w:bCs/>
                <w:color w:val="000000"/>
                <w:sz w:val="20"/>
                <w:szCs w:val="20"/>
                <w:lang w:val="es-419" w:eastAsia="es-AR"/>
              </w:rPr>
              <w:t>Comentarios</w:t>
            </w:r>
          </w:p>
        </w:tc>
        <w:tc>
          <w:tcPr>
            <w:tcW w:w="80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8A638" w14:textId="77777777" w:rsidR="003C0B99" w:rsidRDefault="003C0B99">
            <w:pPr>
              <w:spacing w:after="0"/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</w:pPr>
            <w:r>
              <w:rPr>
                <w:rFonts w:ascii="Times New Roman" w:eastAsia="Arial" w:hAnsi="Times New Roman" w:cs="Times New Roman"/>
                <w:bCs/>
                <w:color w:val="000000"/>
                <w:sz w:val="20"/>
                <w:szCs w:val="20"/>
                <w:lang w:val="es-419" w:eastAsia="es-AR"/>
              </w:rPr>
              <w:t>El botón Reportes es únicamente visual y no ejecuta acciones. No se definen tipos de informes, filtros, formatos ni opciones de exportación.</w:t>
            </w:r>
          </w:p>
        </w:tc>
      </w:tr>
    </w:tbl>
    <w:p>
      <w:pPr>
        <w:pageBreakBefore/>
        <w:spacing w:before="0" w:after="120"/>
      </w:pPr>
      <w:r>
        <w:rPr>
          <w:rFonts w:ascii="Times New Roman" w:hAnsi="Times New Roman"/>
          <w:b/>
          <w:sz w:val="32"/>
        </w:rPr>
        <w:t>Brechas y límites fuera de un flujo completo</w:t>
      </w:r>
    </w:p>
    <w:p>
      <w:pPr>
        <w:spacing w:after="80"/>
        <w:ind w:left="288"/>
      </w:pPr>
      <w:r>
        <w:rPr>
          <w:rFonts w:ascii="Times New Roman" w:hAnsi="Times New Roman"/>
          <w:sz w:val="20"/>
        </w:rPr>
        <w:t>• Eliminar pacientes: botón deshabilitado, sin endpoint DELETE; política de conservación pendiente.</w:t>
      </w:r>
    </w:p>
    <w:p>
      <w:pPr>
        <w:spacing w:after="80"/>
        <w:ind w:left="288"/>
      </w:pPr>
      <w:r>
        <w:rPr>
          <w:rFonts w:ascii="Times New Roman" w:hAnsi="Times New Roman"/>
          <w:sz w:val="20"/>
        </w:rPr>
        <w:t>• Eliminar estudios: no se identificó acción ni ruta de borrado.</w:t>
      </w:r>
    </w:p>
    <w:p>
      <w:pPr>
        <w:spacing w:after="80"/>
        <w:ind w:left="288"/>
      </w:pPr>
      <w:r>
        <w:rPr>
          <w:rFonts w:ascii="Times New Roman" w:hAnsi="Times New Roman"/>
          <w:sz w:val="20"/>
        </w:rPr>
        <w:t>• Administración web de usuarios: implementada según HU-29, limitada a perfiles generales. No incluye editor de permisos ni recuperación autoservicio. Aplicación de 007 y validación MariaDB pendientes.</w:t>
      </w:r>
    </w:p>
    <w:p>
      <w:pPr>
        <w:spacing w:after="80"/>
        <w:ind w:left="288"/>
      </w:pPr>
      <w:r>
        <w:rPr>
          <w:rFonts w:ascii="Times New Roman" w:hAnsi="Times New Roman"/>
          <w:sz w:val="20"/>
        </w:rPr>
        <w:t>• Respaldos y restauración: interfaz y rutas implementadas; requieren migración 008, permiso y configuración. Creación comprobada con MariaDB3306; restauración ensayada en instancia aislada, pendiente en esa instalación y con sus grants efectivos. Selector nativo de carpetas y LAN/HTTPS pendientes. Ver HU-28 e informes de pruebas del 26/10/2026.</w:t>
      </w:r>
    </w:p>
    <w:p>
      <w:pPr>
        <w:spacing w:after="80"/>
        <w:ind w:left="288"/>
      </w:pPr>
      <w:r>
        <w:rPr>
          <w:rFonts w:ascii="Times New Roman" w:hAnsi="Times New Roman"/>
          <w:sz w:val="20"/>
        </w:rPr>
        <w:t>• DICOM: almacenamiento y descarga de archivos originales; sin visor, interpretación de tags/series, validación completa, PACS, DICOMweb ni integración con equipos. Las pruebas documentadas fueron sintéticas; la compatibilidad con archivos reales y sus tamaños queda pendiente de verificar.</w:t>
      </w:r>
    </w:p>
    <w:p>
      <w:pPr>
        <w:spacing w:after="80"/>
        <w:ind w:left="288"/>
      </w:pPr>
      <w:r>
        <w:rPr>
          <w:rFonts w:ascii="Times New Roman" w:hAnsi="Times New Roman"/>
          <w:sz w:val="20"/>
        </w:rPr>
        <w:t>• Restablecer contraseña invalida las sesiones del usuario y registra auditoría en la misma transacción; los cambios de contraseña web se describen en HU-29.</w:t>
      </w:r>
    </w:p>
    <w:p>
      <w:pPr>
        <w:spacing w:after="80"/>
        <w:ind w:left="288"/>
      </w:pPr>
      <w:r>
        <w:rPr>
          <w:rFonts w:ascii="Times New Roman" w:hAnsi="Times New Roman"/>
          <w:sz w:val="20"/>
        </w:rPr>
        <w:t>• El código y scripts no demuestran qué migraciones están aplicadas en una instalación particular.</w:t>
      </w:r>
    </w:p>
    <w:p>
      <w:pPr>
        <w:spacing w:before="140" w:after="60"/>
      </w:pPr>
      <w:r>
        <w:rPr>
          <w:rFonts w:ascii="Times New Roman" w:hAnsi="Times New Roman"/>
          <w:b/>
          <w:sz w:val="28"/>
        </w:rPr>
        <w:t>Orden de migraciones del repositorio</w:t>
      </w:r>
    </w:p>
    <w:p>
      <w:pPr>
        <w:spacing w:before="0" w:after="100"/>
      </w:pPr>
      <w:r>
        <w:rPr>
          <w:rFonts w:ascii="Times New Roman" w:hAnsi="Times New Roman"/>
          <w:b w:val="0"/>
          <w:sz w:val="20"/>
        </w:rPr>
        <w:t>001_initial_schema.sql → 002_auth_sessions.sql → 003_security_scope_and_bootstrap.sql → 004_functional_roles_permissions.sql → 005_seed_general_service.sql → 006_documents_storage_lifecycle.sql → 007_user_management_roles.sql → 008_backup_restore.sql. Aplicación manual según sql/README.md. Respaldos se probó anteriormente con el nombre 007_backup_restore.sql; no reaplicarlo por el renombrado. Comprobar el estado de cada base antes de ejecutar SQL.</w:t>
      </w:r>
    </w:p>
    <w:p>
      <w:pPr>
        <w:spacing w:after="80"/>
        <w:ind w:left="288"/>
      </w:pPr>
      <w:r>
        <w:rPr>
          <w:rFonts w:ascii="Times New Roman" w:hAnsi="Times New Roman"/>
          <w:sz w:val="20"/>
        </w:rPr>
        <w:t>• Reportes: botón reservado sin acción; tipos, filtros, formatos y exportación pendientes de definición (HU-30).</w:t>
      </w:r>
    </w:p>
    <w:p>
      <w:pPr>
        <w:spacing w:before="140" w:after="60"/>
      </w:pPr>
      <w:r>
        <w:rPr>
          <w:rFonts w:ascii="Times New Roman" w:hAnsi="Times New Roman"/>
          <w:b/>
          <w:sz w:val="28"/>
        </w:rPr>
        <w:t>Evidencia revisada</w:t>
      </w:r>
    </w:p>
    <w:p>
      <w:pPr>
        <w:spacing w:before="0" w:after="100"/>
      </w:pPr>
      <w:r>
        <w:rPr>
          <w:rFonts w:ascii="Times New Roman" w:hAnsi="Times New Roman"/>
          <w:b w:val="0"/>
          <w:sz w:val="20"/>
        </w:rPr>
        <w:t>package.json, README.md, sql/README.md, sql/001–008, src/server.js, src/routes, src/controllers, src/services, src/repositories, src/middleware, public/index.html, public/js/app.js, public/js/user-management.js, public/js/backups.js y test/. Las verificaciones y sus límites constan en docs/revision-general-hcv-2026-10-26.md y docs/prueba-carga-respaldo-3306-2026-10-26.md. Las pruebas de restauración aisladas no acreditan los grants de 3306 ni el selector nativo de carpetas.</w:t>
      </w:r>
    </w:p>
    <w:sectPr w:rsidR="003C0B9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C750F9"/>
    <w:multiLevelType w:val="multilevel"/>
    <w:tmpl w:val="6052AB26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num w:numId="1" w16cid:durableId="1134757826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0B99"/>
    <w:rsid w:val="003C0B99"/>
    <w:rsid w:val="00477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43CEB8"/>
  <w15:chartTrackingRefBased/>
  <w15:docId w15:val="{0878894D-62DB-46C5-9212-CADBB8DAD3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0B99"/>
    <w:pPr>
      <w:spacing w:line="256" w:lineRule="auto"/>
    </w:pPr>
    <w:rPr>
      <w:rFonts w:ascii="Calibri" w:eastAsia="Calibri" w:hAnsi="Calibri" w:cs="Arial"/>
      <w:sz w:val="22"/>
      <w:szCs w:val="22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3C0B99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s-AR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C0B99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AR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C0B99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val="es-AR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C0B99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sz w:val="24"/>
      <w:szCs w:val="24"/>
      <w:lang w:val="es-AR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C0B99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sz w:val="24"/>
      <w:szCs w:val="24"/>
      <w:lang w:val="es-AR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C0B99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szCs w:val="24"/>
      <w:lang w:val="es-AR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C0B99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szCs w:val="24"/>
      <w:lang w:val="es-AR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C0B99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szCs w:val="24"/>
      <w:lang w:val="es-AR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C0B99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szCs w:val="24"/>
      <w:lang w:val="es-AR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C0B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C0B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C0B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C0B9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C0B9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C0B9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C0B9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C0B9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C0B9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C0B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AR"/>
    </w:rPr>
  </w:style>
  <w:style w:type="character" w:customStyle="1" w:styleId="TtuloCar">
    <w:name w:val="Título Car"/>
    <w:basedOn w:val="Fuentedeprrafopredeter"/>
    <w:link w:val="Ttulo"/>
    <w:uiPriority w:val="10"/>
    <w:rsid w:val="003C0B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C0B99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s-AR"/>
    </w:rPr>
  </w:style>
  <w:style w:type="character" w:customStyle="1" w:styleId="SubttuloCar">
    <w:name w:val="Subtítulo Car"/>
    <w:basedOn w:val="Fuentedeprrafopredeter"/>
    <w:link w:val="Subttulo"/>
    <w:uiPriority w:val="11"/>
    <w:rsid w:val="003C0B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C0B99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szCs w:val="24"/>
      <w:lang w:val="es-AR"/>
    </w:rPr>
  </w:style>
  <w:style w:type="character" w:customStyle="1" w:styleId="CitaCar">
    <w:name w:val="Cita Car"/>
    <w:basedOn w:val="Fuentedeprrafopredeter"/>
    <w:link w:val="Cita"/>
    <w:uiPriority w:val="29"/>
    <w:rsid w:val="003C0B9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C0B99"/>
    <w:pPr>
      <w:spacing w:line="278" w:lineRule="auto"/>
      <w:ind w:left="720"/>
      <w:contextualSpacing/>
    </w:pPr>
    <w:rPr>
      <w:rFonts w:asciiTheme="minorHAnsi" w:eastAsiaTheme="minorHAnsi" w:hAnsiTheme="minorHAnsi" w:cstheme="minorBidi"/>
      <w:sz w:val="24"/>
      <w:szCs w:val="24"/>
      <w:lang w:val="es-AR"/>
    </w:rPr>
  </w:style>
  <w:style w:type="character" w:styleId="nfasisintenso">
    <w:name w:val="Intense Emphasis"/>
    <w:basedOn w:val="Fuentedeprrafopredeter"/>
    <w:uiPriority w:val="21"/>
    <w:qFormat/>
    <w:rsid w:val="003C0B9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C0B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sz w:val="24"/>
      <w:szCs w:val="24"/>
      <w:lang w:val="es-AR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C0B9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C0B9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194</Words>
  <Characters>1073</Characters>
  <Application>Microsoft Office Word</Application>
  <DocSecurity>0</DocSecurity>
  <Lines>8</Lines>
  <Paragraphs>2</Paragraphs>
  <ScaleCrop>false</ScaleCrop>
  <Company/>
  <LinksUpToDate>false</LinksUpToDate>
  <CharactersWithSpaces>1265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Casos de uso actuales — Historial Clínico Visual</dc:title>
  <dc:subject>Relevamiento funcional estático con plantilla HU oficial</dc:subject>
  <dc:creator>Equipo HCV</dc:creator>
  <cp:keywords/>
  <dc:description/>
  <cp:lastModifiedBy>Facu Heredia</cp:lastModifiedBy>
  <cp:revision>1</cp:revision>
  <dcterms:created xsi:type="dcterms:W3CDTF">2026-10-22T18:10:00Z</dcterms:created>
  <dcterms:modified xsi:type="dcterms:W3CDTF">2026-10-22T18:12:00Z</dcterms:modified>
</cp:coreProperties>
</file>