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ton" w:cs="Anton" w:eastAsia="Anton" w:hAnsi="Anton"/>
          <w:i w:val="1"/>
          <w:sz w:val="60"/>
          <w:szCs w:val="6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3cefab" w:val="clear"/>
          <w:rtl w:val="0"/>
        </w:rPr>
        <w:t xml:space="preserve">1er desafío entregable</w:t>
      </w:r>
    </w:p>
    <w:p w:rsidR="00000000" w:rsidDel="00000000" w:rsidP="00000000" w:rsidRDefault="00000000" w:rsidRPr="00000000" w14:paraId="00000002">
      <w:pPr>
        <w:jc w:val="center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b w:val="1"/>
          <w:color w:val="434343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Prototipo de la web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Inicial de la Web</w:t>
      </w:r>
    </w:p>
    <w:p w:rsidR="00000000" w:rsidDel="00000000" w:rsidP="00000000" w:rsidRDefault="00000000" w:rsidRPr="00000000" w14:paraId="00000006">
      <w:pPr>
        <w:ind w:left="360" w:firstLine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  <w:rtl w:val="0"/>
        </w:rPr>
        <w:t xml:space="preserve">Prototipo de la web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 PDF o de Imagen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prototipar la web para tener una idea clara del resultado al que quiere llegar.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Helvetica Neue" w:cs="Helvetica Neue" w:eastAsia="Helvetica Neue" w:hAnsi="Helvetica Neue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Incluir: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Wireframe/Prototipo: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crear una versión que muestre cómo se verá el sitio cuando esté productivo utilizando balsamiq o una herramienta semejante (Adobe XD, Figma, entre otras).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Estructura de la web prototipada: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crear una estructura donde se organizan los elementos que van a estar en su web. El nivel de detalle no es importante, sino más bien las posiciones que los elementos van a tener y su tamaño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  <w:rtl w:val="0"/>
        </w:rPr>
        <w:t xml:space="preserve">Estructura inicial de la web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Maquetar la web: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El estudiante deberá utilizar las etiquetas contenedoras, en especial las semánticas, para desde el código describir la estructura de la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Estructuración del contenido: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El estudiante deberá llevar su contenido a la estructura HTML haciendo uso de las etiquetas que corresponden para el contenido a insertar.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Uso de etiquetas acordes:</w:t>
      </w:r>
      <w:r w:rsidDel="00000000" w:rsidR="00000000" w:rsidRPr="00000000">
        <w:rPr>
          <w:rFonts w:ascii="Didact Gothic" w:cs="Didact Gothic" w:eastAsia="Didact Gothic" w:hAnsi="Didact Gothic"/>
          <w:b w:val="1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etiquetas para linkear los archivos HTML entre sí, además, deberá recurrir a las etiquetas necesarias para trabajar textos y archivos multimedia.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Incluir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Etiquetas contenedoras: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utilizar las etiquetas semánticas de HTML5.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Etiquetas:</w:t>
      </w:r>
      <w:r w:rsidDel="00000000" w:rsidR="00000000" w:rsidRPr="00000000">
        <w:rPr>
          <w:rFonts w:ascii="Didact Gothic" w:cs="Didact Gothic" w:eastAsia="Didact Gothic" w:hAnsi="Didact Gothic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utilizar las etiquetas de texto correspondientes, etiquetas de lista, etiquetas multimedia necesarias.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Contenido: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agregar etiquetas que van a servir para denotar dónde va a haber contenido como imágenes, párrafos y titulares.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Páginas: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incluir las secciones de su sitio ya maquetadas con la estructura propia de cada página.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RÚBRICAS DE EVALUACIÓN</w:t>
      </w:r>
    </w:p>
    <w:p w:rsidR="00000000" w:rsidDel="00000000" w:rsidP="00000000" w:rsidRDefault="00000000" w:rsidRPr="00000000" w14:paraId="00000022">
      <w:pPr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1RA ENTREGA DESAFíO ENTREGABLE</w:t>
      </w:r>
    </w:p>
    <w:p w:rsidR="00000000" w:rsidDel="00000000" w:rsidP="00000000" w:rsidRDefault="00000000" w:rsidRPr="00000000" w14:paraId="00000023">
      <w:pPr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1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275"/>
        <w:gridCol w:w="4260"/>
        <w:gridCol w:w="3870"/>
        <w:tblGridChange w:id="0">
          <w:tblGrid>
            <w:gridCol w:w="1710"/>
            <w:gridCol w:w="4275"/>
            <w:gridCol w:w="4260"/>
            <w:gridCol w:w="387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Desafío: Prototipo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Estructura clara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condice con lo que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34343"/>
                <w:sz w:val="24"/>
                <w:szCs w:val="24"/>
                <w:rtl w:val="0"/>
              </w:rPr>
              <w:t xml:space="preserve">podría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ser una web. </w:t>
              <w:br w:type="textWrapping"/>
              <w:t xml:space="preserve">-El diseño del prototipo es difuso o no hay una navegación clara.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notan las diferentes secciones o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estructura del sitio condice con lo que será el sitio real y las secciones que podría contener.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prototipo representa el modelo real y se intuye una navegación clara de la que espera un usuario que navega un sitio web.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intuyen secciones marcadas y definidas, sino que todo parece ser un gran torrente de información.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detiene demasiado en los detalles, tratando de emular lo que va a ser la web, cuando debería ser más representativo.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secciones se identifican claramente y son diferenciables, pero tienen muy poco o nulo contenido.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prototipo utiliza un formato del que luego se puede partir a un sitio web funcional.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secciones son identificables y tienen una cantidad de contenido apropiada para esta etapa del diseño.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es simple y da espacio a que el diseño futuro pueda crecer a partir de él.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7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645"/>
        <w:gridCol w:w="4380"/>
        <w:gridCol w:w="3960"/>
        <w:tblGridChange w:id="0">
          <w:tblGrid>
            <w:gridCol w:w="2085"/>
            <w:gridCol w:w="3645"/>
            <w:gridCol w:w="4380"/>
            <w:gridCol w:w="39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Desafío: Estructura inicial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poco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tabulaciones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, de manera errática, sin diferenciar entre “padres” e “hijos”.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comienzan en una columna (ya sea por la tabulación o por falta de nueva línea) y terminan en otra.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nuevas líneas erráticas.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tabulaciones y/o nuevas líneas marca de forma correcta la jerarquía de padre/hijo pero hay inconsistencias; ya sea que es es errático, usa diferentes niveles de tabulaciones, usa diferentes tamaños de tabulaciones, o los elementos no cierran en el mismo nivel en el que empiezan.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tabulaciones es óptimo para declarar las jerarquías padre/hijo.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padre comienzan y terminan en la misma columna.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9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inconsistencias en el uso de nuevas líneas o HTML.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&lt;!-- 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de tipeo a la hora de escribir correctamente el tag de comentario, o los nestea.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(en demasía) para ocultar código que el estudiante no quiere que el explorador muestre.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demasiados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shd w:fill="eeff7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comentarios (seguramente por la falta de tags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semánticos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comentarios es correcto: se usan de forma pragmática para saber dónde comienzan y/o terminan secciones.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Etiquetas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Tags mal escritos o deprecados en HTML5 (center, font, blink, etc).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Atributos mal escritos o deprecados (align, border, etc).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Repetición de atributos en un mismo tag.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Mal nesting.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nulo de tags semánticos.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Tags hijo o padre que no están permitidos (li dentro de p, p dentro de ul)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Repite IDs.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Nesting acorde en general.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mínimos a la hora de escribir tags.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Tags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semánticos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usados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pero con problemas para comprender cuál sirve para cada caso.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Buen nesting, entiende claramente el uso del mismo para darle jerarquía y estructura a los elementos.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tags y atributos están bien escritos.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Aparecen etiquetas semánticas como: header, nav, section, main, article y/o footer.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rotos.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no se cargan por errores en la ruta.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enlaces para navegar por las diferentes páginas.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usuario queda atrapado al no tener cómo volver a la home por falta de enlaces.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absolutas para archivos de la web, incluso haciendo uso del protocolo file://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que representan secciones aún no desarrolladas, por lo que estos no llevan al lugar correspondiente.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Las fotos están bien cargadas pero son de relleno (no tienen un propósito o funcionan como “placeholder”).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enlaces que llevan a diferentes páginas y permiten retornar a la home.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relativas para los archivos de la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enlaces a las secciones funcionan.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están correctamente interconectadas y el usuario puede navegar entre ellas.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están bien cargadas y el contenido es pertinente a la web (no simulado o placeholder).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enlace a la home es el logo.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rutas relativas son correctas.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Didact Gothic" w:cs="Didact Gothic" w:eastAsia="Didact Gothic" w:hAnsi="Didact Gothic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