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Transición: NOC → SRE en Payments (Nivel Ingeniería Visa)</w:t>
      </w:r>
    </w:p>
    <w:p>
      <w:pPr>
        <w:pStyle w:val="Heading2"/>
      </w:pPr>
      <w:r>
        <w:t>Objetivo Estratégico</w:t>
      </w:r>
    </w:p>
    <w:p>
      <w:r>
        <w:t>Convertirse en Ingeniero de Confiabilidad (SRE) especializado en sistemas de pagos, pasando de un rol operativo de monitoreo a un perfil técnico estratégico capaz de diseñar, analizar y mejorar la confiabilidad de plataformas transaccionales críticas.</w:t>
      </w:r>
    </w:p>
    <w:p>
      <w:pPr>
        <w:pStyle w:val="Heading2"/>
      </w:pPr>
      <w:r>
        <w:t>Principio Central</w:t>
      </w:r>
    </w:p>
    <w:p>
      <w:r>
        <w:t>En sistemas de pagos, la red equivale a dinero. Cada milisegundo de latencia, cada timeout y cada degradación impactan directamente en ingresos, experiencia del usuario y riesgo financiero.</w:t>
      </w:r>
    </w:p>
    <w:p>
      <w:pPr>
        <w:pStyle w:val="Heading2"/>
      </w:pPr>
      <w:r>
        <w:t>Fase 1 — Fundamentos de Ingeniería de Confiabilidad (0–3 meses)</w:t>
      </w:r>
    </w:p>
    <w:p>
      <w:r>
        <w:t>Objetivos:</w:t>
      </w:r>
    </w:p>
    <w:p>
      <w:r>
        <w:t>- Comprender completamente el flujo transaccional.</w:t>
      </w:r>
    </w:p>
    <w:p>
      <w:r>
        <w:t>- Pasar de reacción a comprensión sistémica.</w:t>
      </w:r>
    </w:p>
    <w:p/>
    <w:p>
      <w:r>
        <w:t>Acciones:</w:t>
      </w:r>
    </w:p>
    <w:p>
      <w:r>
        <w:t>- Estudiar ISO 8583 (MTI, Bitmap, DE11, DE37, DE39).</w:t>
      </w:r>
    </w:p>
    <w:p>
      <w:r>
        <w:t>- Dibujar el flujo POS → Acquirer → Switch → Network → Issuer.</w:t>
      </w:r>
    </w:p>
    <w:p>
      <w:r>
        <w:t>- Analizar 3 incidentes reales y documentar RCA técnicos.</w:t>
      </w:r>
    </w:p>
    <w:p>
      <w:r>
        <w:t>- Medir manualmente latencias y tiempos de respuesta.</w:t>
      </w:r>
    </w:p>
    <w:p/>
    <w:p>
      <w:r>
        <w:t>Entregables:</w:t>
      </w:r>
    </w:p>
    <w:p>
      <w:r>
        <w:t>- Documento de RCAs técnicos.</w:t>
      </w:r>
    </w:p>
    <w:p>
      <w:r>
        <w:t>- Mapa del flujo transaccional.</w:t>
      </w:r>
    </w:p>
    <w:p>
      <w:pPr>
        <w:pStyle w:val="Heading2"/>
      </w:pPr>
      <w:r>
        <w:t>Fase 2 — Automatización y Observabilidad (3–6 meses)</w:t>
      </w:r>
    </w:p>
    <w:p>
      <w:r>
        <w:t>Objetivos:</w:t>
      </w:r>
    </w:p>
    <w:p>
      <w:r>
        <w:t>- Automatizar análisis repetitivos.</w:t>
      </w:r>
    </w:p>
    <w:p>
      <w:r>
        <w:t>- Crear visibilidad técnica donde hoy solo hay monitoreo.</w:t>
      </w:r>
    </w:p>
    <w:p/>
    <w:p>
      <w:r>
        <w:t>Acciones:</w:t>
      </w:r>
    </w:p>
    <w:p>
      <w:r>
        <w:t>- Desarrollar scripts en Python o Node.js para correlación de logs.</w:t>
      </w:r>
    </w:p>
    <w:p>
      <w:r>
        <w:t>- Construir dashboards propios (latencia, TPS, declines).</w:t>
      </w:r>
    </w:p>
    <w:p>
      <w:r>
        <w:t>- Identificar métricas faltantes.</w:t>
      </w:r>
    </w:p>
    <w:p>
      <w:r>
        <w:t>- Proponer mejoras de alertas preventivas.</w:t>
      </w:r>
    </w:p>
    <w:p/>
    <w:p>
      <w:r>
        <w:t>Entregables:</w:t>
      </w:r>
    </w:p>
    <w:p>
      <w:r>
        <w:t>- Script funcional de análisis.</w:t>
      </w:r>
    </w:p>
    <w:p>
      <w:r>
        <w:t>- Dashboard técnico operativo.</w:t>
      </w:r>
    </w:p>
    <w:p>
      <w:pPr>
        <w:pStyle w:val="Heading2"/>
      </w:pPr>
      <w:r>
        <w:t>Fase 3 — Ingeniería SRE Aplicada (6–9 meses)</w:t>
      </w:r>
    </w:p>
    <w:p>
      <w:r>
        <w:t>Objetivos:</w:t>
      </w:r>
    </w:p>
    <w:p>
      <w:r>
        <w:t>- Pensar en términos de confiabilidad y no incidentes.</w:t>
      </w:r>
    </w:p>
    <w:p/>
    <w:p>
      <w:r>
        <w:t>Acciones:</w:t>
      </w:r>
    </w:p>
    <w:p>
      <w:r>
        <w:t>- Definir SLIs, SLOs y Error Budgets.</w:t>
      </w:r>
    </w:p>
    <w:p>
      <w:r>
        <w:t>- Analizar patrones históricos de incidentes.</w:t>
      </w:r>
    </w:p>
    <w:p>
      <w:r>
        <w:t>- Participar activamente en postmortems técnicos.</w:t>
      </w:r>
    </w:p>
    <w:p>
      <w:r>
        <w:t>- Implementar automatizaciones preventivas.</w:t>
      </w:r>
    </w:p>
    <w:p/>
    <w:p>
      <w:r>
        <w:t>Entregables:</w:t>
      </w:r>
    </w:p>
    <w:p>
      <w:r>
        <w:t>- Documento SLI/SLO propuesto.</w:t>
      </w:r>
    </w:p>
    <w:p>
      <w:r>
        <w:t>- Automatización preventiva.</w:t>
      </w:r>
    </w:p>
    <w:p>
      <w:pPr>
        <w:pStyle w:val="Heading2"/>
      </w:pPr>
      <w:r>
        <w:t>Fase 4 — Perfil Referente Técnico (9–12 meses)</w:t>
      </w:r>
    </w:p>
    <w:p>
      <w:r>
        <w:t>Objetivos:</w:t>
      </w:r>
    </w:p>
    <w:p>
      <w:r>
        <w:t>- Convertirse en referencia técnica interna.</w:t>
      </w:r>
    </w:p>
    <w:p/>
    <w:p>
      <w:r>
        <w:t>Acciones:</w:t>
      </w:r>
    </w:p>
    <w:p>
      <w:r>
        <w:t>- Liderar análisis técnicos durante incidentes críticos.</w:t>
      </w:r>
    </w:p>
    <w:p>
      <w:r>
        <w:t>- Diseñar mejoras de observabilidad.</w:t>
      </w:r>
    </w:p>
    <w:p>
      <w:r>
        <w:t>- Proponer capacity planning.</w:t>
      </w:r>
    </w:p>
    <w:p>
      <w:r>
        <w:t>- Documentar conocimiento operativo crítico.</w:t>
      </w:r>
    </w:p>
    <w:p/>
    <w:p>
      <w:r>
        <w:t>Entregables:</w:t>
      </w:r>
    </w:p>
    <w:p>
      <w:r>
        <w:t>- Propuesta de mejora sistémica.</w:t>
      </w:r>
    </w:p>
    <w:p>
      <w:r>
        <w:t>- Documentación técnica reutilizable.</w:t>
      </w:r>
    </w:p>
    <w:p>
      <w:pPr>
        <w:pStyle w:val="Heading2"/>
      </w:pPr>
      <w:r>
        <w:t>Habilidades Técnicas Clave a Desarrollar</w:t>
      </w:r>
    </w:p>
    <w:p>
      <w:r>
        <w:t>- Networking avanzado (TCP/IP, TLS, latency).</w:t>
      </w:r>
    </w:p>
    <w:p>
      <w:r>
        <w:t>- Sistemas distribuidos.</w:t>
      </w:r>
    </w:p>
    <w:p>
      <w:r>
        <w:t>- Linux y troubleshooting.</w:t>
      </w:r>
    </w:p>
    <w:p>
      <w:r>
        <w:t>- SQL y análisis de datos.</w:t>
      </w:r>
    </w:p>
    <w:p>
      <w:r>
        <w:t>- Observabilidad (logs, metrics, traces).</w:t>
      </w:r>
    </w:p>
    <w:p>
      <w:r>
        <w:t>- Programación para automatización.</w:t>
      </w:r>
    </w:p>
    <w:p>
      <w:pPr>
        <w:pStyle w:val="Heading2"/>
      </w:pPr>
      <w:r>
        <w:t>Indicadores de Progreso</w:t>
      </w:r>
    </w:p>
    <w:p>
      <w:r>
        <w:t>- Pasar de resolver incidentes a prevenirlos.</w:t>
      </w:r>
    </w:p>
    <w:p>
      <w:r>
        <w:t>- Ser consultado antes de escalar problemas.</w:t>
      </w:r>
    </w:p>
    <w:p>
      <w:r>
        <w:t>- Generar documentación técnica reutilizada por el equipo.</w:t>
      </w:r>
    </w:p>
    <w:p>
      <w:r>
        <w:t>- Proponer mejoras adoptadas por ingeniería.</w:t>
      </w:r>
    </w:p>
    <w:p>
      <w:pPr>
        <w:pStyle w:val="Heading2"/>
      </w:pPr>
      <w:r>
        <w:t>Ventaja Competitiva</w:t>
      </w:r>
    </w:p>
    <w:p>
      <w:r>
        <w:t>El conocimiento adquirido desde el NOC sobre fallas reales en producción permite comprender comportamientos del sistema que no aparecen en documentación. Esa experiencia reduce riesgo organizacional durante integraciones corporativas.</w:t>
      </w:r>
    </w:p>
    <w:p>
      <w:pPr>
        <w:pStyle w:val="Heading2"/>
      </w:pPr>
      <w:r>
        <w:t>Plan de Acción — Próximos 30 días</w:t>
      </w:r>
    </w:p>
    <w:p>
      <w:r>
        <w:t>1. Documentar tres incidentes como RCA técnico.</w:t>
      </w:r>
    </w:p>
    <w:p>
      <w:r>
        <w:t>2. Crear un script simple de análisis de logs.</w:t>
      </w:r>
    </w:p>
    <w:p>
      <w:r>
        <w:t>3. Estudiar ISO8583 diariamente.</w:t>
      </w:r>
    </w:p>
    <w:p>
      <w:r>
        <w:t>4. Medir latencia real de un flujo.</w:t>
      </w:r>
    </w:p>
    <w:p>
      <w:r>
        <w:t>5. Proponer una mejora concreta de monitoreo.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