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C2D4A"/>
          <w:sz w:val="96"/>
          <w:szCs w:val="96"/>
        </w:rPr>
        <w:t xml:space="preserve">KitchenOS</w:t>
      </w:r>
    </w:p>
    <w:p>
      <w:pPr>
        <w:spacing w:after="400"/>
        <w:jc w:val="center"/>
      </w:pPr>
      <w:r>
        <w:rPr>
          <w:i/>
          <w:iCs/>
          <w:color w:val="4361A0"/>
          <w:sz w:val="24"/>
          <w:szCs w:val="24"/>
        </w:rPr>
        <w:t xml:space="preserve">La primera app con inteligencia artificial para cocinas profesionales en Argentina</w:t>
      </w:r>
    </w:p>
    <w:p>
      <w:pPr>
        <w:spacing w:after="200" w:before="400"/>
        <w:jc w:val="center"/>
      </w:pPr>
      <w:r>
        <w:rPr>
          <w:b/>
          <w:bCs/>
          <w:color w:val="1C2D4A"/>
          <w:sz w:val="40"/>
          <w:szCs w:val="40"/>
        </w:rPr>
        <w:t xml:space="preserve">MASTER PLAN DE LANZAMIENTO</w:t>
      </w:r>
    </w:p>
    <w:p>
      <w:pPr>
        <w:spacing w:after="2000"/>
        <w:jc w:val="center"/>
      </w:pPr>
      <w:r>
        <w:rPr>
          <w:color w:val="6B7A90"/>
          <w:sz w:val="24"/>
          <w:szCs w:val="24"/>
        </w:rPr>
        <w:t xml:space="preserve">Hoja de ruta 12 semanas · Córdoba → Argentina → LATAM</w:t>
      </w:r>
    </w:p>
    <w:p>
      <w:pPr>
        <w:jc w:val="center"/>
      </w:pPr>
      <w:r>
        <w:rPr>
          <w:color w:val="6B7A90"/>
        </w:rPr>
        <w:t xml:space="preserve">Versión 2.0 · Abril 2026</w:t>
      </w:r>
    </w:p>
    <w:p>
      <w:pPr>
        <w:jc w:val="center"/>
      </w:pPr>
      <w:r>
        <w:rPr>
          <w:color w:val="6B7A90"/>
        </w:rPr>
        <w:t xml:space="preserve">Fundador: Facundo Astrada</w:t>
      </w:r>
    </w:p>
    <w:p>
      <w:r>
        <w:br w:type="page"/>
      </w:r>
    </w:p>
    <w:p>
      <w:pPr>
        <w:pStyle w:val="Heading1"/>
      </w:pPr>
      <w:r>
        <w:t xml:space="preserve">Contenidos</w:t>
      </w:r>
    </w:p>
    <w:sdt>
      <w:sdtPr>
        <w:alias w:val="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Resumen ejecutivo</w:t>
      </w:r>
    </w:p>
    <w:p>
      <w:pPr>
        <w:spacing w:after="120"/>
      </w:pPr>
      <w:r>
        <w:t xml:space="preserve">KitchenOS es una app para cocinas profesionales que centraliza recetas, costos, mise en place, turnos y gestión en un solo lugar. Lo que la hace única en el mercado argentino es que está construida alrededor de inteligencia artificial: no es un software tradicional con IA pegada, es una cocina pensada para que la IA la ayude a funcionar mejor.</w:t>
      </w:r>
    </w:p>
    <w:p>
      <w:pPr>
        <w:spacing w:after="120"/>
      </w:pPr>
      <w:r>
        <w:t xml:space="preserve">Este documento define cómo llevar el proyecto de producto testeado internamente a una empresa con clientes reales en 12 semanas, manteniendo un perfil bajo de lanzamiento. Córdoba es el primer mercado. Después vienen otras provincias. Y si todo acompaña, fuera del país.</w:t>
      </w:r>
    </w:p>
    <w:p>
      <w:pPr>
        <w:pStyle w:val="Heading2"/>
      </w:pPr>
      <w:r>
        <w:t xml:space="preserve">La realidad del fundador — base del plan</w:t>
      </w:r>
    </w:p>
    <w:p>
      <w:pPr>
        <w:spacing w:after="120"/>
      </w:pPr>
      <w:r>
        <w:t xml:space="preserve">Facundo trabaja de miércoles a domingo, 8 horas por día, en una cocina profesional. Eso deja lunes y martes como los días de trabajo fuerte en KitchenOS, y horas residuales post-turno el resto de la semana. El plan está diseñado para esta realidad — no en contra de ella.</w:t>
      </w:r>
    </w:p>
    <w:p>
      <w:pPr>
        <w:pBdr>
          <w:left w:val="single" w:color="4361A0" w:sz="12" w:space="8"/>
        </w:pBdr>
        <w:spacing w:after="120" w:before="120"/>
        <w:ind w:left="360"/>
      </w:pPr>
      <w:r>
        <w:rPr>
          <w:i/>
          <w:iCs/>
          <w:color w:val="1C2D4A"/>
        </w:rPr>
        <w:t xml:space="preserve">La cocina donde trabaja es, al mismo tiempo, el laboratorio vivo donde la app se prueba todos los días. Ningún competidor tiene esa ventaja.</w:t>
      </w:r>
    </w:p>
    <w:p>
      <w:pPr>
        <w:pStyle w:val="Heading2"/>
      </w:pPr>
      <w:r>
        <w:t xml:space="preserve">Tensión clave a resolver</w:t>
      </w:r>
    </w:p>
    <w:p>
      <w:pPr>
        <w:spacing w:after="120"/>
      </w:pPr>
      <w:r>
        <w:t xml:space="preserve">El instinto dice 'lancemos con marketing fuerte y evento público'. La realidad dice 'el fundador tiene 15 horas por semana y cero clientes externos todavía'. Un lanzamiento ruidoso sin base de uso real es la receta del fracaso silencioso dos meses después. El plan resuelve esto con perfil bajo: validar con pocos pilotos, abrir el producto sin bombo, dejar que los primeros clientes sean los voceros.</w:t>
      </w:r>
    </w:p>
    <w:p>
      <w:pPr>
        <w:pStyle w:val="Heading2"/>
      </w:pPr>
      <w:r>
        <w:t xml:space="preserve">Objetivos de 12 semanas</w:t>
      </w:r>
    </w:p>
    <w:p>
      <w:pPr>
        <w:pStyle w:val="ListParagraph"/>
        <w:numPr>
          <w:ilvl w:val="0"/>
          <w:numId w:val="2"/>
        </w:numPr>
        <w:spacing w:after="60"/>
      </w:pPr>
      <w:r>
        <w:t xml:space="preserve">3 restaurantes piloto externos + 1 interno (la cocina donde trabaja el fundador) usando la app semanalmente al cierre de la semana 5.</w:t>
      </w:r>
    </w:p>
    <w:p>
      <w:pPr>
        <w:pStyle w:val="ListParagraph"/>
        <w:numPr>
          <w:ilvl w:val="0"/>
          <w:numId w:val="2"/>
        </w:numPr>
        <w:spacing w:after="60"/>
      </w:pPr>
      <w:r>
        <w:t xml:space="preserve">Logo evolucionado + identidad de marca completa + landing page publicada al cierre de la semana 4.</w:t>
      </w:r>
    </w:p>
    <w:p>
      <w:pPr>
        <w:pStyle w:val="ListParagraph"/>
        <w:numPr>
          <w:ilvl w:val="0"/>
          <w:numId w:val="2"/>
        </w:numPr>
        <w:spacing w:after="60"/>
      </w:pPr>
      <w:r>
        <w:t xml:space="preserve">Marca KitchenOS registrada, monotributo activo y Mercado Pago integrado al cierre de la semana 2.</w:t>
      </w:r>
    </w:p>
    <w:p>
      <w:pPr>
        <w:pStyle w:val="ListParagraph"/>
        <w:numPr>
          <w:ilvl w:val="0"/>
          <w:numId w:val="2"/>
        </w:numPr>
        <w:spacing w:after="60"/>
      </w:pPr>
      <w:r>
        <w:t xml:space="preserve">App publicada como PWA (se instala desde el navegador, sin pasar por App Store) al cierre de la semana 8. Tiendas móviles quedan para Q2.</w:t>
      </w:r>
    </w:p>
    <w:p>
      <w:pPr>
        <w:pStyle w:val="ListParagraph"/>
        <w:numPr>
          <w:ilvl w:val="0"/>
          <w:numId w:val="2"/>
        </w:numPr>
        <w:spacing w:after="60"/>
      </w:pPr>
      <w:r>
        <w:t xml:space="preserve">Apertura a clientes pagos (sin evento público) al cierre de la semana 10.</w:t>
      </w:r>
    </w:p>
    <w:p>
      <w:pPr>
        <w:pStyle w:val="ListParagraph"/>
        <w:numPr>
          <w:ilvl w:val="0"/>
          <w:numId w:val="2"/>
        </w:numPr>
        <w:spacing w:after="60"/>
      </w:pPr>
      <w:r>
        <w:t xml:space="preserve">10 a 20 clientes pagos al cierre de la semana 12.</w:t>
      </w:r>
    </w:p>
    <w:p>
      <w:pPr>
        <w:pStyle w:val="Heading2"/>
      </w:pPr>
      <w:r>
        <w:t xml:space="preserve">Objetivo a 12 meses — evaluación realista</w:t>
      </w:r>
    </w:p>
    <w:p>
      <w:pPr>
        <w:spacing w:after="120"/>
      </w:pPr>
      <w:r>
        <w:t xml:space="preserve">La meta stretch es 100 clientes al cierre del año 1. Es alcanzable, pero requiere varias cosas que hoy no están aseguradas. El caso base responsable está entre 50 y 70 clientes. Más adelante en el documento se desarma el número con honestidad.</w:t>
      </w:r>
    </w:p>
    <w:p>
      <w:pPr>
        <w:pStyle w:val="Heading2"/>
      </w:pPr>
      <w:r>
        <w:t xml:space="preserve">Modelo de negocio — 4 planes ampliados</w:t>
      </w:r>
    </w:p>
    <w:p>
      <w:pPr>
        <w:spacing w:after="120"/>
      </w:pPr>
      <w:r>
        <w:t xml:space="preserve">La propuesta anterior tenía 3 tiers enfocados solo en restaurantes. La versión revisada amplía la oferta para cubrir segmentos con presupuesto y dolor diferentes. Precios en pesos argentinos, revisar cada 6 meses por inflación.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200"/>
        <w:gridCol w:w="3160"/>
      </w:tblGrid>
      <w:tr>
        <w:trPr>
          <w:tblHeader/>
        </w:trPr>
        <w:tc>
          <w:tcPr>
            <w:tcW w:type="dxa" w:w="1400"/>
            <w:tcBorders>
              <w:top w:val="single" w:color="CCCCCC" w:sz="1"/>
              <w:left w:val="single" w:color="CCCCCC" w:sz="1"/>
              <w:bottom w:val="single" w:color="CCCCCC" w:sz="1"/>
              <w:right w:val="single" w:color="CCCCCC" w:sz="1"/>
            </w:tcBorders>
            <w:shd w:fill="1C2D4A" w:val="clear"/>
            <w:tcMar>
              <w:top w:type="dxa" w:w="100"/>
              <w:left w:type="dxa" w:w="140"/>
              <w:bottom w:type="dxa" w:w="100"/>
              <w:right w:type="dxa" w:w="140"/>
            </w:tcMar>
          </w:tcPr>
          <w:p>
            <w:r>
              <w:rPr>
                <w:b/>
                <w:bCs/>
                <w:color w:val="FFFFFF"/>
              </w:rPr>
              <w:t xml:space="preserve">Plan</w:t>
            </w:r>
          </w:p>
        </w:tc>
        <w:tc>
          <w:tcPr>
            <w:tcW w:type="dxa" w:w="1600"/>
            <w:tcBorders>
              <w:top w:val="single" w:color="CCCCCC" w:sz="1"/>
              <w:left w:val="single" w:color="CCCCCC" w:sz="1"/>
              <w:bottom w:val="single" w:color="CCCCCC" w:sz="1"/>
              <w:right w:val="single" w:color="CCCCCC" w:sz="1"/>
            </w:tcBorders>
            <w:shd w:fill="1C2D4A" w:val="clear"/>
            <w:tcMar>
              <w:top w:type="dxa" w:w="100"/>
              <w:left w:type="dxa" w:w="140"/>
              <w:bottom w:type="dxa" w:w="100"/>
              <w:right w:type="dxa" w:w="140"/>
            </w:tcMar>
          </w:tcPr>
          <w:p>
            <w:r>
              <w:rPr>
                <w:b/>
                <w:bCs/>
                <w:color w:val="FFFFFF"/>
              </w:rPr>
              <w:t xml:space="preserve">Precio mensual</w:t>
            </w:r>
          </w:p>
        </w:tc>
        <w:tc>
          <w:tcPr>
            <w:tcW w:type="dxa" w:w="3200"/>
            <w:tcBorders>
              <w:top w:val="single" w:color="CCCCCC" w:sz="1"/>
              <w:left w:val="single" w:color="CCCCCC" w:sz="1"/>
              <w:bottom w:val="single" w:color="CCCCCC" w:sz="1"/>
              <w:right w:val="single" w:color="CCCCCC" w:sz="1"/>
            </w:tcBorders>
            <w:shd w:fill="1C2D4A" w:val="clear"/>
            <w:tcMar>
              <w:top w:type="dxa" w:w="100"/>
              <w:left w:type="dxa" w:w="140"/>
              <w:bottom w:type="dxa" w:w="100"/>
              <w:right w:type="dxa" w:w="140"/>
            </w:tcMar>
          </w:tcPr>
          <w:p>
            <w:r>
              <w:rPr>
                <w:b/>
                <w:bCs/>
                <w:color w:val="FFFFFF"/>
              </w:rPr>
              <w:t xml:space="preserve">Para quién</w:t>
            </w:r>
          </w:p>
        </w:tc>
        <w:tc>
          <w:tcPr>
            <w:tcW w:type="dxa" w:w="3160"/>
            <w:tcBorders>
              <w:top w:val="single" w:color="CCCCCC" w:sz="1"/>
              <w:left w:val="single" w:color="CCCCCC" w:sz="1"/>
              <w:bottom w:val="single" w:color="CCCCCC" w:sz="1"/>
              <w:right w:val="single" w:color="CCCCCC" w:sz="1"/>
            </w:tcBorders>
            <w:shd w:fill="1C2D4A" w:val="clear"/>
            <w:tcMar>
              <w:top w:type="dxa" w:w="100"/>
              <w:left w:type="dxa" w:w="140"/>
              <w:bottom w:type="dxa" w:w="100"/>
              <w:right w:type="dxa" w:w="140"/>
            </w:tcMar>
          </w:tcPr>
          <w:p>
            <w:r>
              <w:rPr>
                <w:b/>
                <w:bCs/>
                <w:color w:val="FFFFFF"/>
              </w:rPr>
              <w:t xml:space="preserve">Qué incluye</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Emprendedor</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ARS 12.900</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Food trucks, viandas, cocinas fantasma con una sola marca, caterers chicos</w:t>
            </w:r>
          </w:p>
        </w:tc>
        <w:tc>
          <w:tcPr>
            <w:tcW w:type="dxa" w:w="3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Recetas, costos, IA básica, 2 usuarios</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Cocina</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ARS 34.900</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Cafeterías de especialidad, restaurantes chicos, bistrós, panaderías con producción</w:t>
            </w:r>
          </w:p>
        </w:tc>
        <w:tc>
          <w:tcPr>
            <w:tcW w:type="dxa" w:w="3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Todo + mise + turnos + stock, 5 usuarios, IA completa</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Grupo</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ARS 79.900</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Grupos gastronómicos de 2 a 5 locales, restaurantes medianos, hotelería boutique</w:t>
            </w:r>
          </w:p>
        </w:tc>
        <w:tc>
          <w:tcPr>
            <w:tcW w:type="dxa" w:w="3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Multi-local, reportes consolidados, 15 usuarios, soporte directo</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Enterprise</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ARS 149.000 a 165.000</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Hoteles grandes, escuelas de gastronomía, cadenas de 5+ locales</w:t>
            </w:r>
          </w:p>
        </w:tc>
        <w:tc>
          <w:tcPr>
            <w:tcW w:type="dxa" w:w="3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Todo + API + multi-sede + soporte prioritario + capacitación inicial presencial</w:t>
            </w:r>
          </w:p>
        </w:tc>
      </w:tr>
    </w:tbl>
    <w:p>
      <w:r>
        <w:t xml:space="preserve"/>
      </w:r>
    </w:p>
    <w:p>
      <w:pPr>
        <w:spacing w:after="120"/>
      </w:pPr>
      <w:r>
        <w:t xml:space="preserve">La lógica de Enterprise: un hotel con un restaurante interno factura entre 50 y 150 millones de pesos por mes. Bajarle el food cost 3 puntos representa entre 1,5 y 4,5 millones al mes. Pagar 165 mil por la herramienta que lo hace posible es una decisión obvia si la argumentación y el soporte están a la altura. Mismo razonamiento para escuelas: una cohorte de 30 alumnos paga matrícula superior a 15 millones por cuatrimestre; integrar KitchenOS como herramienta de enseñanza suma valor diferencial.</w:t>
      </w:r>
    </w:p>
    <w:p>
      <w:r>
        <w:br w:type="page"/>
      </w:r>
    </w:p>
    <w:p>
      <w:pPr>
        <w:pStyle w:val="Heading1"/>
      </w:pPr>
      <w:r>
        <w:t xml:space="preserve">2. Ventaja competitiva: primera IA nativa para cocina en Argentina</w:t>
      </w:r>
    </w:p>
    <w:p>
      <w:pPr>
        <w:spacing w:after="120"/>
      </w:pPr>
      <w:r>
        <w:t xml:space="preserve">Este es el punto que cambia la conversación. No es un feature más, es la razón por la que KitchenOS tiene derecho a existir como categoría nueva.</w:t>
      </w:r>
    </w:p>
    <w:p>
      <w:pPr>
        <w:pStyle w:val="Heading2"/>
      </w:pPr>
      <w:r>
        <w:t xml:space="preserve">El claim central</w:t>
      </w:r>
    </w:p>
    <w:p>
      <w:pPr>
        <w:pBdr>
          <w:left w:val="single" w:color="4361A0" w:sz="12" w:space="8"/>
        </w:pBdr>
        <w:spacing w:after="120" w:before="120"/>
        <w:ind w:left="360"/>
      </w:pPr>
      <w:r>
        <w:rPr>
          <w:i/>
          <w:iCs/>
          <w:color w:val="1C2D4A"/>
        </w:rPr>
        <w:t xml:space="preserve">La primera aplicación con inteligencia artificial nativa para cocinas profesionales en Argentina. No es un programa con un chatbot pegado. Es una cocina diseñada para que la IA piense al lado del chef.</w:t>
      </w:r>
    </w:p>
    <w:p>
      <w:pPr>
        <w:pStyle w:val="Heading2"/>
      </w:pPr>
      <w:r>
        <w:t xml:space="preserve">Por qué 'primera' no es un adjetivo vacío</w:t>
      </w:r>
    </w:p>
    <w:p>
      <w:pPr>
        <w:pStyle w:val="ListParagraph"/>
        <w:numPr>
          <w:ilvl w:val="0"/>
          <w:numId w:val="2"/>
        </w:numPr>
        <w:spacing w:after="60"/>
      </w:pPr>
      <w:r>
        <w:t xml:space="preserve">En Argentina no existe otro sistema de gestión de cocina con IA nativa integrada. Los que hay son puntos de venta (Fudo, Maxirest) o planillas glorificadas.</w:t>
      </w:r>
    </w:p>
    <w:p>
      <w:pPr>
        <w:pStyle w:val="ListParagraph"/>
        <w:numPr>
          <w:ilvl w:val="0"/>
          <w:numId w:val="2"/>
        </w:numPr>
        <w:spacing w:after="60"/>
      </w:pPr>
      <w:r>
        <w:t xml:space="preserve">La IA está integrada en funciones concretas, no como decoración: análisis de food cost, sugerencias de menú según stock, generación de fichas técnicas desde una descripción en lenguaje natural, detección automática de desvíos.</w:t>
      </w:r>
    </w:p>
    <w:p>
      <w:pPr>
        <w:pStyle w:val="ListParagraph"/>
        <w:numPr>
          <w:ilvl w:val="0"/>
          <w:numId w:val="2"/>
        </w:numPr>
        <w:spacing w:after="60"/>
      </w:pPr>
      <w:r>
        <w:t xml:space="preserve">Ser primero importa porque define categoría. El que define categoría se queda con la palabra: 'la app con IA para cocinas' va a ser sinónimo de KitchenOS si se comunica con constancia los primeros 12 meses.</w:t>
      </w:r>
    </w:p>
    <w:p>
      <w:pPr>
        <w:pStyle w:val="Heading2"/>
      </w:pPr>
      <w:r>
        <w:t xml:space="preserve">Cómo sacarle provecho a esta ventaja</w:t>
      </w:r>
    </w:p>
    <w:p>
      <w:pPr>
        <w:pStyle w:val="ListParagraph"/>
        <w:numPr>
          <w:ilvl w:val="0"/>
          <w:numId w:val="2"/>
        </w:numPr>
        <w:spacing w:after="60"/>
      </w:pPr>
      <w:r>
        <w:t xml:space="preserve">En prensa: los medios gastronómicos y de tecnología locales tienen interés natural en cubrir 'la primera IA en cocina de Argentina'. Es un ángulo que se vende solo, sin tener que pagar publicidad.</w:t>
      </w:r>
    </w:p>
    <w:p>
      <w:pPr>
        <w:pStyle w:val="ListParagraph"/>
        <w:numPr>
          <w:ilvl w:val="0"/>
          <w:numId w:val="2"/>
        </w:numPr>
        <w:spacing w:after="60"/>
      </w:pPr>
      <w:r>
        <w:t xml:space="preserve">En pitch comercial: arrancar toda presentación con 'somos la primera y única herramienta argentina con IA para cocina'. Genera curiosidad antes de hablar de funciones.</w:t>
      </w:r>
    </w:p>
    <w:p>
      <w:pPr>
        <w:pStyle w:val="ListParagraph"/>
        <w:numPr>
          <w:ilvl w:val="0"/>
          <w:numId w:val="2"/>
        </w:numPr>
        <w:spacing w:after="60"/>
      </w:pPr>
      <w:r>
        <w:t xml:space="preserve">En contenido: una serie regular tipo 'Así piensa la IA de KitchenOS' donde se muestre en pantalla la IA resolviendo un problema real de cocina. Una pieza por semana alcanza.</w:t>
      </w:r>
    </w:p>
    <w:p>
      <w:pPr>
        <w:pStyle w:val="ListParagraph"/>
        <w:numPr>
          <w:ilvl w:val="0"/>
          <w:numId w:val="2"/>
        </w:numPr>
        <w:spacing w:after="60"/>
      </w:pPr>
      <w:r>
        <w:t xml:space="preserve">En eventos de industria: ofrecerse como charlista en congresos gastronómicos, ferias, cámaras. Hablar de IA en cocina, no de vender la app. La venta viene después sola.</w:t>
      </w:r>
    </w:p>
    <w:p>
      <w:pPr>
        <w:pStyle w:val="Heading2"/>
      </w:pPr>
      <w:r>
        <w:t xml:space="preserve">Proof points que respaldan el claim</w:t>
      </w:r>
    </w:p>
    <w:p>
      <w:pPr>
        <w:pStyle w:val="ListParagraph"/>
        <w:numPr>
          <w:ilvl w:val="0"/>
          <w:numId w:val="2"/>
        </w:numPr>
        <w:spacing w:after="60"/>
      </w:pPr>
      <w:r>
        <w:t xml:space="preserve">La IA se apoya en Claude Sonnet 4.6 y Haiku 4.5 de Anthropic, los modelos más avanzados disponibles hoy.</w:t>
      </w:r>
    </w:p>
    <w:p>
      <w:pPr>
        <w:pStyle w:val="ListParagraph"/>
        <w:numPr>
          <w:ilvl w:val="0"/>
          <w:numId w:val="2"/>
        </w:numPr>
        <w:spacing w:after="60"/>
      </w:pPr>
      <w:r>
        <w:t xml:space="preserve">Funciones concretas ya funcionando: asistente de recetario, análisis de costos, sugerencias contextualizadas.</w:t>
      </w:r>
    </w:p>
    <w:p>
      <w:pPr>
        <w:pStyle w:val="ListParagraph"/>
        <w:numPr>
          <w:ilvl w:val="0"/>
          <w:numId w:val="2"/>
        </w:numPr>
        <w:spacing w:after="60"/>
      </w:pPr>
      <w:r>
        <w:t xml:space="preserve">Roadmap cercano: generación de fichas técnicas a partir de foto de plato, escaneo de remitos de proveedores, proyección de demanda.</w:t>
      </w:r>
    </w:p>
    <w:p>
      <w:pPr>
        <w:pStyle w:val="Heading2"/>
      </w:pPr>
      <w:r>
        <w:t xml:space="preserve">Ángulos de prensa listos para usar</w:t>
      </w:r>
    </w:p>
    <w:p>
      <w:pPr>
        <w:pStyle w:val="ListParagraph"/>
        <w:numPr>
          <w:ilvl w:val="0"/>
          <w:numId w:val="2"/>
        </w:numPr>
        <w:spacing w:after="60"/>
      </w:pPr>
      <w:r>
        <w:t xml:space="preserve">'Un chef cordobés creó la primera app con inteligencia artificial para cocinas de Argentina.'</w:t>
      </w:r>
    </w:p>
    <w:p>
      <w:pPr>
        <w:pStyle w:val="ListParagraph"/>
        <w:numPr>
          <w:ilvl w:val="0"/>
          <w:numId w:val="2"/>
        </w:numPr>
        <w:spacing w:after="60"/>
      </w:pPr>
      <w:r>
        <w:t xml:space="preserve">'IA en cocina: cómo un sistema argentino baja el food cost entre 3 y 5 puntos.'</w:t>
      </w:r>
    </w:p>
    <w:p>
      <w:pPr>
        <w:pStyle w:val="ListParagraph"/>
        <w:numPr>
          <w:ilvl w:val="0"/>
          <w:numId w:val="2"/>
        </w:numPr>
        <w:spacing w:after="60"/>
      </w:pPr>
      <w:r>
        <w:t xml:space="preserve">'Del fogón al algoritmo: la historia de KitchenOS.'</w:t>
      </w:r>
    </w:p>
    <w:p>
      <w:pPr>
        <w:pStyle w:val="ListParagraph"/>
        <w:numPr>
          <w:ilvl w:val="0"/>
          <w:numId w:val="2"/>
        </w:numPr>
        <w:spacing w:after="60"/>
      </w:pPr>
      <w:r>
        <w:t xml:space="preserve">'IA gastronómica: el primer caso argentino.'</w:t>
      </w:r>
    </w:p>
    <w:p>
      <w:r>
        <w:br w:type="page"/>
      </w:r>
    </w:p>
    <w:p>
      <w:pPr>
        <w:pStyle w:val="Heading1"/>
      </w:pPr>
      <w:r>
        <w:t xml:space="preserve">3. Diagnóstico estratégico</w:t>
      </w:r>
    </w:p>
    <w:p>
      <w:pPr>
        <w:pStyle w:val="Heading2"/>
      </w:pPr>
      <w:r>
        <w:t xml:space="preserve">Estado actual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CCCC" w:sz="1"/>
              <w:left w:val="single" w:color="CCCCCC" w:sz="1"/>
              <w:bottom w:val="single" w:color="CCCCCC" w:sz="1"/>
              <w:right w:val="single" w:color="CCCCCC" w:sz="1"/>
            </w:tcBorders>
            <w:shd w:fill="1C2D4A" w:val="clear"/>
            <w:tcMar>
              <w:top w:type="dxa" w:w="100"/>
              <w:left w:type="dxa" w:w="140"/>
              <w:bottom w:type="dxa" w:w="100"/>
              <w:right w:type="dxa" w:w="140"/>
            </w:tcMar>
          </w:tcPr>
          <w:p>
            <w:r>
              <w:rPr>
                <w:b/>
                <w:bCs/>
                <w:color w:val="FFFFFF"/>
              </w:rPr>
              <w:t xml:space="preserve">Área</w:t>
            </w:r>
          </w:p>
        </w:tc>
        <w:tc>
          <w:tcPr>
            <w:tcW w:type="dxa" w:w="3600"/>
            <w:tcBorders>
              <w:top w:val="single" w:color="CCCCCC" w:sz="1"/>
              <w:left w:val="single" w:color="CCCCCC" w:sz="1"/>
              <w:bottom w:val="single" w:color="CCCCCC" w:sz="1"/>
              <w:right w:val="single" w:color="CCCCCC" w:sz="1"/>
            </w:tcBorders>
            <w:shd w:fill="1C2D4A" w:val="clear"/>
            <w:tcMar>
              <w:top w:type="dxa" w:w="100"/>
              <w:left w:type="dxa" w:w="140"/>
              <w:bottom w:type="dxa" w:w="100"/>
              <w:right w:type="dxa" w:w="140"/>
            </w:tcMar>
          </w:tcPr>
          <w:p>
            <w:r>
              <w:rPr>
                <w:b/>
                <w:bCs/>
                <w:color w:val="FFFFFF"/>
              </w:rPr>
              <w:t xml:space="preserve">Estado</w:t>
            </w:r>
          </w:p>
        </w:tc>
        <w:tc>
          <w:tcPr>
            <w:tcW w:type="dxa" w:w="3960"/>
            <w:tcBorders>
              <w:top w:val="single" w:color="CCCCCC" w:sz="1"/>
              <w:left w:val="single" w:color="CCCCCC" w:sz="1"/>
              <w:bottom w:val="single" w:color="CCCCCC" w:sz="1"/>
              <w:right w:val="single" w:color="CCCCCC" w:sz="1"/>
            </w:tcBorders>
            <w:shd w:fill="1C2D4A" w:val="clear"/>
            <w:tcMar>
              <w:top w:type="dxa" w:w="100"/>
              <w:left w:type="dxa" w:w="140"/>
              <w:bottom w:type="dxa" w:w="100"/>
              <w:right w:type="dxa" w:w="140"/>
            </w:tcMar>
          </w:tcPr>
          <w:p>
            <w:r>
              <w:rPr>
                <w:b/>
                <w:bCs/>
                <w:color w:val="FFFFFF"/>
              </w:rPr>
              <w:t xml:space="preserve">Qué falta cerrar</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Producto</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Funcional, testeado internamente</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Pulido de detalles con uso real en cocina profesional y primeros pilotos externos</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Marca</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Nombre ya definitivo; logo existe pero hay que evolucionarlo</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Rediseño de logo + identidad visual ampliada + tono de voz</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Legal</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Sin registrar</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Registro en INPI (marca), alta en AFIP (monotributo), términos y política de privacidad</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Pagos</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Sin implementar</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Mercado Pago integrado + facturación electrónica AFIP + portal de cliente</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Web</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Sin dominio activo</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Landing page simple con formulario de interés, después página de precios</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Redes</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Sin presencia</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Cuentas en Instagram y LinkedIn con contenido programado antes de publicar</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Distribución</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Sin publicar</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PWA instalable desde navegador como primera opción. Tiendas móviles recién en Q2</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Validación</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Ningún cliente externo</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3 pilotos externos en Córdoba + 1 interno (cocina donde trabaja el fundador)</w:t>
            </w:r>
          </w:p>
        </w:tc>
      </w:tr>
    </w:tbl>
    <w:p>
      <w:r>
        <w:t xml:space="preserve"/>
      </w:r>
    </w:p>
    <w:p>
      <w:pPr>
        <w:pStyle w:val="Heading2"/>
      </w:pPr>
      <w:r>
        <w:t xml:space="preserve">Ventajas competitivas del proyecto</w:t>
      </w:r>
    </w:p>
    <w:p>
      <w:pPr>
        <w:pStyle w:val="ListParagraph"/>
        <w:numPr>
          <w:ilvl w:val="0"/>
          <w:numId w:val="2"/>
        </w:numPr>
        <w:spacing w:after="60"/>
      </w:pPr>
      <w:r>
        <w:t xml:space="preserve">La única app con IA nativa para cocinas en el mercado argentino. Ventaja temporal: entre 12 y 24 meses de ventana antes de que aparezcan competidores directos.</w:t>
      </w:r>
    </w:p>
    <w:p>
      <w:pPr>
        <w:pStyle w:val="ListParagraph"/>
        <w:numPr>
          <w:ilvl w:val="0"/>
          <w:numId w:val="2"/>
        </w:numPr>
        <w:spacing w:after="60"/>
      </w:pPr>
      <w:r>
        <w:t xml:space="preserve">Fundador que entiende el oficio por dentro (trabaja en cocina profesional) y por fuera (construye producto con IA). Combinación muy rara en software vertical.</w:t>
      </w:r>
    </w:p>
    <w:p>
      <w:pPr>
        <w:pStyle w:val="ListParagraph"/>
        <w:numPr>
          <w:ilvl w:val="0"/>
          <w:numId w:val="2"/>
        </w:numPr>
        <w:spacing w:after="60"/>
      </w:pPr>
      <w:r>
        <w:t xml:space="preserve">Córdoba es un mercado gastronómico denso, con boca a boca rápido y sin competencia local directa.</w:t>
      </w:r>
    </w:p>
    <w:p>
      <w:pPr>
        <w:pStyle w:val="ListParagraph"/>
        <w:numPr>
          <w:ilvl w:val="0"/>
          <w:numId w:val="2"/>
        </w:numPr>
        <w:spacing w:after="60"/>
      </w:pPr>
      <w:r>
        <w:t xml:space="preserve">El fundador tiene acceso diario a una cocina profesional real para testear cada cambio antes de liberarlo. Eso acelera el producto sin costo.</w:t>
      </w:r>
    </w:p>
    <w:p>
      <w:pPr>
        <w:pStyle w:val="ListParagraph"/>
        <w:numPr>
          <w:ilvl w:val="0"/>
          <w:numId w:val="2"/>
        </w:numPr>
        <w:spacing w:after="60"/>
      </w:pPr>
      <w:r>
        <w:t xml:space="preserve">Idioma y modismos argentinos nativos (mise, turno, plaza, recetario) — no hay que 'tropicalizar' nada.</w:t>
      </w:r>
    </w:p>
    <w:p>
      <w:pPr>
        <w:pStyle w:val="Heading2"/>
      </w:pPr>
      <w:r>
        <w:t xml:space="preserve">Competencia directa e indirecta</w:t>
      </w:r>
    </w:p>
    <w:p>
      <w:pPr>
        <w:spacing w:after="120"/>
      </w:pPr>
      <w:r>
        <w:t xml:space="preserve">Mapeo inicial. Ampliar con investigación dedicada una vez arrancado:</w:t>
      </w:r>
    </w:p>
    <w:p>
      <w:pPr>
        <w:pStyle w:val="ListParagraph"/>
        <w:numPr>
          <w:ilvl w:val="0"/>
          <w:numId w:val="2"/>
        </w:numPr>
        <w:spacing w:after="60"/>
      </w:pPr>
      <w:r>
        <w:t xml:space="preserve">Fudo (Uruguay/LATAM): punto de venta con módulos de insumos. Complementa, no compite. Posible aliado.</w:t>
      </w:r>
    </w:p>
    <w:p>
      <w:pPr>
        <w:pStyle w:val="ListParagraph"/>
        <w:numPr>
          <w:ilvl w:val="0"/>
          <w:numId w:val="2"/>
        </w:numPr>
        <w:spacing w:after="60"/>
      </w:pPr>
      <w:r>
        <w:t xml:space="preserve">Maxirest, Bistrosoft y similares: gestión administrativa tradicional. Más contables que operativos. Sin IA.</w:t>
      </w:r>
    </w:p>
    <w:p>
      <w:pPr>
        <w:pStyle w:val="ListParagraph"/>
        <w:numPr>
          <w:ilvl w:val="0"/>
          <w:numId w:val="2"/>
        </w:numPr>
        <w:spacing w:after="60"/>
      </w:pPr>
      <w:r>
        <w:t xml:space="preserve">Recetarios.net y planillas Google Sheets: el competidor real. Entre el 70 y 80% de las cocinas argentinas operan así. El pitch contra este competidor es claro: 'dejá la planilla; esto piensa con vos'.</w:t>
      </w:r>
    </w:p>
    <w:p>
      <w:pPr>
        <w:pStyle w:val="ListParagraph"/>
        <w:numPr>
          <w:ilvl w:val="0"/>
          <w:numId w:val="2"/>
        </w:numPr>
        <w:spacing w:after="60"/>
      </w:pPr>
      <w:r>
        <w:t xml:space="preserve">Toast, Square, Lightspeed (extranjeros): caros, en inglés, enfocados en sala y pago. Poco penetración en Córdoba.</w:t>
      </w:r>
    </w:p>
    <w:p>
      <w:pPr>
        <w:pStyle w:val="ListParagraph"/>
        <w:numPr>
          <w:ilvl w:val="0"/>
          <w:numId w:val="2"/>
        </w:numPr>
        <w:spacing w:after="60"/>
      </w:pPr>
      <w:r>
        <w:t xml:space="preserve">Herramientas generales de IA (ChatGPT suelto): los chefs ya usan IA a mano pero sin integración con su cocina. KitchenOS les resuelve justamente esa desconexión.</w:t>
      </w:r>
    </w:p>
    <w:p>
      <w:pPr>
        <w:pStyle w:val="Heading2"/>
      </w:pPr>
      <w:r>
        <w:t xml:space="preserve">Hipótesis que vamos a validar con los pilotos</w:t>
      </w:r>
    </w:p>
    <w:p>
      <w:pPr>
        <w:pStyle w:val="ListParagraph"/>
        <w:numPr>
          <w:ilvl w:val="0"/>
          <w:numId w:val="2"/>
        </w:numPr>
        <w:spacing w:after="60"/>
      </w:pPr>
      <w:r>
        <w:t xml:space="preserve">Hipótesis 1: un chef-dueño de local chico paga entre 30 mil y 50 mil por mes si la app le baja el food cost entre 3 y 5 puntos en tres meses.</w:t>
      </w:r>
    </w:p>
    <w:p>
      <w:pPr>
        <w:pStyle w:val="ListParagraph"/>
        <w:numPr>
          <w:ilvl w:val="0"/>
          <w:numId w:val="2"/>
        </w:numPr>
        <w:spacing w:after="60"/>
      </w:pPr>
      <w:r>
        <w:t xml:space="preserve">Hipótesis 2: un hotel o escuela de gastronomía paga entre 140 mil y 165 mil por mes si la app le resuelve un problema operativo claro y tiene soporte serio.</w:t>
      </w:r>
    </w:p>
    <w:p>
      <w:pPr>
        <w:pStyle w:val="ListParagraph"/>
        <w:numPr>
          <w:ilvl w:val="0"/>
          <w:numId w:val="2"/>
        </w:numPr>
        <w:spacing w:after="60"/>
      </w:pPr>
      <w:r>
        <w:t xml:space="preserve">Hipótesis 3: el ángulo 'primera IA en cocina' es el disparador número uno de curiosidad y venta, por encima de cualquier función concreta.</w:t>
      </w:r>
    </w:p>
    <w:p>
      <w:pPr>
        <w:pStyle w:val="ListParagraph"/>
        <w:numPr>
          <w:ilvl w:val="0"/>
          <w:numId w:val="2"/>
        </w:numPr>
        <w:spacing w:after="60"/>
      </w:pPr>
      <w:r>
        <w:t xml:space="preserve">Hipótesis 4: un cliente feliz trae 2 o 3 referidos en 60 días si el producto genera resultado visible.</w:t>
      </w:r>
    </w:p>
    <w:p>
      <w:r>
        <w:br w:type="page"/>
      </w:r>
    </w:p>
    <w:p>
      <w:pPr>
        <w:pStyle w:val="Heading1"/>
      </w:pPr>
      <w:r>
        <w:t xml:space="preserve">4. Segmentos y posicionamiento</w:t>
      </w:r>
    </w:p>
    <w:p>
      <w:pPr>
        <w:pStyle w:val="Heading2"/>
      </w:pPr>
      <w:r>
        <w:t xml:space="preserve">Segmentos de clientes que KitchenOS cubre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600"/>
        <w:gridCol w:w="2160"/>
      </w:tblGrid>
      <w:tr>
        <w:trPr>
          <w:tblHeader/>
        </w:trPr>
        <w:tc>
          <w:tcPr>
            <w:tcW w:type="dxa" w:w="2200"/>
            <w:tcBorders>
              <w:top w:val="single" w:color="CCCCCC" w:sz="1"/>
              <w:left w:val="single" w:color="CCCCCC" w:sz="1"/>
              <w:bottom w:val="single" w:color="CCCCCC" w:sz="1"/>
              <w:right w:val="single" w:color="CCCCCC" w:sz="1"/>
            </w:tcBorders>
            <w:shd w:fill="1C2D4A" w:val="clear"/>
            <w:tcMar>
              <w:top w:type="dxa" w:w="100"/>
              <w:left w:type="dxa" w:w="140"/>
              <w:bottom w:type="dxa" w:w="100"/>
              <w:right w:type="dxa" w:w="140"/>
            </w:tcMar>
          </w:tcPr>
          <w:p>
            <w:r>
              <w:rPr>
                <w:b/>
                <w:bCs/>
                <w:color w:val="FFFFFF"/>
              </w:rPr>
              <w:t xml:space="preserve">Segmento</w:t>
            </w:r>
          </w:p>
        </w:tc>
        <w:tc>
          <w:tcPr>
            <w:tcW w:type="dxa" w:w="3400"/>
            <w:tcBorders>
              <w:top w:val="single" w:color="CCCCCC" w:sz="1"/>
              <w:left w:val="single" w:color="CCCCCC" w:sz="1"/>
              <w:bottom w:val="single" w:color="CCCCCC" w:sz="1"/>
              <w:right w:val="single" w:color="CCCCCC" w:sz="1"/>
            </w:tcBorders>
            <w:shd w:fill="1C2D4A" w:val="clear"/>
            <w:tcMar>
              <w:top w:type="dxa" w:w="100"/>
              <w:left w:type="dxa" w:w="140"/>
              <w:bottom w:type="dxa" w:w="100"/>
              <w:right w:type="dxa" w:w="140"/>
            </w:tcMar>
          </w:tcPr>
          <w:p>
            <w:r>
              <w:rPr>
                <w:b/>
                <w:bCs/>
                <w:color w:val="FFFFFF"/>
              </w:rPr>
              <w:t xml:space="preserve">Perfil</w:t>
            </w:r>
          </w:p>
        </w:tc>
        <w:tc>
          <w:tcPr>
            <w:tcW w:type="dxa" w:w="1600"/>
            <w:tcBorders>
              <w:top w:val="single" w:color="CCCCCC" w:sz="1"/>
              <w:left w:val="single" w:color="CCCCCC" w:sz="1"/>
              <w:bottom w:val="single" w:color="CCCCCC" w:sz="1"/>
              <w:right w:val="single" w:color="CCCCCC" w:sz="1"/>
            </w:tcBorders>
            <w:shd w:fill="1C2D4A" w:val="clear"/>
            <w:tcMar>
              <w:top w:type="dxa" w:w="100"/>
              <w:left w:type="dxa" w:w="140"/>
              <w:bottom w:type="dxa" w:w="100"/>
              <w:right w:type="dxa" w:w="140"/>
            </w:tcMar>
          </w:tcPr>
          <w:p>
            <w:r>
              <w:rPr>
                <w:b/>
                <w:bCs/>
                <w:color w:val="FFFFFF"/>
              </w:rPr>
              <w:t xml:space="preserve">Plan natural</w:t>
            </w:r>
          </w:p>
        </w:tc>
        <w:tc>
          <w:tcPr>
            <w:tcW w:type="dxa" w:w="2160"/>
            <w:tcBorders>
              <w:top w:val="single" w:color="CCCCCC" w:sz="1"/>
              <w:left w:val="single" w:color="CCCCCC" w:sz="1"/>
              <w:bottom w:val="single" w:color="CCCCCC" w:sz="1"/>
              <w:right w:val="single" w:color="CCCCCC" w:sz="1"/>
            </w:tcBorders>
            <w:shd w:fill="1C2D4A" w:val="clear"/>
            <w:tcMar>
              <w:top w:type="dxa" w:w="100"/>
              <w:left w:type="dxa" w:w="140"/>
              <w:bottom w:type="dxa" w:w="100"/>
              <w:right w:type="dxa" w:w="140"/>
            </w:tcMar>
          </w:tcPr>
          <w:p>
            <w:r>
              <w:rPr>
                <w:b/>
                <w:bCs/>
                <w:color w:val="FFFFFF"/>
              </w:rPr>
              <w:t xml:space="preserve">Prioridad inicial</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Emprendedor gastronómico</w:t>
            </w:r>
          </w:p>
        </w:tc>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Food trucks, viandas, cocinas fantasma, caterers chicos</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Emprendedor</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Alta — barato de conseguir, rápido de cerrar</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Cafetería de especialidad</w:t>
            </w:r>
          </w:p>
        </w:tc>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Locales con producción (panadería, café con cocina)</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Cocina</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Alta — segmento en crecimiento en Córdoba</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Restaurante independiente</w:t>
            </w:r>
          </w:p>
        </w:tc>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Local único con chef-dueño</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Cocina</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Alta — corazón del mercado</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Grupo gastronómico chico</w:t>
            </w:r>
          </w:p>
        </w:tc>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2 a 5 locales, una marca o varias</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Grupo</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Media — ciclo de venta más largo</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Hotelería</w:t>
            </w:r>
          </w:p>
        </w:tc>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Hoteles con cocina interna o restaurante</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Enterprise</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Media — ticket alto pero venta lenta</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Escuela de gastronomía</w:t>
            </w:r>
          </w:p>
        </w:tc>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Institutos, carreras, cursos profesionales</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Enterprise</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Media — vender como herramienta educativa, no solo operativa</w:t>
            </w:r>
          </w:p>
        </w:tc>
      </w:tr>
    </w:tbl>
    <w:p>
      <w:r>
        <w:t xml:space="preserve"/>
      </w:r>
    </w:p>
    <w:p>
      <w:pPr>
        <w:pStyle w:val="Heading2"/>
      </w:pPr>
      <w:r>
        <w:t xml:space="preserve">Foco estratégico del trimestre</w:t>
      </w:r>
    </w:p>
    <w:p>
      <w:pPr>
        <w:spacing w:after="120"/>
      </w:pPr>
      <w:r>
        <w:t xml:space="preserve">Con tiempo limitado, no se puede atacar todos los segmentos a la vez. La primera ola prioriza tres: emprendedor, cafetería de especialidad y restaurante independiente. Son más fáciles de conseguir, deciden rápido, tienen boca a boca fuerte, y dejan aprendizaje para el segundo ataque a Grupo, Hotel y Escuela en el segundo trimestre.</w:t>
      </w:r>
    </w:p>
    <w:p>
      <w:pPr>
        <w:pStyle w:val="Heading2"/>
      </w:pPr>
      <w:r>
        <w:t xml:space="preserve">Propuesta de valor — una frase</w:t>
      </w:r>
    </w:p>
    <w:p>
      <w:pPr>
        <w:pBdr>
          <w:left w:val="single" w:color="4361A0" w:sz="12" w:space="8"/>
        </w:pBdr>
        <w:spacing w:after="120" w:before="120"/>
        <w:ind w:left="360"/>
      </w:pPr>
      <w:r>
        <w:rPr>
          <w:i/>
          <w:iCs/>
          <w:color w:val="1C2D4A"/>
        </w:rPr>
        <w:t xml:space="preserve">KitchenOS es la app con inteligencia artificial que piensa como chef. Recetas, costos, mise y turnos en un solo lugar, con IA que te ayuda a bajar costos todos los días.</w:t>
      </w:r>
    </w:p>
    <w:p>
      <w:pPr>
        <w:pStyle w:val="Heading2"/>
      </w:pPr>
      <w:r>
        <w:t xml:space="preserve">Mensaje por audiencia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CCCCC" w:sz="1"/>
              <w:left w:val="single" w:color="CCCCCC" w:sz="1"/>
              <w:bottom w:val="single" w:color="CCCCCC" w:sz="1"/>
              <w:right w:val="single" w:color="CCCCCC" w:sz="1"/>
            </w:tcBorders>
            <w:shd w:fill="1C2D4A" w:val="clear"/>
            <w:tcMar>
              <w:top w:type="dxa" w:w="100"/>
              <w:left w:type="dxa" w:w="140"/>
              <w:bottom w:type="dxa" w:w="100"/>
              <w:right w:type="dxa" w:w="140"/>
            </w:tcMar>
          </w:tcPr>
          <w:p>
            <w:r>
              <w:rPr>
                <w:b/>
                <w:bCs/>
                <w:color w:val="FFFFFF"/>
              </w:rPr>
              <w:t xml:space="preserve">Audiencia</w:t>
            </w:r>
          </w:p>
        </w:tc>
        <w:tc>
          <w:tcPr>
            <w:tcW w:type="dxa" w:w="3400"/>
            <w:tcBorders>
              <w:top w:val="single" w:color="CCCCCC" w:sz="1"/>
              <w:left w:val="single" w:color="CCCCCC" w:sz="1"/>
              <w:bottom w:val="single" w:color="CCCCCC" w:sz="1"/>
              <w:right w:val="single" w:color="CCCCCC" w:sz="1"/>
            </w:tcBorders>
            <w:shd w:fill="1C2D4A" w:val="clear"/>
            <w:tcMar>
              <w:top w:type="dxa" w:w="100"/>
              <w:left w:type="dxa" w:w="140"/>
              <w:bottom w:type="dxa" w:w="100"/>
              <w:right w:type="dxa" w:w="140"/>
            </w:tcMar>
          </w:tcPr>
          <w:p>
            <w:r>
              <w:rPr>
                <w:b/>
                <w:bCs/>
                <w:color w:val="FFFFFF"/>
              </w:rPr>
              <w:t xml:space="preserve">Problema que abre conversación</w:t>
            </w:r>
          </w:p>
        </w:tc>
        <w:tc>
          <w:tcPr>
            <w:tcW w:type="dxa" w:w="3760"/>
            <w:tcBorders>
              <w:top w:val="single" w:color="CCCCCC" w:sz="1"/>
              <w:left w:val="single" w:color="CCCCCC" w:sz="1"/>
              <w:bottom w:val="single" w:color="CCCCCC" w:sz="1"/>
              <w:right w:val="single" w:color="CCCCCC" w:sz="1"/>
            </w:tcBorders>
            <w:shd w:fill="1C2D4A" w:val="clear"/>
            <w:tcMar>
              <w:top w:type="dxa" w:w="100"/>
              <w:left w:type="dxa" w:w="140"/>
              <w:bottom w:type="dxa" w:w="100"/>
              <w:right w:type="dxa" w:w="140"/>
            </w:tcMar>
          </w:tcPr>
          <w:p>
            <w:r>
              <w:rPr>
                <w:b/>
                <w:bCs/>
                <w:color w:val="FFFFFF"/>
              </w:rPr>
              <w:t xml:space="preserve">Mensaje que engancha</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Emprendedor gastronómico</w:t>
            </w:r>
          </w:p>
        </w:tc>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Todo está en su cabeza y en el teléfono</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Ordená tu negocio chico como si fuera uno grande</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Cafetería / restaurante chico</w:t>
            </w:r>
          </w:p>
        </w:tc>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Food cost descontrolado, sin datos claros</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Sabé qué plato te da plata y cuál te la quema, todos los días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Grupo multi-local</w:t>
            </w:r>
          </w:p>
        </w:tc>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Descontrol entre locales, informes a mano</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Un tablero para tus 3 cocinas. La misma receta, el mismo costo, en todas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Hotelería</w:t>
            </w:r>
          </w:p>
        </w:tc>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Cocina interna con poca visibilidad para gerencia</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IA que te muestra en tiempo real qué pasa en la cocina del hotel</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Escuela de gastronomía</w:t>
            </w:r>
          </w:p>
        </w:tc>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Alumnos que aprenden con métodos desactualizados</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Enseñá con la herramienta que van a usar el día que abran su propio restaurante</w:t>
            </w:r>
          </w:p>
        </w:tc>
      </w:tr>
    </w:tbl>
    <w:p>
      <w:r>
        <w:t xml:space="preserve"/>
      </w:r>
    </w:p>
    <w:p>
      <w:pPr>
        <w:pStyle w:val="Heading2"/>
      </w:pPr>
      <w:r>
        <w:t xml:space="preserve">Posicionamiento frente a la competencia</w:t>
      </w:r>
    </w:p>
    <w:p>
      <w:pPr>
        <w:spacing w:after="120"/>
      </w:pPr>
      <w:r>
        <w:t xml:space="preserve">KitchenOS define una categoría nueva: 'aplicación con IA nativa para gestión de cocina'. No es un punto de venta, no es un sistema contable, no es un sistema de reservas. Es la capa operativa interna de la cocina, potenciada por inteligencia artificial. Esto evita competir en un rubro saturado y permite posicionarse como la referencia obligada cuando alguien pregunta 'cómo uso IA en mi cocina'.</w:t>
      </w:r>
    </w:p>
    <w:p>
      <w:r>
        <w:br w:type="page"/>
      </w:r>
    </w:p>
    <w:p>
      <w:pPr>
        <w:pStyle w:val="Heading1"/>
      </w:pPr>
      <w:r>
        <w:t xml:space="preserve">5. Hoja de ruta 12 semanas por sprint</w:t>
      </w:r>
    </w:p>
    <w:p>
      <w:pPr>
        <w:spacing w:after="120"/>
      </w:pPr>
      <w:r>
        <w:t xml:space="preserve">Cadencia: sprints semanales de lunes a domingo, con revisión los lunes siguientes (día de trabajo fuerte del fundador) para ajustar el sprint de esa semana. Cada sprint tiene un objetivo principal (no más de uno) y hasta 3 entregables concretos.</w:t>
      </w:r>
    </w:p>
    <w:p>
      <w:pPr>
        <w:spacing w:after="120"/>
      </w:pPr>
      <w:r>
        <w:t xml:space="preserve">Realidad horaria del fundador: miércoles a domingo trabaja 8 horas por día en cocina profesional. Eso deja:</w:t>
      </w:r>
    </w:p>
    <w:p>
      <w:pPr>
        <w:pStyle w:val="ListParagraph"/>
        <w:numPr>
          <w:ilvl w:val="0"/>
          <w:numId w:val="2"/>
        </w:numPr>
        <w:spacing w:after="60"/>
      </w:pPr>
      <w:r>
        <w:t xml:space="preserve">Lunes: sesión larga (6–8 horas) — día principal de KitchenOS.</w:t>
      </w:r>
    </w:p>
    <w:p>
      <w:pPr>
        <w:pStyle w:val="ListParagraph"/>
        <w:numPr>
          <w:ilvl w:val="0"/>
          <w:numId w:val="2"/>
        </w:numPr>
        <w:spacing w:after="60"/>
      </w:pPr>
      <w:r>
        <w:t xml:space="preserve">Martes: sesión larga (6–8 horas) — segundo día principal.</w:t>
      </w:r>
    </w:p>
    <w:p>
      <w:pPr>
        <w:pStyle w:val="ListParagraph"/>
        <w:numPr>
          <w:ilvl w:val="0"/>
          <w:numId w:val="2"/>
        </w:numPr>
        <w:spacing w:after="60"/>
      </w:pPr>
      <w:r>
        <w:t xml:space="preserve">Miércoles a domingo: entre 1 y 2 horas residuales por día si queda energía — para responder mensajes, revisar métricas, testear la app en su propia cocina.</w:t>
      </w:r>
    </w:p>
    <w:p>
      <w:pPr>
        <w:spacing w:after="120"/>
      </w:pPr>
      <w:r>
        <w:t xml:space="preserve">Total útil: entre 14 y 22 horas por semana. El plan está dimensionado para 15. Leyenda de 'Uso IA': Alto = más del 50% del trabajo con asistente de IA. Medio = entre 20 y 50%. Bajo = menos del 20%, mayormente ejecución humana.</w:t>
      </w:r>
    </w:p>
    <w:p>
      <w:pPr>
        <w:pStyle w:val="Heading2"/>
      </w:pPr>
      <w:r>
        <w:t xml:space="preserve">Fase 0 — Fundación</w:t>
      </w:r>
    </w:p>
    <w:p>
      <w:pPr>
        <w:spacing w:after="80" w:before="200"/>
      </w:pPr>
      <w:r>
        <w:rPr>
          <w:b/>
          <w:bCs/>
          <w:color w:val="4361A0"/>
          <w:sz w:val="24"/>
          <w:szCs w:val="24"/>
        </w:rPr>
        <w:t xml:space="preserve">Semana 1 · </w:t>
      </w:r>
      <w:r>
        <w:rPr>
          <w:b/>
          <w:bCs/>
          <w:color w:val="1C2D4A"/>
          <w:sz w:val="24"/>
          <w:szCs w:val="24"/>
        </w:rPr>
        <w:t xml:space="preserve">Blindar el proyecto en lo legal y en los cobros</w:t>
      </w:r>
    </w:p>
    <w:p>
      <w:pPr>
        <w:spacing w:after="120"/>
      </w:pPr>
      <w:r>
        <w:t xml:space="preserve">Entregables:</w:t>
      </w:r>
    </w:p>
    <w:p>
      <w:pPr>
        <w:pStyle w:val="ListParagraph"/>
        <w:numPr>
          <w:ilvl w:val="0"/>
          <w:numId w:val="2"/>
        </w:numPr>
        <w:spacing w:after="60"/>
      </w:pPr>
      <w:r>
        <w:t xml:space="preserve">Registro de marca KitchenOS en INPI en las clases 9 (software) y 42 (servicios digitales). Costo aproximado: 90 mil pesos.</w:t>
      </w:r>
    </w:p>
    <w:p>
      <w:pPr>
        <w:pStyle w:val="ListParagraph"/>
        <w:numPr>
          <w:ilvl w:val="0"/>
          <w:numId w:val="2"/>
        </w:numPr>
        <w:spacing w:after="60"/>
      </w:pPr>
      <w:r>
        <w:t xml:space="preserve">Alta en monotributo categoría D o E con contador (evaluar SAS si las proyecciones superan los 5 millones anuales). Apertura de cuenta bancaria de la empresa.</w:t>
      </w:r>
    </w:p>
    <w:p>
      <w:pPr>
        <w:pStyle w:val="ListParagraph"/>
        <w:numPr>
          <w:ilvl w:val="0"/>
          <w:numId w:val="2"/>
        </w:numPr>
        <w:spacing w:after="60"/>
      </w:pPr>
      <w:r>
        <w:t xml:space="preserve">Integración de Mercado Pago Checkout Pro al sistema, con aviso automático de alta y baja de suscripción.</w:t>
      </w:r>
    </w:p>
    <w:p>
      <w:pPr>
        <w:spacing w:after="120"/>
      </w:pPr>
      <w:r>
        <w:rPr>
          <w:b/>
          <w:bCs/>
          <w:color w:val="6B7A90"/>
        </w:rPr>
        <w:t xml:space="preserve">Uso IA: </w:t>
      </w:r>
      <w:r>
        <w:rPr>
          <w:color w:val="6B7A90"/>
        </w:rPr>
        <w:t xml:space="preserve">Alto. </w:t>
      </w:r>
      <w:r>
        <w:rPr>
          <w:b/>
          <w:bCs/>
          <w:color w:val="6B7A90"/>
        </w:rPr>
        <w:t xml:space="preserve">Dónde invertir tokens: </w:t>
      </w:r>
      <w:r>
        <w:rPr>
          <w:color w:val="6B7A90"/>
        </w:rPr>
        <w:t xml:space="preserve">Borrador de términos y condiciones y política de privacidad con IA. Pitch a INPI con instrucciones escritas claras.</w:t>
      </w:r>
    </w:p>
    <w:p>
      <w:pPr>
        <w:spacing w:after="80" w:before="200"/>
      </w:pPr>
      <w:r>
        <w:rPr>
          <w:b/>
          <w:bCs/>
          <w:color w:val="4361A0"/>
          <w:sz w:val="24"/>
          <w:szCs w:val="24"/>
        </w:rPr>
        <w:t xml:space="preserve">Semana 2 · </w:t>
      </w:r>
      <w:r>
        <w:rPr>
          <w:b/>
          <w:bCs/>
          <w:color w:val="1C2D4A"/>
          <w:sz w:val="24"/>
          <w:szCs w:val="24"/>
        </w:rPr>
        <w:t xml:space="preserve">Producto listo para pilotos y dominio activo</w:t>
      </w:r>
    </w:p>
    <w:p>
      <w:pPr>
        <w:spacing w:after="120"/>
      </w:pPr>
      <w:r>
        <w:t xml:space="preserve">Entregables:</w:t>
      </w:r>
    </w:p>
    <w:p>
      <w:pPr>
        <w:pStyle w:val="ListParagraph"/>
        <w:numPr>
          <w:ilvl w:val="0"/>
          <w:numId w:val="2"/>
        </w:numPr>
        <w:spacing w:after="60"/>
      </w:pPr>
      <w:r>
        <w:t xml:space="preserve">Facturación electrónica AFIP (vía integración directa o proveedor como TusFacturas) conectada al flujo de cobros.</w:t>
      </w:r>
    </w:p>
    <w:p>
      <w:pPr>
        <w:pStyle w:val="ListParagraph"/>
        <w:numPr>
          <w:ilvl w:val="0"/>
          <w:numId w:val="2"/>
        </w:numPr>
        <w:spacing w:after="60"/>
      </w:pPr>
      <w:r>
        <w:t xml:space="preserve">Dominio kitchenos.app más kitchenos.com.ar asegurados (costo anual USD 15). DNS apuntando a Vercel.</w:t>
      </w:r>
    </w:p>
    <w:p>
      <w:pPr>
        <w:pStyle w:val="ListParagraph"/>
        <w:numPr>
          <w:ilvl w:val="0"/>
          <w:numId w:val="2"/>
        </w:numPr>
        <w:spacing w:after="60"/>
      </w:pPr>
      <w:r>
        <w:t xml:space="preserve">Producción estable: resolución de los detalles pendientes en una pasada, sin sumar funciones nuevas.</w:t>
      </w:r>
    </w:p>
    <w:p>
      <w:pPr>
        <w:spacing w:after="120"/>
      </w:pPr>
      <w:r>
        <w:rPr>
          <w:b/>
          <w:bCs/>
          <w:color w:val="6B7A90"/>
        </w:rPr>
        <w:t xml:space="preserve">Uso IA: </w:t>
      </w:r>
      <w:r>
        <w:rPr>
          <w:color w:val="6B7A90"/>
        </w:rPr>
        <w:t xml:space="preserve">Medio. </w:t>
      </w:r>
      <w:r>
        <w:rPr>
          <w:b/>
          <w:bCs/>
          <w:color w:val="6B7A90"/>
        </w:rPr>
        <w:t xml:space="preserve">Dónde invertir tokens: </w:t>
      </w:r>
      <w:r>
        <w:rPr>
          <w:color w:val="6B7A90"/>
        </w:rPr>
        <w:t xml:space="preserve">Ajustes de bugs con agente. Integración AFIP paso a paso con IA.</w:t>
      </w:r>
    </w:p>
    <w:p>
      <w:pPr>
        <w:pStyle w:val="Heading2"/>
      </w:pPr>
      <w:r>
        <w:t xml:space="preserve">Fase 1 — Identidad y pilotos</w:t>
      </w:r>
    </w:p>
    <w:p>
      <w:pPr>
        <w:spacing w:after="80" w:before="200"/>
      </w:pPr>
      <w:r>
        <w:rPr>
          <w:b/>
          <w:bCs/>
          <w:color w:val="4361A0"/>
          <w:sz w:val="24"/>
          <w:szCs w:val="24"/>
        </w:rPr>
        <w:t xml:space="preserve">Semana 3 · </w:t>
      </w:r>
      <w:r>
        <w:rPr>
          <w:b/>
          <w:bCs/>
          <w:color w:val="1C2D4A"/>
          <w:sz w:val="24"/>
          <w:szCs w:val="24"/>
        </w:rPr>
        <w:t xml:space="preserve">Logo evolucionado, identidad ampliada, lista de prospectos armada</w:t>
      </w:r>
    </w:p>
    <w:p>
      <w:pPr>
        <w:spacing w:after="120"/>
      </w:pPr>
      <w:r>
        <w:t xml:space="preserve">Entregables:</w:t>
      </w:r>
    </w:p>
    <w:p>
      <w:pPr>
        <w:pStyle w:val="ListParagraph"/>
        <w:numPr>
          <w:ilvl w:val="0"/>
          <w:numId w:val="2"/>
        </w:numPr>
        <w:spacing w:after="60"/>
      </w:pPr>
      <w:r>
        <w:t xml:space="preserve">Rediseño del logo: tres exploraciones distintas, elegir una, tres iteraciones hasta versión final. Puede hacerse con IA de diseño + revisión propia; alternativa: freelance cordobés por 150–250 mil pesos.</w:t>
      </w:r>
    </w:p>
    <w:p>
      <w:pPr>
        <w:pStyle w:val="ListParagraph"/>
        <w:numPr>
          <w:ilvl w:val="0"/>
          <w:numId w:val="2"/>
        </w:numPr>
        <w:spacing w:after="60"/>
      </w:pPr>
      <w:r>
        <w:t xml:space="preserve">Manual de marca versión 1: paleta ampliada, tipografía primaria y secundaria, lineamientos de iconos (Material Symbols), guía de tono de voz con ejemplos de qué decir y qué no.</w:t>
      </w:r>
    </w:p>
    <w:p>
      <w:pPr>
        <w:pStyle w:val="ListParagraph"/>
        <w:numPr>
          <w:ilvl w:val="0"/>
          <w:numId w:val="2"/>
        </w:numPr>
        <w:spacing w:after="60"/>
      </w:pPr>
      <w:r>
        <w:t xml:space="preserve">Lista de 20 prospectos cordobeses distribuidos en los 3 segmentos priorizados. Mensaje personalizado para cada uno. Agenda de 8 reuniones para la semana 4.</w:t>
      </w:r>
    </w:p>
    <w:p>
      <w:pPr>
        <w:spacing w:after="120"/>
      </w:pPr>
      <w:r>
        <w:rPr>
          <w:b/>
          <w:bCs/>
          <w:color w:val="6B7A90"/>
        </w:rPr>
        <w:t xml:space="preserve">Uso IA: </w:t>
      </w:r>
      <w:r>
        <w:rPr>
          <w:color w:val="6B7A90"/>
        </w:rPr>
        <w:t xml:space="preserve">Alto. </w:t>
      </w:r>
      <w:r>
        <w:rPr>
          <w:b/>
          <w:bCs/>
          <w:color w:val="6B7A90"/>
        </w:rPr>
        <w:t xml:space="preserve">Dónde invertir tokens: </w:t>
      </w:r>
      <w:r>
        <w:rPr>
          <w:color w:val="6B7A90"/>
        </w:rPr>
        <w:t xml:space="preserve">Exploraciones de logo con IA de diseño. Redacción del manual y mensajes personalizados en un solo bloque.</w:t>
      </w:r>
    </w:p>
    <w:p>
      <w:pPr>
        <w:spacing w:after="80" w:before="200"/>
      </w:pPr>
      <w:r>
        <w:rPr>
          <w:b/>
          <w:bCs/>
          <w:color w:val="4361A0"/>
          <w:sz w:val="24"/>
          <w:szCs w:val="24"/>
        </w:rPr>
        <w:t xml:space="preserve">Semana 4 · </w:t>
      </w:r>
      <w:r>
        <w:rPr>
          <w:b/>
          <w:bCs/>
          <w:color w:val="1C2D4A"/>
          <w:sz w:val="24"/>
          <w:szCs w:val="24"/>
        </w:rPr>
        <w:t xml:space="preserve">Landing publicada + cierre de los primeros 2 pilotos</w:t>
      </w:r>
    </w:p>
    <w:p>
      <w:pPr>
        <w:spacing w:after="120"/>
      </w:pPr>
      <w:r>
        <w:t xml:space="preserve">Entregables:</w:t>
      </w:r>
    </w:p>
    <w:p>
      <w:pPr>
        <w:pStyle w:val="ListParagraph"/>
        <w:numPr>
          <w:ilvl w:val="0"/>
          <w:numId w:val="2"/>
        </w:numPr>
        <w:spacing w:after="60"/>
      </w:pPr>
      <w:r>
        <w:t xml:space="preserve">Landing simple con un solo llamado a la acción: 'quiero probar KitchenOS'. Captura email, nombre, nombre del local y rol.</w:t>
      </w:r>
    </w:p>
    <w:p>
      <w:pPr>
        <w:pStyle w:val="ListParagraph"/>
        <w:numPr>
          <w:ilvl w:val="0"/>
          <w:numId w:val="2"/>
        </w:numPr>
        <w:spacing w:after="60"/>
      </w:pPr>
      <w:r>
        <w:t xml:space="preserve">Cuentas de Instagram y LinkedIn creadas. Bio optimizada. Dos semanas de contenido preprogramado antes de empezar a publicar.</w:t>
      </w:r>
    </w:p>
    <w:p>
      <w:pPr>
        <w:pStyle w:val="ListParagraph"/>
        <w:numPr>
          <w:ilvl w:val="0"/>
          <w:numId w:val="2"/>
        </w:numPr>
        <w:spacing w:after="60"/>
      </w:pPr>
      <w:r>
        <w:t xml:space="preserve">2 pilotos cerrados con contrato simple: precio simbólico de 5 mil pesos por 3 meses, con compromiso de devolución semanal de uso y testimonio al final.</w:t>
      </w:r>
    </w:p>
    <w:p>
      <w:pPr>
        <w:spacing w:after="120"/>
      </w:pPr>
      <w:r>
        <w:rPr>
          <w:b/>
          <w:bCs/>
          <w:color w:val="6B7A90"/>
        </w:rPr>
        <w:t xml:space="preserve">Uso IA: </w:t>
      </w:r>
      <w:r>
        <w:rPr>
          <w:color w:val="6B7A90"/>
        </w:rPr>
        <w:t xml:space="preserve">Alto. </w:t>
      </w:r>
      <w:r>
        <w:rPr>
          <w:b/>
          <w:bCs/>
          <w:color w:val="6B7A90"/>
        </w:rPr>
        <w:t xml:space="preserve">Dónde invertir tokens: </w:t>
      </w:r>
      <w:r>
        <w:rPr>
          <w:color w:val="6B7A90"/>
        </w:rPr>
        <w:t xml:space="preserve">Texto de landing con variantes A/B. Contrato piloto con IA. Contenido inicial para redes (20 piezas en un batch).</w:t>
      </w:r>
    </w:p>
    <w:p>
      <w:pPr>
        <w:spacing w:after="80" w:before="200"/>
      </w:pPr>
      <w:r>
        <w:rPr>
          <w:b/>
          <w:bCs/>
          <w:color w:val="4361A0"/>
          <w:sz w:val="24"/>
          <w:szCs w:val="24"/>
        </w:rPr>
        <w:t xml:space="preserve">Semana 5 · </w:t>
      </w:r>
      <w:r>
        <w:rPr>
          <w:b/>
          <w:bCs/>
          <w:color w:val="1C2D4A"/>
          <w:sz w:val="24"/>
          <w:szCs w:val="24"/>
        </w:rPr>
        <w:t xml:space="preserve">Pool de 3 pilotos externos cerrado y puestos en marcha</w:t>
      </w:r>
    </w:p>
    <w:p>
      <w:pPr>
        <w:spacing w:after="120"/>
      </w:pPr>
      <w:r>
        <w:t xml:space="preserve">Entregables:</w:t>
      </w:r>
    </w:p>
    <w:p>
      <w:pPr>
        <w:pStyle w:val="ListParagraph"/>
        <w:numPr>
          <w:ilvl w:val="0"/>
          <w:numId w:val="2"/>
        </w:numPr>
        <w:spacing w:after="60"/>
      </w:pPr>
      <w:r>
        <w:t xml:space="preserve">3 pilotos externos firmados y con puesta en marcha agendada. Visita presencial al local para cargar las primeras recetas juntos (un día de trabajo por local).</w:t>
      </w:r>
    </w:p>
    <w:p>
      <w:pPr>
        <w:pStyle w:val="ListParagraph"/>
        <w:numPr>
          <w:ilvl w:val="0"/>
          <w:numId w:val="2"/>
        </w:numPr>
        <w:spacing w:after="60"/>
      </w:pPr>
      <w:r>
        <w:t xml:space="preserve">Kit de inicio: plantilla Excel para carga masiva de recetas, recorrido guiado dentro de la app, formulario semanal de comentarios de 5 preguntas.</w:t>
      </w:r>
    </w:p>
    <w:p>
      <w:pPr>
        <w:pStyle w:val="ListParagraph"/>
        <w:numPr>
          <w:ilvl w:val="0"/>
          <w:numId w:val="2"/>
        </w:numPr>
        <w:spacing w:after="60"/>
      </w:pPr>
      <w:r>
        <w:t xml:space="preserve">La cocina interna (donde trabaja el fundador) arranca uso diario formal: laboratorio de producto y fuente número uno de comentarios reales.</w:t>
      </w:r>
    </w:p>
    <w:p>
      <w:pPr>
        <w:spacing w:after="120"/>
      </w:pPr>
      <w:r>
        <w:rPr>
          <w:b/>
          <w:bCs/>
          <w:color w:val="6B7A90"/>
        </w:rPr>
        <w:t xml:space="preserve">Uso IA: </w:t>
      </w:r>
      <w:r>
        <w:rPr>
          <w:color w:val="6B7A90"/>
        </w:rPr>
        <w:t xml:space="preserve">Medio. </w:t>
      </w:r>
      <w:r>
        <w:rPr>
          <w:b/>
          <w:bCs/>
          <w:color w:val="6B7A90"/>
        </w:rPr>
        <w:t xml:space="preserve">Dónde invertir tokens: </w:t>
      </w:r>
      <w:r>
        <w:rPr>
          <w:color w:val="6B7A90"/>
        </w:rPr>
        <w:t xml:space="preserve">Generación del kit. Análisis del primer feedback.</w:t>
      </w:r>
    </w:p>
    <w:p>
      <w:pPr>
        <w:pStyle w:val="Heading2"/>
      </w:pPr>
      <w:r>
        <w:t xml:space="preserve">Fase 2 — Iteración silenciosa</w:t>
      </w:r>
    </w:p>
    <w:p>
      <w:pPr>
        <w:spacing w:after="80" w:before="200"/>
      </w:pPr>
      <w:r>
        <w:rPr>
          <w:b/>
          <w:bCs/>
          <w:color w:val="4361A0"/>
          <w:sz w:val="24"/>
          <w:szCs w:val="24"/>
        </w:rPr>
        <w:t xml:space="preserve">Semana 6 · </w:t>
      </w:r>
      <w:r>
        <w:rPr>
          <w:b/>
          <w:bCs/>
          <w:color w:val="1C2D4A"/>
          <w:sz w:val="24"/>
          <w:szCs w:val="24"/>
        </w:rPr>
        <w:t xml:space="preserve">Ciclo de ajustes activo y arranque de contenido medido</w:t>
      </w:r>
    </w:p>
    <w:p>
      <w:pPr>
        <w:spacing w:after="120"/>
      </w:pPr>
      <w:r>
        <w:t xml:space="preserve">Entregables:</w:t>
      </w:r>
    </w:p>
    <w:p>
      <w:pPr>
        <w:pStyle w:val="ListParagraph"/>
        <w:numPr>
          <w:ilvl w:val="0"/>
          <w:numId w:val="2"/>
        </w:numPr>
        <w:spacing w:after="60"/>
      </w:pPr>
      <w:r>
        <w:t xml:space="preserve">Sistema de devolución semanal con pilotos: videollamada de 15 minutos con cada uno los lunes. Registro de lo aprendido en Notion.</w:t>
      </w:r>
    </w:p>
    <w:p>
      <w:pPr>
        <w:pStyle w:val="ListParagraph"/>
        <w:numPr>
          <w:ilvl w:val="0"/>
          <w:numId w:val="2"/>
        </w:numPr>
        <w:spacing w:after="60"/>
      </w:pPr>
      <w:r>
        <w:t xml:space="preserve">2 ajustes de producto por semana basados en lo que traen los pilotos (no más de 2; hay que medir el apetito).</w:t>
      </w:r>
    </w:p>
    <w:p>
      <w:pPr>
        <w:pStyle w:val="ListParagraph"/>
        <w:numPr>
          <w:ilvl w:val="0"/>
          <w:numId w:val="2"/>
        </w:numPr>
        <w:spacing w:after="60"/>
      </w:pPr>
      <w:r>
        <w:t xml:space="preserve">2 piezas de contenido por semana: una en Instagram (reel o carrusel) y una en LinkedIn (post de 150–200 palabras). Calendario armado hasta semana 12.</w:t>
      </w:r>
    </w:p>
    <w:p>
      <w:pPr>
        <w:spacing w:after="120"/>
      </w:pPr>
      <w:r>
        <w:rPr>
          <w:b/>
          <w:bCs/>
          <w:color w:val="6B7A90"/>
        </w:rPr>
        <w:t xml:space="preserve">Uso IA: </w:t>
      </w:r>
      <w:r>
        <w:rPr>
          <w:color w:val="6B7A90"/>
        </w:rPr>
        <w:t xml:space="preserve">Alto. </w:t>
      </w:r>
      <w:r>
        <w:rPr>
          <w:b/>
          <w:bCs/>
          <w:color w:val="6B7A90"/>
        </w:rPr>
        <w:t xml:space="preserve">Dónde invertir tokens: </w:t>
      </w:r>
      <w:r>
        <w:rPr>
          <w:color w:val="6B7A90"/>
        </w:rPr>
        <w:t xml:space="preserve">Agentes para los ajustes de código. Generación de guiones y textos de contenido en bloque los domingos.</w:t>
      </w:r>
    </w:p>
    <w:p>
      <w:pPr>
        <w:spacing w:after="80" w:before="200"/>
      </w:pPr>
      <w:r>
        <w:rPr>
          <w:b/>
          <w:bCs/>
          <w:color w:val="4361A0"/>
          <w:sz w:val="24"/>
          <w:szCs w:val="24"/>
        </w:rPr>
        <w:t xml:space="preserve">Semana 7 · </w:t>
      </w:r>
      <w:r>
        <w:rPr>
          <w:b/>
          <w:bCs/>
          <w:color w:val="1C2D4A"/>
          <w:sz w:val="24"/>
          <w:szCs w:val="24"/>
        </w:rPr>
        <w:t xml:space="preserve">Precios validados y portal de cliente activo</w:t>
      </w:r>
    </w:p>
    <w:p>
      <w:pPr>
        <w:spacing w:after="120"/>
      </w:pPr>
      <w:r>
        <w:t xml:space="preserve">Entregables:</w:t>
      </w:r>
    </w:p>
    <w:p>
      <w:pPr>
        <w:pStyle w:val="ListParagraph"/>
        <w:numPr>
          <w:ilvl w:val="0"/>
          <w:numId w:val="2"/>
        </w:numPr>
        <w:spacing w:after="60"/>
      </w:pPr>
      <w:r>
        <w:t xml:space="preserve">Precios validados con pilotos mediante encuesta breve de disposición a pagar. Ajuste de planes si hace falta.</w:t>
      </w:r>
    </w:p>
    <w:p>
      <w:pPr>
        <w:pStyle w:val="ListParagraph"/>
        <w:numPr>
          <w:ilvl w:val="0"/>
          <w:numId w:val="2"/>
        </w:numPr>
        <w:spacing w:after="60"/>
      </w:pPr>
      <w:r>
        <w:t xml:space="preserve">Portal de cliente: gestión de suscripción, facturas, medio de pago, cambio de plan.</w:t>
      </w:r>
    </w:p>
    <w:p>
      <w:pPr>
        <w:pStyle w:val="ListParagraph"/>
        <w:numPr>
          <w:ilvl w:val="0"/>
          <w:numId w:val="2"/>
        </w:numPr>
        <w:spacing w:after="60"/>
      </w:pPr>
      <w:r>
        <w:t xml:space="preserve">Página de precios lista para cuando se abra el producto al público.</w:t>
      </w:r>
    </w:p>
    <w:p>
      <w:pPr>
        <w:spacing w:after="120"/>
      </w:pPr>
      <w:r>
        <w:rPr>
          <w:b/>
          <w:bCs/>
          <w:color w:val="6B7A90"/>
        </w:rPr>
        <w:t xml:space="preserve">Uso IA: </w:t>
      </w:r>
      <w:r>
        <w:rPr>
          <w:color w:val="6B7A90"/>
        </w:rPr>
        <w:t xml:space="preserve">Medio. </w:t>
      </w:r>
      <w:r>
        <w:rPr>
          <w:b/>
          <w:bCs/>
          <w:color w:val="6B7A90"/>
        </w:rPr>
        <w:t xml:space="preserve">Dónde invertir tokens: </w:t>
      </w:r>
      <w:r>
        <w:rPr>
          <w:color w:val="6B7A90"/>
        </w:rPr>
        <w:t xml:space="preserve">Análisis de encuesta. Código del portal con asistente.</w:t>
      </w:r>
    </w:p>
    <w:p>
      <w:pPr>
        <w:spacing w:after="80" w:before="200"/>
      </w:pPr>
      <w:r>
        <w:rPr>
          <w:b/>
          <w:bCs/>
          <w:color w:val="4361A0"/>
          <w:sz w:val="24"/>
          <w:szCs w:val="24"/>
        </w:rPr>
        <w:t xml:space="preserve">Semana 8 · </w:t>
      </w:r>
      <w:r>
        <w:rPr>
          <w:b/>
          <w:bCs/>
          <w:color w:val="1C2D4A"/>
          <w:sz w:val="24"/>
          <w:szCs w:val="24"/>
        </w:rPr>
        <w:t xml:space="preserve">KitchenOS como PWA lista para público</w:t>
      </w:r>
    </w:p>
    <w:p>
      <w:pPr>
        <w:spacing w:after="120"/>
      </w:pPr>
      <w:r>
        <w:t xml:space="preserve">Entregables:</w:t>
      </w:r>
    </w:p>
    <w:p>
      <w:pPr>
        <w:pStyle w:val="ListParagraph"/>
        <w:numPr>
          <w:ilvl w:val="0"/>
          <w:numId w:val="2"/>
        </w:numPr>
        <w:spacing w:after="60"/>
      </w:pPr>
      <w:r>
        <w:t xml:space="preserve">App publicada como PWA: se instala desde el navegador con un clic, funciona sin conexión, tiene notificaciones push. Evita la comisión del 30% de Apple y Google y los tiempos de aprobación.</w:t>
      </w:r>
    </w:p>
    <w:p>
      <w:pPr>
        <w:pStyle w:val="ListParagraph"/>
        <w:numPr>
          <w:ilvl w:val="0"/>
          <w:numId w:val="2"/>
        </w:numPr>
        <w:spacing w:after="60"/>
      </w:pPr>
      <w:r>
        <w:t xml:space="preserve">Instructivo en video corto (1 minuto) sobre cómo instalarla en Android y en iPhone. Incluirlo en web, redes y primera pantalla de la app.</w:t>
      </w:r>
    </w:p>
    <w:p>
      <w:pPr>
        <w:pStyle w:val="ListParagraph"/>
        <w:numPr>
          <w:ilvl w:val="0"/>
          <w:numId w:val="2"/>
        </w:numPr>
        <w:spacing w:after="60"/>
      </w:pPr>
      <w:r>
        <w:t xml:space="preserve">Las tiendas App Store y Play Store quedan como objetivo de Q2 (junio-julio). Mientras tanto la PWA cubre todo lo necesario.</w:t>
      </w:r>
    </w:p>
    <w:p>
      <w:pPr>
        <w:spacing w:after="120"/>
      </w:pPr>
      <w:r>
        <w:rPr>
          <w:b/>
          <w:bCs/>
          <w:color w:val="6B7A90"/>
        </w:rPr>
        <w:t xml:space="preserve">Uso IA: </w:t>
      </w:r>
      <w:r>
        <w:rPr>
          <w:color w:val="6B7A90"/>
        </w:rPr>
        <w:t xml:space="preserve">Medio. </w:t>
      </w:r>
      <w:r>
        <w:rPr>
          <w:b/>
          <w:bCs/>
          <w:color w:val="6B7A90"/>
        </w:rPr>
        <w:t xml:space="preserve">Dónde invertir tokens: </w:t>
      </w:r>
      <w:r>
        <w:rPr>
          <w:color w:val="6B7A90"/>
        </w:rPr>
        <w:t xml:space="preserve">Texto del instructivo y guión del video.</w:t>
      </w:r>
    </w:p>
    <w:p>
      <w:pPr>
        <w:pStyle w:val="Heading2"/>
      </w:pPr>
      <w:r>
        <w:t xml:space="preserve">Fase 3 — Apertura sin bombo</w:t>
      </w:r>
    </w:p>
    <w:p>
      <w:pPr>
        <w:spacing w:after="80" w:before="200"/>
      </w:pPr>
      <w:r>
        <w:rPr>
          <w:b/>
          <w:bCs/>
          <w:color w:val="4361A0"/>
          <w:sz w:val="24"/>
          <w:szCs w:val="24"/>
        </w:rPr>
        <w:t xml:space="preserve">Semana 9 · </w:t>
      </w:r>
      <w:r>
        <w:rPr>
          <w:b/>
          <w:bCs/>
          <w:color w:val="1C2D4A"/>
          <w:sz w:val="24"/>
          <w:szCs w:val="24"/>
        </w:rPr>
        <w:t xml:space="preserve">Caso de éxito documentado y prensa específica contactada</w:t>
      </w:r>
    </w:p>
    <w:p>
      <w:pPr>
        <w:spacing w:after="120"/>
      </w:pPr>
      <w:r>
        <w:t xml:space="preserve">Entregables:</w:t>
      </w:r>
    </w:p>
    <w:p>
      <w:pPr>
        <w:pStyle w:val="ListParagraph"/>
        <w:numPr>
          <w:ilvl w:val="0"/>
          <w:numId w:val="2"/>
        </w:numPr>
        <w:spacing w:after="60"/>
      </w:pPr>
      <w:r>
        <w:t xml:space="preserve">Caso de éxito basado en la cocina donde trabaja el fundador: datos concretos (food cost bajó X puntos, tiempo ahorrado por semana, cita del jefe de cocina si autoriza). Versión larga para blog y versión corta para redes.</w:t>
      </w:r>
    </w:p>
    <w:p>
      <w:pPr>
        <w:pStyle w:val="ListParagraph"/>
        <w:numPr>
          <w:ilvl w:val="0"/>
          <w:numId w:val="2"/>
        </w:numPr>
        <w:spacing w:after="60"/>
      </w:pPr>
      <w:r>
        <w:t xml:space="preserve">Contacto personal con entre 3 y 5 medios cordobeses o nacionales especializados en gastronomía o tecnología. Pitch: 'la primera IA para cocina de Argentina'. Una sola nota de calidad vale más que diez menciones sueltas.</w:t>
      </w:r>
    </w:p>
    <w:p>
      <w:pPr>
        <w:pStyle w:val="ListParagraph"/>
        <w:numPr>
          <w:ilvl w:val="0"/>
          <w:numId w:val="2"/>
        </w:numPr>
        <w:spacing w:after="60"/>
      </w:pPr>
      <w:r>
        <w:t xml:space="preserve">Demo privada agendada para la semana 10: entre 8 y 12 personas clave (posibles clientes, aliados, periodistas). Casa de uno de los pilotos o espacio chico. Sin prensa masiva.</w:t>
      </w:r>
    </w:p>
    <w:p>
      <w:pPr>
        <w:spacing w:after="120"/>
      </w:pPr>
      <w:r>
        <w:rPr>
          <w:b/>
          <w:bCs/>
          <w:color w:val="6B7A90"/>
        </w:rPr>
        <w:t xml:space="preserve">Uso IA: </w:t>
      </w:r>
      <w:r>
        <w:rPr>
          <w:color w:val="6B7A90"/>
        </w:rPr>
        <w:t xml:space="preserve">Alto. </w:t>
      </w:r>
      <w:r>
        <w:rPr>
          <w:b/>
          <w:bCs/>
          <w:color w:val="6B7A90"/>
        </w:rPr>
        <w:t xml:space="preserve">Dónde invertir tokens: </w:t>
      </w:r>
      <w:r>
        <w:rPr>
          <w:color w:val="6B7A90"/>
        </w:rPr>
        <w:t xml:space="preserve">Escritura de la nota larga y la corta. Pitch personalizado por medio.</w:t>
      </w:r>
    </w:p>
    <w:p>
      <w:pPr>
        <w:spacing w:after="80" w:before="200"/>
      </w:pPr>
      <w:r>
        <w:rPr>
          <w:b/>
          <w:bCs/>
          <w:color w:val="4361A0"/>
          <w:sz w:val="24"/>
          <w:szCs w:val="24"/>
        </w:rPr>
        <w:t xml:space="preserve">Semana 10 · </w:t>
      </w:r>
      <w:r>
        <w:rPr>
          <w:b/>
          <w:bCs/>
          <w:color w:val="1C2D4A"/>
          <w:sz w:val="24"/>
          <w:szCs w:val="24"/>
        </w:rPr>
        <w:t xml:space="preserve">Apertura silenciosa a clientes pagos y demo privada</w:t>
      </w:r>
    </w:p>
    <w:p>
      <w:pPr>
        <w:spacing w:after="120"/>
      </w:pPr>
      <w:r>
        <w:t xml:space="preserve">Entregables:</w:t>
      </w:r>
    </w:p>
    <w:p>
      <w:pPr>
        <w:pStyle w:val="ListParagraph"/>
        <w:numPr>
          <w:ilvl w:val="0"/>
          <w:numId w:val="2"/>
        </w:numPr>
        <w:spacing w:after="60"/>
      </w:pPr>
      <w:r>
        <w:t xml:space="preserve">Demo privada de entre 8 y 12 personas. Formato íntimo: muestra del producto con datos reales, panel breve con un piloto, preguntas abiertas. Sin escenario, sin parafernalia.</w:t>
      </w:r>
    </w:p>
    <w:p>
      <w:pPr>
        <w:pStyle w:val="ListParagraph"/>
        <w:numPr>
          <w:ilvl w:val="0"/>
          <w:numId w:val="2"/>
        </w:numPr>
        <w:spacing w:after="60"/>
      </w:pPr>
      <w:r>
        <w:t xml:space="preserve">Apertura del producto al público sin anuncio público. La landing cambia 'probar KitchenOS' por 'empezá ahora'. Prueba gratuita de 14 días, planes activos.</w:t>
      </w:r>
    </w:p>
    <w:p>
      <w:pPr>
        <w:pStyle w:val="ListParagraph"/>
        <w:numPr>
          <w:ilvl w:val="0"/>
          <w:numId w:val="2"/>
        </w:numPr>
        <w:spacing w:after="60"/>
      </w:pPr>
      <w:r>
        <w:t xml:space="preserve">Si hay presupuesto: campaña chiquita de Meta Ads (60 a 100 dólares al mes) enfocada en gastronomía cordobesa. Si no, se posterga sin drama — el canal primario es orgánico.</w:t>
      </w:r>
    </w:p>
    <w:p>
      <w:pPr>
        <w:spacing w:after="120"/>
      </w:pPr>
      <w:r>
        <w:rPr>
          <w:b/>
          <w:bCs/>
          <w:color w:val="6B7A90"/>
        </w:rPr>
        <w:t xml:space="preserve">Uso IA: </w:t>
      </w:r>
      <w:r>
        <w:rPr>
          <w:color w:val="6B7A90"/>
        </w:rPr>
        <w:t xml:space="preserve">Medio. </w:t>
      </w:r>
      <w:r>
        <w:rPr>
          <w:b/>
          <w:bCs/>
          <w:color w:val="6B7A90"/>
        </w:rPr>
        <w:t xml:space="preserve">Dónde invertir tokens: </w:t>
      </w:r>
      <w:r>
        <w:rPr>
          <w:color w:val="6B7A90"/>
        </w:rPr>
        <w:t xml:space="preserve">Guión de la demo. Texto de los avisos si se activan.</w:t>
      </w:r>
    </w:p>
    <w:p>
      <w:pPr>
        <w:spacing w:after="80" w:before="200"/>
      </w:pPr>
      <w:r>
        <w:rPr>
          <w:b/>
          <w:bCs/>
          <w:color w:val="4361A0"/>
          <w:sz w:val="24"/>
          <w:szCs w:val="24"/>
        </w:rPr>
        <w:t xml:space="preserve">Semana 11 · </w:t>
      </w:r>
      <w:r>
        <w:rPr>
          <w:b/>
          <w:bCs/>
          <w:color w:val="1C2D4A"/>
          <w:sz w:val="24"/>
          <w:szCs w:val="24"/>
        </w:rPr>
        <w:t xml:space="preserve">Conversión de prospectos y sistema de referidos</w:t>
      </w:r>
    </w:p>
    <w:p>
      <w:pPr>
        <w:spacing w:after="120"/>
      </w:pPr>
      <w:r>
        <w:t xml:space="preserve">Entregables:</w:t>
      </w:r>
    </w:p>
    <w:p>
      <w:pPr>
        <w:pStyle w:val="ListParagraph"/>
        <w:numPr>
          <w:ilvl w:val="0"/>
          <w:numId w:val="2"/>
        </w:numPr>
        <w:spacing w:after="60"/>
      </w:pPr>
      <w:r>
        <w:t xml:space="preserve">Seguimiento uno a uno con cada asistente de la demo privada y con toda la lista de interesados de la landing (meta: 25–30% pasa a prueba gratuita).</w:t>
      </w:r>
    </w:p>
    <w:p>
      <w:pPr>
        <w:pStyle w:val="ListParagraph"/>
        <w:numPr>
          <w:ilvl w:val="0"/>
          <w:numId w:val="2"/>
        </w:numPr>
        <w:spacing w:after="60"/>
      </w:pPr>
      <w:r>
        <w:t xml:space="preserve">Programa de referidos activo: cada cliente que refiere a otro que termina pagando se lleva un mes gratis. Comunicado a todos los clientes existentes.</w:t>
      </w:r>
    </w:p>
    <w:p>
      <w:pPr>
        <w:pStyle w:val="ListParagraph"/>
        <w:numPr>
          <w:ilvl w:val="0"/>
          <w:numId w:val="2"/>
        </w:numPr>
        <w:spacing w:after="60"/>
      </w:pPr>
      <w:r>
        <w:t xml:space="preserve">Contenido de la apertura: entre 4 y 6 piezas para redes sobre la demo privada, los primeros clientes y los aprendizajes.</w:t>
      </w:r>
    </w:p>
    <w:p>
      <w:pPr>
        <w:spacing w:after="120"/>
      </w:pPr>
      <w:r>
        <w:rPr>
          <w:b/>
          <w:bCs/>
          <w:color w:val="6B7A90"/>
        </w:rPr>
        <w:t xml:space="preserve">Uso IA: </w:t>
      </w:r>
      <w:r>
        <w:rPr>
          <w:color w:val="6B7A90"/>
        </w:rPr>
        <w:t xml:space="preserve">Medio. </w:t>
      </w:r>
      <w:r>
        <w:rPr>
          <w:b/>
          <w:bCs/>
          <w:color w:val="6B7A90"/>
        </w:rPr>
        <w:t xml:space="preserve">Dónde invertir tokens: </w:t>
      </w:r>
      <w:r>
        <w:rPr>
          <w:color w:val="6B7A90"/>
        </w:rPr>
        <w:t xml:space="preserve">Secuencia de mails de seguimiento. Texto del programa de referidos.</w:t>
      </w:r>
    </w:p>
    <w:p>
      <w:pPr>
        <w:spacing w:after="80" w:before="200"/>
      </w:pPr>
      <w:r>
        <w:rPr>
          <w:b/>
          <w:bCs/>
          <w:color w:val="4361A0"/>
          <w:sz w:val="24"/>
          <w:szCs w:val="24"/>
        </w:rPr>
        <w:t xml:space="preserve">Semana 12 · </w:t>
      </w:r>
      <w:r>
        <w:rPr>
          <w:b/>
          <w:bCs/>
          <w:color w:val="1C2D4A"/>
          <w:sz w:val="24"/>
          <w:szCs w:val="24"/>
        </w:rPr>
        <w:t xml:space="preserve">Cierre de trimestre y plan para el segundo</w:t>
      </w:r>
    </w:p>
    <w:p>
      <w:pPr>
        <w:spacing w:after="120"/>
      </w:pPr>
      <w:r>
        <w:t xml:space="preserve">Entregables:</w:t>
      </w:r>
    </w:p>
    <w:p>
      <w:pPr>
        <w:pStyle w:val="ListParagraph"/>
        <w:numPr>
          <w:ilvl w:val="0"/>
          <w:numId w:val="2"/>
        </w:numPr>
        <w:spacing w:after="60"/>
      </w:pPr>
      <w:r>
        <w:t xml:space="preserve">Informe de métricas del trimestre: pilotos activos, conversiones, ingresos mensuales, costo por cliente adquirido, nivel de satisfacción.</w:t>
      </w:r>
    </w:p>
    <w:p>
      <w:pPr>
        <w:pStyle w:val="ListParagraph"/>
        <w:numPr>
          <w:ilvl w:val="0"/>
          <w:numId w:val="2"/>
        </w:numPr>
        <w:spacing w:after="60"/>
      </w:pPr>
      <w:r>
        <w:t xml:space="preserve">Retrospectiva honesta: qué funcionó, qué no, qué hipótesis cayeron, qué cambia para el segundo trimestre.</w:t>
      </w:r>
    </w:p>
    <w:p>
      <w:pPr>
        <w:pStyle w:val="ListParagraph"/>
        <w:numPr>
          <w:ilvl w:val="0"/>
          <w:numId w:val="2"/>
        </w:numPr>
        <w:spacing w:after="60"/>
      </w:pPr>
      <w:r>
        <w:t xml:space="preserve">Borrador de plan para el segundo trimestre: ampliación a Rosario y Mendoza, funciones nuevas según comentarios, primera contratación freelance (diseño o ventas).</w:t>
      </w:r>
    </w:p>
    <w:p>
      <w:pPr>
        <w:spacing w:after="120"/>
      </w:pPr>
      <w:r>
        <w:rPr>
          <w:b/>
          <w:bCs/>
          <w:color w:val="6B7A90"/>
        </w:rPr>
        <w:t xml:space="preserve">Uso IA: </w:t>
      </w:r>
      <w:r>
        <w:rPr>
          <w:color w:val="6B7A90"/>
        </w:rPr>
        <w:t xml:space="preserve">Alto. </w:t>
      </w:r>
      <w:r>
        <w:rPr>
          <w:b/>
          <w:bCs/>
          <w:color w:val="6B7A90"/>
        </w:rPr>
        <w:t xml:space="preserve">Dónde invertir tokens: </w:t>
      </w:r>
      <w:r>
        <w:rPr>
          <w:color w:val="6B7A90"/>
        </w:rPr>
        <w:t xml:space="preserve">Informe con visualizaciones. Plan Q2 con agente de planificación.</w:t>
      </w:r>
    </w:p>
    <w:p>
      <w:r>
        <w:br w:type="page"/>
      </w:r>
    </w:p>
    <w:p>
      <w:pPr>
        <w:pStyle w:val="Heading1"/>
      </w:pPr>
      <w:r>
        <w:t xml:space="preserve">6. Identidad de marca y rediseño de logo</w:t>
      </w:r>
    </w:p>
    <w:p>
      <w:pPr>
        <w:pStyle w:val="Heading2"/>
      </w:pPr>
      <w:r>
        <w:t xml:space="preserve">Punto de partida</w:t>
      </w:r>
    </w:p>
    <w:p>
      <w:pPr>
        <w:spacing w:after="120"/>
      </w:pPr>
      <w:r>
        <w:t xml:space="preserve">Hay nombre definitivo y un logo base. El logo actual cumple pero necesita evolución para estar a la altura del posicionamiento 'primera IA en cocina'. La paleta base queda: navy #1C2D4A como color principal y #4361A0 como acento. Iconografía Material Symbols, sin emojis.</w:t>
      </w:r>
    </w:p>
    <w:p>
      <w:pPr>
        <w:pStyle w:val="Heading2"/>
      </w:pPr>
      <w:r>
        <w:t xml:space="preserve">Brief para el rediseño del logo</w:t>
      </w:r>
    </w:p>
    <w:p>
      <w:pPr>
        <w:pStyle w:val="ListParagraph"/>
        <w:numPr>
          <w:ilvl w:val="0"/>
          <w:numId w:val="2"/>
        </w:numPr>
        <w:spacing w:after="60"/>
      </w:pPr>
      <w:r>
        <w:t xml:space="preserve">Qué tiene que comunicar: profesionalidad de cocina seria + modernidad de tecnología con IA + argentinidad (sin exceso).</w:t>
      </w:r>
    </w:p>
    <w:p>
      <w:pPr>
        <w:pStyle w:val="ListParagraph"/>
        <w:numPr>
          <w:ilvl w:val="0"/>
          <w:numId w:val="2"/>
        </w:numPr>
        <w:spacing w:after="60"/>
      </w:pPr>
      <w:r>
        <w:t xml:space="preserve">Qué tiene que evitar: estética fast food, íconos gastados (tenedor y cuchara cruzados), gradientes de startup genérica.</w:t>
      </w:r>
    </w:p>
    <w:p>
      <w:pPr>
        <w:pStyle w:val="ListParagraph"/>
        <w:numPr>
          <w:ilvl w:val="0"/>
          <w:numId w:val="2"/>
        </w:numPr>
        <w:spacing w:after="60"/>
      </w:pPr>
      <w:r>
        <w:t xml:space="preserve">Formato de entrega: versión horizontal, vertical, monograma, positiva, negativa, favicon. Archivos SVG, PNG y PDF.</w:t>
      </w:r>
    </w:p>
    <w:p>
      <w:pPr>
        <w:pStyle w:val="ListParagraph"/>
        <w:numPr>
          <w:ilvl w:val="0"/>
          <w:numId w:val="2"/>
        </w:numPr>
        <w:spacing w:after="60"/>
      </w:pPr>
      <w:r>
        <w:t xml:space="preserve">Metodología sugerida: tres exploraciones en paralelo, elegir una, tres iteraciones hasta versión final.</w:t>
      </w:r>
    </w:p>
    <w:p>
      <w:pPr>
        <w:pStyle w:val="ListParagraph"/>
        <w:numPr>
          <w:ilvl w:val="0"/>
          <w:numId w:val="2"/>
        </w:numPr>
        <w:spacing w:after="60"/>
      </w:pPr>
      <w:r>
        <w:t xml:space="preserve">Ejecución posible: IA de diseño + revisión propia (más barato, menos pulido) o freelancer cordobés con experiencia en marcas tech (más caro, más resuelto).</w:t>
      </w:r>
    </w:p>
    <w:p>
      <w:pPr>
        <w:pStyle w:val="Heading2"/>
      </w:pPr>
      <w:r>
        <w:t xml:space="preserve">Qué completa la identidad además del logo</w:t>
      </w:r>
    </w:p>
    <w:p>
      <w:pPr>
        <w:pStyle w:val="ListParagraph"/>
        <w:numPr>
          <w:ilvl w:val="0"/>
          <w:numId w:val="2"/>
        </w:numPr>
        <w:spacing w:after="60"/>
      </w:pPr>
      <w:r>
        <w:t xml:space="preserve">Paleta ampliada: grises semánticos, colores de estado (éxito, advertencia, error), variantes para modo oscuro.</w:t>
      </w:r>
    </w:p>
    <w:p>
      <w:pPr>
        <w:pStyle w:val="ListParagraph"/>
        <w:numPr>
          <w:ilvl w:val="0"/>
          <w:numId w:val="2"/>
        </w:numPr>
        <w:spacing w:after="60"/>
      </w:pPr>
      <w:r>
        <w:t xml:space="preserve">Tipografía: una primaria para titulares, una secundaria para cuerpo, una monoespaciada para números y tablas.</w:t>
      </w:r>
    </w:p>
    <w:p>
      <w:pPr>
        <w:pStyle w:val="ListParagraph"/>
        <w:numPr>
          <w:ilvl w:val="0"/>
          <w:numId w:val="2"/>
        </w:numPr>
        <w:spacing w:after="60"/>
      </w:pPr>
      <w:r>
        <w:t xml:space="preserve">Sistema de iconos: Material Symbols con coherencia en estados (relleno / contorno).</w:t>
      </w:r>
    </w:p>
    <w:p>
      <w:pPr>
        <w:pStyle w:val="ListParagraph"/>
        <w:numPr>
          <w:ilvl w:val="0"/>
          <w:numId w:val="2"/>
        </w:numPr>
        <w:spacing w:after="60"/>
      </w:pPr>
      <w:r>
        <w:t xml:space="preserve">Tono de voz: directo, pragmático, con argentinismos gastronómicos cuando suma. Nunca corporativo, nunca paternalista.</w:t>
      </w:r>
    </w:p>
    <w:p>
      <w:pPr>
        <w:pStyle w:val="ListParagraph"/>
        <w:numPr>
          <w:ilvl w:val="0"/>
          <w:numId w:val="2"/>
        </w:numPr>
        <w:spacing w:after="60"/>
      </w:pPr>
      <w:r>
        <w:t xml:space="preserve">Plantillas para posts, stories y avisos listas en Canva o Figma.</w:t>
      </w:r>
    </w:p>
    <w:p>
      <w:pPr>
        <w:pStyle w:val="Heading2"/>
      </w:pPr>
      <w:r>
        <w:t xml:space="preserve">Entregable final</w:t>
      </w:r>
    </w:p>
    <w:p>
      <w:pPr>
        <w:spacing w:after="120"/>
      </w:pPr>
      <w:r>
        <w:t xml:space="preserve">Un documento PDF de entre 20 y 30 páginas (manual de marca) más los archivos fuente del logo en los formatos pedidos. Tiempo estimado: entre 8 y 12 horas de trabajo si se hace con IA de diseño + revisión propia.</w:t>
      </w:r>
    </w:p>
    <w:p>
      <w:r>
        <w:br w:type="page"/>
      </w:r>
    </w:p>
    <w:p>
      <w:pPr>
        <w:pStyle w:val="Heading1"/>
      </w:pPr>
      <w:r>
        <w:t xml:space="preserve">7. Comunicación y marketing</w:t>
      </w:r>
    </w:p>
    <w:p>
      <w:pPr>
        <w:pStyle w:val="Heading2"/>
      </w:pPr>
      <w:r>
        <w:t xml:space="preserve">Principios del perfil bajo</w:t>
      </w:r>
    </w:p>
    <w:p>
      <w:pPr>
        <w:pStyle w:val="ListParagraph"/>
        <w:numPr>
          <w:ilvl w:val="0"/>
          <w:numId w:val="2"/>
        </w:numPr>
        <w:spacing w:after="60"/>
      </w:pPr>
      <w:r>
        <w:t xml:space="preserve">Córdoba primero, orgánico primero. Publicidad solo si hay clientes felices para amplificar — no para conseguirlos desde cero.</w:t>
      </w:r>
    </w:p>
    <w:p>
      <w:pPr>
        <w:pStyle w:val="ListParagraph"/>
        <w:numPr>
          <w:ilvl w:val="0"/>
          <w:numId w:val="2"/>
        </w:numPr>
        <w:spacing w:after="60"/>
      </w:pPr>
      <w:r>
        <w:t xml:space="preserve">Contenido de expertise, no de promoción. El mensaje nunca es 'comprá KitchenOS'; es 'así se gestiona una cocina rentable'.</w:t>
      </w:r>
    </w:p>
    <w:p>
      <w:pPr>
        <w:pStyle w:val="ListParagraph"/>
        <w:numPr>
          <w:ilvl w:val="0"/>
          <w:numId w:val="2"/>
        </w:numPr>
        <w:spacing w:after="60"/>
      </w:pPr>
      <w:r>
        <w:t xml:space="preserve">Casos reales por encima de promesas. Cada comunicación pública se apoya en un dato concreto de uso.</w:t>
      </w:r>
    </w:p>
    <w:p>
      <w:pPr>
        <w:pStyle w:val="ListParagraph"/>
        <w:numPr>
          <w:ilvl w:val="0"/>
          <w:numId w:val="2"/>
        </w:numPr>
        <w:spacing w:after="60"/>
      </w:pPr>
      <w:r>
        <w:t xml:space="preserve">Sin bombo. Mejor cuatro conversaciones de calidad por mes que cuatrocientas impresiones vacías.</w:t>
      </w:r>
    </w:p>
    <w:p>
      <w:pPr>
        <w:pStyle w:val="Heading2"/>
      </w:pPr>
      <w:r>
        <w:t xml:space="preserve">Canales priorizados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2200"/>
        <w:gridCol w:w="1960"/>
      </w:tblGrid>
      <w:tr>
        <w:trPr>
          <w:tblHeader/>
        </w:trPr>
        <w:tc>
          <w:tcPr>
            <w:tcW w:type="dxa" w:w="1600"/>
            <w:tcBorders>
              <w:top w:val="single" w:color="CCCCCC" w:sz="1"/>
              <w:left w:val="single" w:color="CCCCCC" w:sz="1"/>
              <w:bottom w:val="single" w:color="CCCCCC" w:sz="1"/>
              <w:right w:val="single" w:color="CCCCCC" w:sz="1"/>
            </w:tcBorders>
            <w:shd w:fill="1C2D4A" w:val="clear"/>
            <w:tcMar>
              <w:top w:type="dxa" w:w="100"/>
              <w:left w:type="dxa" w:w="140"/>
              <w:bottom w:type="dxa" w:w="100"/>
              <w:right w:type="dxa" w:w="140"/>
            </w:tcMar>
          </w:tcPr>
          <w:p>
            <w:r>
              <w:rPr>
                <w:b/>
                <w:bCs/>
                <w:color w:val="FFFFFF"/>
              </w:rPr>
              <w:t xml:space="preserve">Canal</w:t>
            </w:r>
          </w:p>
        </w:tc>
        <w:tc>
          <w:tcPr>
            <w:tcW w:type="dxa" w:w="3600"/>
            <w:tcBorders>
              <w:top w:val="single" w:color="CCCCCC" w:sz="1"/>
              <w:left w:val="single" w:color="CCCCCC" w:sz="1"/>
              <w:bottom w:val="single" w:color="CCCCCC" w:sz="1"/>
              <w:right w:val="single" w:color="CCCCCC" w:sz="1"/>
            </w:tcBorders>
            <w:shd w:fill="1C2D4A" w:val="clear"/>
            <w:tcMar>
              <w:top w:type="dxa" w:w="100"/>
              <w:left w:type="dxa" w:w="140"/>
              <w:bottom w:type="dxa" w:w="100"/>
              <w:right w:type="dxa" w:w="140"/>
            </w:tcMar>
          </w:tcPr>
          <w:p>
            <w:r>
              <w:rPr>
                <w:b/>
                <w:bCs/>
                <w:color w:val="FFFFFF"/>
              </w:rPr>
              <w:t xml:space="preserve">Para qué sirve</w:t>
            </w:r>
          </w:p>
        </w:tc>
        <w:tc>
          <w:tcPr>
            <w:tcW w:type="dxa" w:w="2200"/>
            <w:tcBorders>
              <w:top w:val="single" w:color="CCCCCC" w:sz="1"/>
              <w:left w:val="single" w:color="CCCCCC" w:sz="1"/>
              <w:bottom w:val="single" w:color="CCCCCC" w:sz="1"/>
              <w:right w:val="single" w:color="CCCCCC" w:sz="1"/>
            </w:tcBorders>
            <w:shd w:fill="1C2D4A" w:val="clear"/>
            <w:tcMar>
              <w:top w:type="dxa" w:w="100"/>
              <w:left w:type="dxa" w:w="140"/>
              <w:bottom w:type="dxa" w:w="100"/>
              <w:right w:type="dxa" w:w="140"/>
            </w:tcMar>
          </w:tcPr>
          <w:p>
            <w:r>
              <w:rPr>
                <w:b/>
                <w:bCs/>
                <w:color w:val="FFFFFF"/>
              </w:rPr>
              <w:t xml:space="preserve">Frecuencia</w:t>
            </w:r>
          </w:p>
        </w:tc>
        <w:tc>
          <w:tcPr>
            <w:tcW w:type="dxa" w:w="1960"/>
            <w:tcBorders>
              <w:top w:val="single" w:color="CCCCCC" w:sz="1"/>
              <w:left w:val="single" w:color="CCCCCC" w:sz="1"/>
              <w:bottom w:val="single" w:color="CCCCCC" w:sz="1"/>
              <w:right w:val="single" w:color="CCCCCC" w:sz="1"/>
            </w:tcBorders>
            <w:shd w:fill="1C2D4A" w:val="clear"/>
            <w:tcMar>
              <w:top w:type="dxa" w:w="100"/>
              <w:left w:type="dxa" w:w="140"/>
              <w:bottom w:type="dxa" w:w="100"/>
              <w:right w:type="dxa" w:w="140"/>
            </w:tcMar>
          </w:tcPr>
          <w:p>
            <w:r>
              <w:rPr>
                <w:b/>
                <w:bCs/>
                <w:color w:val="FFFFFF"/>
              </w:rPr>
              <w:t xml:space="preserve">Costo mensual</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Instagram</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Chef-dueños y cafeterías. Contenido visual de cocina.</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2 piezas por semana</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0 orgánico · 60 dólares si se activa</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LinkedIn</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Grupos, hoteles, escuelas de gastronomía, directores.</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2 piezas por semana</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0</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WhatsApp 1 a 1</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Cierre comercial. El canal que más pesa en Argentina.</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Todos los días</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0</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Newsletter</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Nutrir la lista de la landing. 1 envío cada 15 días.</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Quincenal</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0 (Resend / Mailjet gratis)</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Prensa orgánica</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Medios gastronómicos y de tecnología. Ángulo IA.</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Impacto puntual desde la semana 9</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0 si es orgánico</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Eventos de industria</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Ferias, cámaras, congresos. Presencia como orador, no como stand.</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Oportunista</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0 a 100 dólares</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TikTok</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Solo si el ángulo 'IA en cocina' en videos cortos genera tracción. Opcional.</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Experimental</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0</w:t>
            </w:r>
          </w:p>
        </w:tc>
      </w:tr>
    </w:tbl>
    <w:p>
      <w:r>
        <w:t xml:space="preserve"/>
      </w:r>
    </w:p>
    <w:p>
      <w:pPr>
        <w:pStyle w:val="Heading2"/>
      </w:pPr>
      <w:r>
        <w:t xml:space="preserve">TikTok — por qué queda opcional</w:t>
      </w:r>
    </w:p>
    <w:p>
      <w:pPr>
        <w:spacing w:after="120"/>
      </w:pPr>
      <w:r>
        <w:t xml:space="preserve">La audiencia principal (chef-dueños de 30 a 55 años, hoteleros, directores de escuelas) no está mayoritariamente en TikTok. Mantener la plataforma activa requiere producción constante de videos, que con 15 horas semanales resulta inviable. Se deja como opción solo si una pieza específica sobre 'IA en cocina' funciona orgánicamente; en ese caso, se reevalúa.</w:t>
      </w:r>
    </w:p>
    <w:p>
      <w:pPr>
        <w:pStyle w:val="Heading2"/>
      </w:pPr>
      <w:r>
        <w:t xml:space="preserve">Pilares de contenido</w:t>
      </w:r>
    </w:p>
    <w:p>
      <w:pPr>
        <w:pStyle w:val="ListParagraph"/>
        <w:numPr>
          <w:ilvl w:val="0"/>
          <w:numId w:val="2"/>
        </w:numPr>
        <w:spacing w:after="60"/>
      </w:pPr>
      <w:r>
        <w:t xml:space="preserve">Cómo piensa la IA de KitchenOS: una pieza por semana mostrando la IA resolviendo un caso real de cocina.</w:t>
      </w:r>
    </w:p>
    <w:p>
      <w:pPr>
        <w:pStyle w:val="ListParagraph"/>
        <w:numPr>
          <w:ilvl w:val="0"/>
          <w:numId w:val="2"/>
        </w:numPr>
        <w:spacing w:after="60"/>
      </w:pPr>
      <w:r>
        <w:t xml:space="preserve">Food cost explicado: desarmar platos conocidos de Córdoba y mostrar números reales. Muy local, muy compartible.</w:t>
      </w:r>
    </w:p>
    <w:p>
      <w:pPr>
        <w:pStyle w:val="ListParagraph"/>
        <w:numPr>
          <w:ilvl w:val="0"/>
          <w:numId w:val="2"/>
        </w:numPr>
        <w:spacing w:after="60"/>
      </w:pPr>
      <w:r>
        <w:t xml:space="preserve">Consejos de gestión: mise en place, turnos, compras, rotación de stock.</w:t>
      </w:r>
    </w:p>
    <w:p>
      <w:pPr>
        <w:pStyle w:val="ListParagraph"/>
        <w:numPr>
          <w:ilvl w:val="0"/>
          <w:numId w:val="2"/>
        </w:numPr>
        <w:spacing w:after="60"/>
      </w:pPr>
      <w:r>
        <w:t xml:space="preserve">Historias de pilotos (con permiso): qué cambió al usar KitchenOS.</w:t>
      </w:r>
    </w:p>
    <w:p>
      <w:pPr>
        <w:pStyle w:val="ListParagraph"/>
        <w:numPr>
          <w:ilvl w:val="0"/>
          <w:numId w:val="2"/>
        </w:numPr>
        <w:spacing w:after="60"/>
      </w:pPr>
      <w:r>
        <w:t xml:space="preserve">Detrás del producto: decisiones de diseño, aprendizajes, iteraciones.</w:t>
      </w:r>
    </w:p>
    <w:p>
      <w:pPr>
        <w:pStyle w:val="Heading2"/>
      </w:pPr>
      <w:r>
        <w:t xml:space="preserve">Lanzamiento sin evento público</w:t>
      </w:r>
    </w:p>
    <w:p>
      <w:pPr>
        <w:spacing w:after="120"/>
      </w:pPr>
      <w:r>
        <w:t xml:space="preserve">A diferencia de la versión anterior del plan, no se hace un evento público con 30 invitados. Se reemplaza por una demo privada de entre 8 y 12 personas clave en la semana 10: posibles clientes calificados, un par de aliados (proveedores, contadores gastronómicos), un periodista si aparece la oportunidad. Formato íntimo, sin escenario, sin catering ostentoso. El objetivo es conversación de valor, no foto de prensa.</w:t>
      </w:r>
    </w:p>
    <w:p>
      <w:pPr>
        <w:spacing w:after="120"/>
      </w:pPr>
      <w:r>
        <w:t xml:space="preserve">Para el primer aniversario o para el paso a Buenos Aires, puede plantearse un evento más grande. Hoy sería gastar energía en lo que menos mueve la aguja.</w:t>
      </w:r>
    </w:p>
    <w:p>
      <w:r>
        <w:br w:type="page"/>
      </w:r>
    </w:p>
    <w:p>
      <w:pPr>
        <w:pStyle w:val="Heading1"/>
      </w:pPr>
      <w:r>
        <w:t xml:space="preserve">8. Legal y proyección financiera</w:t>
      </w:r>
    </w:p>
    <w:p>
      <w:pPr>
        <w:pStyle w:val="Heading2"/>
      </w:pPr>
      <w:r>
        <w:t xml:space="preserve">Estructura legal</w:t>
      </w:r>
    </w:p>
    <w:p>
      <w:pPr>
        <w:spacing w:after="120"/>
      </w:pPr>
      <w:r>
        <w:t xml:space="preserve">Recomendación: arrancar como monotributo en categoría D o E hasta superar entre 5 y 6 millones de pesos de facturación anual. Una vez ahí, migrar a SAS (sociedad anónima simplificada), que es más ágil que la SA tradicional y está pensada para empresas chicas de tecnología. Consultar con un contador especializado en empresas de software antes de decidir.</w:t>
      </w:r>
    </w:p>
    <w:p>
      <w:pPr>
        <w:pStyle w:val="Heading2"/>
      </w:pPr>
      <w:r>
        <w:t xml:space="preserve">Registro de marca</w:t>
      </w:r>
    </w:p>
    <w:p>
      <w:pPr>
        <w:spacing w:after="120"/>
      </w:pPr>
      <w:r>
        <w:t xml:space="preserve">Registrar KitchenOS en INPI Argentina bajo las clases:</w:t>
      </w:r>
    </w:p>
    <w:p>
      <w:pPr>
        <w:pStyle w:val="ListParagraph"/>
        <w:numPr>
          <w:ilvl w:val="0"/>
          <w:numId w:val="2"/>
        </w:numPr>
        <w:spacing w:after="60"/>
      </w:pPr>
      <w:r>
        <w:t xml:space="preserve">Clase 9: software descargable (la aplicación).</w:t>
      </w:r>
    </w:p>
    <w:p>
      <w:pPr>
        <w:pStyle w:val="ListParagraph"/>
        <w:numPr>
          <w:ilvl w:val="0"/>
          <w:numId w:val="2"/>
        </w:numPr>
        <w:spacing w:after="60"/>
      </w:pPr>
      <w:r>
        <w:t xml:space="preserve">Clase 42: servicios digitales, desarrollo de software, computación en la nube.</w:t>
      </w:r>
    </w:p>
    <w:p>
      <w:pPr>
        <w:spacing w:after="120"/>
      </w:pPr>
      <w:r>
        <w:t xml:space="preserve">Costo aproximado: 90 mil pesos por clase. Tiempo hasta registro firme: entre 12 y 18 meses, pero desde el primer día se puede usar el nombre con el símbolo 'MR'. Es prioritario: si no se registra, cualquier tercero puede bloquear el nombre.</w:t>
      </w:r>
    </w:p>
    <w:p>
      <w:pPr>
        <w:spacing w:after="120"/>
      </w:pPr>
      <w:r>
        <w:t xml:space="preserve">Opcional a futuro: registrar también en Estados Unidos (USPTO) si la ambición real es LATAM o global. Costo estimado: 350 dólares. Se puede postergar al Q2.</w:t>
      </w:r>
    </w:p>
    <w:p>
      <w:pPr>
        <w:pStyle w:val="Heading2"/>
      </w:pPr>
      <w:r>
        <w:t xml:space="preserve">Términos, privacidad y facturación</w:t>
      </w:r>
    </w:p>
    <w:p>
      <w:pPr>
        <w:spacing w:after="120"/>
      </w:pPr>
      <w:r>
        <w:t xml:space="preserve">Borrador inicial con IA y revisión por abogado especializado en software antes de abrir el producto al público. Presupuesto legal: entre 200 y 400 dólares, pago único. Facturación electrónica AFIP desde el primer cobro. Retenciones de IIBB por Mercado Pago a descontar del margen. Contador mensual: entre 50 y 80 mil pesos.</w:t>
      </w:r>
    </w:p>
    <w:p>
      <w:pPr>
        <w:pStyle w:val="Heading2"/>
      </w:pPr>
      <w:r>
        <w:t xml:space="preserve">Proyección financiera a 12 meses — escenario realista</w:t>
      </w:r>
    </w:p>
    <w:p>
      <w:pPr>
        <w:spacing w:after="120"/>
      </w:pPr>
      <w:r>
        <w:t xml:space="preserve">Mezcla de clientes asumida al cierre del año 1 (en caso base de 60 clientes):</w:t>
      </w:r>
    </w:p>
    <w:p>
      <w:pPr>
        <w:pStyle w:val="ListParagraph"/>
        <w:numPr>
          <w:ilvl w:val="0"/>
          <w:numId w:val="2"/>
        </w:numPr>
        <w:spacing w:after="60"/>
      </w:pPr>
      <w:r>
        <w:t xml:space="preserve">Emprendedor (ARS 12.900): 30% = 18 clientes.</w:t>
      </w:r>
    </w:p>
    <w:p>
      <w:pPr>
        <w:pStyle w:val="ListParagraph"/>
        <w:numPr>
          <w:ilvl w:val="0"/>
          <w:numId w:val="2"/>
        </w:numPr>
        <w:spacing w:after="60"/>
      </w:pPr>
      <w:r>
        <w:t xml:space="preserve">Cocina (ARS 34.900): 50% = 30 clientes.</w:t>
      </w:r>
    </w:p>
    <w:p>
      <w:pPr>
        <w:pStyle w:val="ListParagraph"/>
        <w:numPr>
          <w:ilvl w:val="0"/>
          <w:numId w:val="2"/>
        </w:numPr>
        <w:spacing w:after="60"/>
      </w:pPr>
      <w:r>
        <w:t xml:space="preserve">Grupo (ARS 79.900): 15% = 9 clientes.</w:t>
      </w:r>
    </w:p>
    <w:p>
      <w:pPr>
        <w:pStyle w:val="ListParagraph"/>
        <w:numPr>
          <w:ilvl w:val="0"/>
          <w:numId w:val="2"/>
        </w:numPr>
        <w:spacing w:after="60"/>
      </w:pPr>
      <w:r>
        <w:t xml:space="preserve">Enterprise (ARS 149.000): 5% = 3 clientes.</w:t>
      </w:r>
    </w:p>
    <w:p>
      <w:pPr>
        <w:spacing w:after="120"/>
      </w:pPr>
      <w:r>
        <w:t xml:space="preserve">Ingreso mensual recurrente al cierre del año 1: aproximadamente 2,1 millones de pesos (alrededor de 1.500 dólares al cambio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000"/>
        <w:gridCol w:w="2000"/>
        <w:gridCol w:w="1960"/>
      </w:tblGrid>
      <w:tr>
        <w:trPr>
          <w:tblHeader/>
        </w:trPr>
        <w:tc>
          <w:tcPr>
            <w:tcW w:type="dxa" w:w="1200"/>
            <w:tcBorders>
              <w:top w:val="single" w:color="CCCCCC" w:sz="1"/>
              <w:left w:val="single" w:color="CCCCCC" w:sz="1"/>
              <w:bottom w:val="single" w:color="CCCCCC" w:sz="1"/>
              <w:right w:val="single" w:color="CCCCCC" w:sz="1"/>
            </w:tcBorders>
            <w:shd w:fill="1C2D4A" w:val="clear"/>
            <w:tcMar>
              <w:top w:type="dxa" w:w="100"/>
              <w:left w:type="dxa" w:w="140"/>
              <w:bottom w:type="dxa" w:w="100"/>
              <w:right w:type="dxa" w:w="140"/>
            </w:tcMar>
          </w:tcPr>
          <w:p>
            <w:r>
              <w:rPr>
                <w:b/>
                <w:bCs/>
                <w:color w:val="FFFFFF"/>
              </w:rPr>
              <w:t xml:space="preserve">Mes</w:t>
            </w:r>
          </w:p>
        </w:tc>
        <w:tc>
          <w:tcPr>
            <w:tcW w:type="dxa" w:w="2200"/>
            <w:tcBorders>
              <w:top w:val="single" w:color="CCCCCC" w:sz="1"/>
              <w:left w:val="single" w:color="CCCCCC" w:sz="1"/>
              <w:bottom w:val="single" w:color="CCCCCC" w:sz="1"/>
              <w:right w:val="single" w:color="CCCCCC" w:sz="1"/>
            </w:tcBorders>
            <w:shd w:fill="1C2D4A" w:val="clear"/>
            <w:tcMar>
              <w:top w:type="dxa" w:w="100"/>
              <w:left w:type="dxa" w:w="140"/>
              <w:bottom w:type="dxa" w:w="100"/>
              <w:right w:type="dxa" w:w="140"/>
            </w:tcMar>
          </w:tcPr>
          <w:p>
            <w:r>
              <w:rPr>
                <w:b/>
                <w:bCs/>
                <w:color w:val="FFFFFF"/>
              </w:rPr>
              <w:t xml:space="preserve">Clientes pagos</w:t>
            </w:r>
          </w:p>
        </w:tc>
        <w:tc>
          <w:tcPr>
            <w:tcW w:type="dxa" w:w="2000"/>
            <w:tcBorders>
              <w:top w:val="single" w:color="CCCCCC" w:sz="1"/>
              <w:left w:val="single" w:color="CCCCCC" w:sz="1"/>
              <w:bottom w:val="single" w:color="CCCCCC" w:sz="1"/>
              <w:right w:val="single" w:color="CCCCCC" w:sz="1"/>
            </w:tcBorders>
            <w:shd w:fill="1C2D4A" w:val="clear"/>
            <w:tcMar>
              <w:top w:type="dxa" w:w="100"/>
              <w:left w:type="dxa" w:w="140"/>
              <w:bottom w:type="dxa" w:w="100"/>
              <w:right w:type="dxa" w:w="140"/>
            </w:tcMar>
          </w:tcPr>
          <w:p>
            <w:r>
              <w:rPr>
                <w:b/>
                <w:bCs/>
                <w:color w:val="FFFFFF"/>
              </w:rPr>
              <w:t xml:space="preserve">Ingreso mensual</w:t>
            </w:r>
          </w:p>
        </w:tc>
        <w:tc>
          <w:tcPr>
            <w:tcW w:type="dxa" w:w="2000"/>
            <w:tcBorders>
              <w:top w:val="single" w:color="CCCCCC" w:sz="1"/>
              <w:left w:val="single" w:color="CCCCCC" w:sz="1"/>
              <w:bottom w:val="single" w:color="CCCCCC" w:sz="1"/>
              <w:right w:val="single" w:color="CCCCCC" w:sz="1"/>
            </w:tcBorders>
            <w:shd w:fill="1C2D4A" w:val="clear"/>
            <w:tcMar>
              <w:top w:type="dxa" w:w="100"/>
              <w:left w:type="dxa" w:w="140"/>
              <w:bottom w:type="dxa" w:w="100"/>
              <w:right w:type="dxa" w:w="140"/>
            </w:tcMar>
          </w:tcPr>
          <w:p>
            <w:r>
              <w:rPr>
                <w:b/>
                <w:bCs/>
                <w:color w:val="FFFFFF"/>
              </w:rPr>
              <w:t xml:space="preserve">Gasto mensual</w:t>
            </w:r>
          </w:p>
        </w:tc>
        <w:tc>
          <w:tcPr>
            <w:tcW w:type="dxa" w:w="1960"/>
            <w:tcBorders>
              <w:top w:val="single" w:color="CCCCCC" w:sz="1"/>
              <w:left w:val="single" w:color="CCCCCC" w:sz="1"/>
              <w:bottom w:val="single" w:color="CCCCCC" w:sz="1"/>
              <w:right w:val="single" w:color="CCCCCC" w:sz="1"/>
            </w:tcBorders>
            <w:shd w:fill="1C2D4A" w:val="clear"/>
            <w:tcMar>
              <w:top w:type="dxa" w:w="100"/>
              <w:left w:type="dxa" w:w="140"/>
              <w:bottom w:type="dxa" w:w="100"/>
              <w:right w:type="dxa" w:w="140"/>
            </w:tcMar>
          </w:tcPr>
          <w:p>
            <w:r>
              <w:rPr>
                <w:b/>
                <w:bCs/>
                <w:color w:val="FFFFFF"/>
              </w:rPr>
              <w:t xml:space="preserve">Flujo</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Mes 1–2</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0</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0</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150 mil</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-300 mil</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Mes 3</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3 pilotos (5 mil simbólicos)</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15 mil</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180 mil</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-165 mil</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Mes 4</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10 clientes</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300 mil</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220 mil</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+80 mil</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Mes 6</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25 clientes</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750 mil</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300 mil</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+450 mil</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Mes 9</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45 clientes</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1.400 mil</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400 mil</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+1.000 mil</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Mes 12</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60 clientes</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2.100 mil</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500 mil</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+1.600 mil</w:t>
            </w:r>
          </w:p>
        </w:tc>
      </w:tr>
    </w:tbl>
    <w:p>
      <w:r>
        <w:t xml:space="preserve"/>
      </w:r>
    </w:p>
    <w:p>
      <w:pPr>
        <w:spacing w:after="120"/>
      </w:pPr>
      <w:r>
        <w:t xml:space="preserve">Los números son indicativos y dependen fuertemente de la mezcla real. Un solo cliente Enterprise suma lo mismo que 12 Emprendedores; si se cierran 2 hoteles o escuelas en el segundo semestre, el escenario mejora mucho.</w:t>
      </w:r>
    </w:p>
    <w:p>
      <w:r>
        <w:br w:type="page"/>
      </w:r>
    </w:p>
    <w:p>
      <w:pPr>
        <w:pStyle w:val="Heading1"/>
      </w:pPr>
      <w:r>
        <w:t xml:space="preserve">9. ¿Es posible llegar a 100 clientes el primer año?</w:t>
      </w:r>
    </w:p>
    <w:p>
      <w:pPr>
        <w:spacing w:after="120"/>
      </w:pPr>
      <w:r>
        <w:t xml:space="preserve">Respuesta corta: sí es posible, pero no es el caso base. Es una meta stretch que requiere varias cosas que hoy no están aseguradas. Desarmar el número permite planificar contra la realidad en lugar de contra el deseo.</w:t>
      </w:r>
    </w:p>
    <w:p>
      <w:pPr>
        <w:pStyle w:val="Heading2"/>
      </w:pPr>
      <w:r>
        <w:t xml:space="preserve">La matemática del embudo</w:t>
      </w:r>
    </w:p>
    <w:p>
      <w:pPr>
        <w:spacing w:after="120"/>
      </w:pPr>
      <w:r>
        <w:t xml:space="preserve">Supuestos razonables para SaaS gastronómico B2B en Argentina:</w:t>
      </w:r>
    </w:p>
    <w:p>
      <w:pPr>
        <w:pStyle w:val="ListParagraph"/>
        <w:numPr>
          <w:ilvl w:val="0"/>
          <w:numId w:val="2"/>
        </w:numPr>
        <w:spacing w:after="60"/>
      </w:pPr>
      <w:r>
        <w:t xml:space="preserve">De cada 10 conversaciones calificadas (alguien que ve la demo o prueba la app), se cierran entre 1 y 2. Tasa de conversión: 10–20%.</w:t>
      </w:r>
    </w:p>
    <w:p>
      <w:pPr>
        <w:pStyle w:val="ListParagraph"/>
        <w:numPr>
          <w:ilvl w:val="0"/>
          <w:numId w:val="2"/>
        </w:numPr>
        <w:spacing w:after="60"/>
      </w:pPr>
      <w:r>
        <w:t xml:space="preserve">Para cerrar 100 clientes en 12 meses con una tasa del 15%, se necesitan unas 670 conversaciones calificadas en el año. Son 56 por mes.</w:t>
      </w:r>
    </w:p>
    <w:p>
      <w:pPr>
        <w:pStyle w:val="ListParagraph"/>
        <w:numPr>
          <w:ilvl w:val="0"/>
          <w:numId w:val="2"/>
        </w:numPr>
        <w:spacing w:after="60"/>
      </w:pPr>
      <w:r>
        <w:t xml:space="preserve">Una conversación calificada lleva entre 30 y 45 minutos (demo más intercambio de mensajes). 56 por mes equivalen a entre 28 y 42 horas mensuales solo en reuniones comerciales.</w:t>
      </w:r>
    </w:p>
    <w:p>
      <w:pPr>
        <w:pStyle w:val="ListParagraph"/>
        <w:numPr>
          <w:ilvl w:val="0"/>
          <w:numId w:val="2"/>
        </w:numPr>
        <w:spacing w:after="60"/>
      </w:pPr>
      <w:r>
        <w:t xml:space="preserve">Con 15 horas semanales totales disponibles, hacer solo eso consume toda la agenda y deja cero tiempo para producto, soporte y contenido.</w:t>
      </w:r>
    </w:p>
    <w:p>
      <w:pPr>
        <w:pStyle w:val="Heading2"/>
      </w:pPr>
      <w:r>
        <w:t xml:space="preserve">Conclusión práctica</w:t>
      </w:r>
    </w:p>
    <w:p>
      <w:pPr>
        <w:pStyle w:val="ListParagraph"/>
        <w:numPr>
          <w:ilvl w:val="0"/>
          <w:numId w:val="2"/>
        </w:numPr>
        <w:spacing w:after="60"/>
      </w:pPr>
      <w:r>
        <w:t xml:space="preserve">Escenario base responsable (vos solo, orgánico, Córdoba): entre 40 y 60 clientes en 12 meses.</w:t>
      </w:r>
    </w:p>
    <w:p>
      <w:pPr>
        <w:pStyle w:val="ListParagraph"/>
        <w:numPr>
          <w:ilvl w:val="0"/>
          <w:numId w:val="2"/>
        </w:numPr>
        <w:spacing w:after="60"/>
      </w:pPr>
      <w:r>
        <w:t xml:space="preserve">Escenario con ayuda desde el mes 6 (un freelance de ventas 10 horas por semana) + publicidad chica + prensa orgánica fuerte por 'primera IA en cocina': entre 80 y 100 clientes.</w:t>
      </w:r>
    </w:p>
    <w:p>
      <w:pPr>
        <w:pStyle w:val="ListParagraph"/>
        <w:numPr>
          <w:ilvl w:val="0"/>
          <w:numId w:val="2"/>
        </w:numPr>
        <w:spacing w:after="60"/>
      </w:pPr>
      <w:r>
        <w:t xml:space="preserve">Escenario stretch (todo lo anterior + un piloto hotel o escuela que dispara boca a boca + campaña de referidos activa): entre 100 y 130 clientes.</w:t>
      </w:r>
    </w:p>
    <w:p>
      <w:pPr>
        <w:pStyle w:val="Heading2"/>
      </w:pPr>
      <w:r>
        <w:t xml:space="preserve">Qué hace la diferencia entre 60 y 100</w:t>
      </w:r>
    </w:p>
    <w:p>
      <w:pPr>
        <w:pStyle w:val="ListParagraph"/>
        <w:numPr>
          <w:ilvl w:val="0"/>
          <w:numId w:val="2"/>
        </w:numPr>
        <w:spacing w:after="60"/>
      </w:pPr>
      <w:r>
        <w:t xml:space="preserve">Una sola nota bien posicionada en medios (La Voz, InfoBAE, Clarín) sobre 'la primera IA en cocina de Argentina' puede traer entre 300 y 1000 interesados. Si se convierte bien, suma 30–50 clientes de un golpe.</w:t>
      </w:r>
    </w:p>
    <w:p>
      <w:pPr>
        <w:pStyle w:val="ListParagraph"/>
        <w:numPr>
          <w:ilvl w:val="0"/>
          <w:numId w:val="2"/>
        </w:numPr>
        <w:spacing w:after="60"/>
      </w:pPr>
      <w:r>
        <w:t xml:space="preserve">Un cliente Enterprise (hotel o escuela) que quede muy satisfecho y funcione como caso referencial abre 5 a 10 conversaciones más del mismo tipo.</w:t>
      </w:r>
    </w:p>
    <w:p>
      <w:pPr>
        <w:pStyle w:val="ListParagraph"/>
        <w:numPr>
          <w:ilvl w:val="0"/>
          <w:numId w:val="2"/>
        </w:numPr>
        <w:spacing w:after="60"/>
      </w:pPr>
      <w:r>
        <w:t xml:space="preserve">Un freelance de ventas part-time en Q3 y Q4 puede duplicar las conversaciones del fundador.</w:t>
      </w:r>
    </w:p>
    <w:p>
      <w:pPr>
        <w:pStyle w:val="ListParagraph"/>
        <w:numPr>
          <w:ilvl w:val="0"/>
          <w:numId w:val="2"/>
        </w:numPr>
        <w:spacing w:after="60"/>
      </w:pPr>
      <w:r>
        <w:t xml:space="preserve">Un programa de referidos que realmente funcione (un mes gratis por cada cliente que entra) puede sumar entre 15 y 30% de clientes nuevos por el canal.</w:t>
      </w:r>
    </w:p>
    <w:p>
      <w:pPr>
        <w:pStyle w:val="Heading2"/>
      </w:pPr>
      <w:r>
        <w:t xml:space="preserve">Recomendación</w:t>
      </w:r>
    </w:p>
    <w:p>
      <w:pPr>
        <w:spacing w:after="120"/>
      </w:pPr>
      <w:r>
        <w:t xml:space="preserve">Planificar contra 60, celebrar cualquier cosa por encima, preparar los mecanismos (prensa, freelance, referidos) para que si la oportunidad aparece, puedan dispararse. No casarse con el número 100 como objetivo único: si se convierte en obsesión, empuja a decisiones apresuradas (bajar precios, abrir segmentos sin foco, quemar presupuesto en ads) que terminan destruyendo margen.</w:t>
      </w:r>
    </w:p>
    <w:p>
      <w:r>
        <w:br w:type="page"/>
      </w:r>
    </w:p>
    <w:p>
      <w:pPr>
        <w:pStyle w:val="Heading1"/>
      </w:pPr>
      <w:r>
        <w:t xml:space="preserve">10. ¿La arquitectura aguanta 100 restaurantes con 4 usuarios cada uno?</w:t>
      </w:r>
    </w:p>
    <w:p>
      <w:pPr>
        <w:spacing w:after="120"/>
      </w:pPr>
      <w:r>
        <w:t xml:space="preserve">Pregunta concreta: ¿la app soporta 400 usuarios activos y sus datos sin colapsar? Respuesta corta: sí, y con bastante margen por encima. Pero hay tres cosas que hay que fortalecer antes de abrir el grifo.</w:t>
      </w:r>
    </w:p>
    <w:p>
      <w:pPr>
        <w:pStyle w:val="Heading2"/>
      </w:pPr>
      <w:r>
        <w:t xml:space="preserve">La base técnica actual</w:t>
      </w:r>
    </w:p>
    <w:p>
      <w:pPr>
        <w:pStyle w:val="ListParagraph"/>
        <w:numPr>
          <w:ilvl w:val="0"/>
          <w:numId w:val="2"/>
        </w:numPr>
        <w:spacing w:after="60"/>
      </w:pPr>
      <w:r>
        <w:t xml:space="preserve">Next.js 16 (React 19) desplegado en Vercel.</w:t>
      </w:r>
    </w:p>
    <w:p>
      <w:pPr>
        <w:pStyle w:val="ListParagraph"/>
        <w:numPr>
          <w:ilvl w:val="0"/>
          <w:numId w:val="2"/>
        </w:numPr>
        <w:spacing w:after="60"/>
      </w:pPr>
      <w:r>
        <w:t xml:space="preserve">Supabase como base de datos (Postgres) y autenticación.</w:t>
      </w:r>
    </w:p>
    <w:p>
      <w:pPr>
        <w:pStyle w:val="ListParagraph"/>
        <w:numPr>
          <w:ilvl w:val="0"/>
          <w:numId w:val="2"/>
        </w:numPr>
        <w:spacing w:after="60"/>
      </w:pPr>
      <w:r>
        <w:t xml:space="preserve">Claude Sonnet 4.6 y Haiku 4.5 como motores de IA.</w:t>
      </w:r>
    </w:p>
    <w:p>
      <w:pPr>
        <w:pStyle w:val="Heading2"/>
      </w:pPr>
      <w:r>
        <w:t xml:space="preserve">Capacidad estimada del stack con plan Pro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rPr>
          <w:tblHeader/>
        </w:trPr>
        <w:tc>
          <w:tcPr>
            <w:tcW w:type="dxa" w:w="1800"/>
            <w:tcBorders>
              <w:top w:val="single" w:color="CCCCCC" w:sz="1"/>
              <w:left w:val="single" w:color="CCCCCC" w:sz="1"/>
              <w:bottom w:val="single" w:color="CCCCCC" w:sz="1"/>
              <w:right w:val="single" w:color="CCCCCC" w:sz="1"/>
            </w:tcBorders>
            <w:shd w:fill="1C2D4A" w:val="clear"/>
            <w:tcMar>
              <w:top w:type="dxa" w:w="100"/>
              <w:left w:type="dxa" w:w="140"/>
              <w:bottom w:type="dxa" w:w="100"/>
              <w:right w:type="dxa" w:w="140"/>
            </w:tcMar>
          </w:tcPr>
          <w:p>
            <w:r>
              <w:rPr>
                <w:b/>
                <w:bCs/>
                <w:color w:val="FFFFFF"/>
              </w:rPr>
              <w:t xml:space="preserve">Servicio</w:t>
            </w:r>
          </w:p>
        </w:tc>
        <w:tc>
          <w:tcPr>
            <w:tcW w:type="dxa" w:w="2000"/>
            <w:tcBorders>
              <w:top w:val="single" w:color="CCCCCC" w:sz="1"/>
              <w:left w:val="single" w:color="CCCCCC" w:sz="1"/>
              <w:bottom w:val="single" w:color="CCCCCC" w:sz="1"/>
              <w:right w:val="single" w:color="CCCCCC" w:sz="1"/>
            </w:tcBorders>
            <w:shd w:fill="1C2D4A" w:val="clear"/>
            <w:tcMar>
              <w:top w:type="dxa" w:w="100"/>
              <w:left w:type="dxa" w:w="140"/>
              <w:bottom w:type="dxa" w:w="100"/>
              <w:right w:type="dxa" w:w="140"/>
            </w:tcMar>
          </w:tcPr>
          <w:p>
            <w:r>
              <w:rPr>
                <w:b/>
                <w:bCs/>
                <w:color w:val="FFFFFF"/>
              </w:rPr>
              <w:t xml:space="preserve">Plan recomendado</w:t>
            </w:r>
          </w:p>
        </w:tc>
        <w:tc>
          <w:tcPr>
            <w:tcW w:type="dxa" w:w="2000"/>
            <w:tcBorders>
              <w:top w:val="single" w:color="CCCCCC" w:sz="1"/>
              <w:left w:val="single" w:color="CCCCCC" w:sz="1"/>
              <w:bottom w:val="single" w:color="CCCCCC" w:sz="1"/>
              <w:right w:val="single" w:color="CCCCCC" w:sz="1"/>
            </w:tcBorders>
            <w:shd w:fill="1C2D4A" w:val="clear"/>
            <w:tcMar>
              <w:top w:type="dxa" w:w="100"/>
              <w:left w:type="dxa" w:w="140"/>
              <w:bottom w:type="dxa" w:w="100"/>
              <w:right w:type="dxa" w:w="140"/>
            </w:tcMar>
          </w:tcPr>
          <w:p>
            <w:r>
              <w:rPr>
                <w:b/>
                <w:bCs/>
                <w:color w:val="FFFFFF"/>
              </w:rPr>
              <w:t xml:space="preserve">Costo</w:t>
            </w:r>
          </w:p>
        </w:tc>
        <w:tc>
          <w:tcPr>
            <w:tcW w:type="dxa" w:w="3560"/>
            <w:tcBorders>
              <w:top w:val="single" w:color="CCCCCC" w:sz="1"/>
              <w:left w:val="single" w:color="CCCCCC" w:sz="1"/>
              <w:bottom w:val="single" w:color="CCCCCC" w:sz="1"/>
              <w:right w:val="single" w:color="CCCCCC" w:sz="1"/>
            </w:tcBorders>
            <w:shd w:fill="1C2D4A" w:val="clear"/>
            <w:tcMar>
              <w:top w:type="dxa" w:w="100"/>
              <w:left w:type="dxa" w:w="140"/>
              <w:bottom w:type="dxa" w:w="100"/>
              <w:right w:type="dxa" w:w="140"/>
            </w:tcMar>
          </w:tcPr>
          <w:p>
            <w:r>
              <w:rPr>
                <w:b/>
                <w:bCs/>
                <w:color w:val="FFFFFF"/>
              </w:rPr>
              <w:t xml:space="preserve">Capacidad</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Vercel Pro</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Pro</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USD 20/mes</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Tráfico y funciones escalan solas. Miles de usuarios concurrentes sin problema.</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Supabase Pro</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Pro</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USD 25/mes</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8 GB de base, 250 GB de tráfico, 100 mil usuarios únicos mensuales</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Claude API</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Pay per use</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USD 100–400/mes estimado</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Depende del uso de IA por cliente — es el único costo realmente variable</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Total infraestructura</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USD 150–500/mes</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Soporta entre 400 y 2.000 usuarios activos sin ajuste</w:t>
            </w:r>
          </w:p>
        </w:tc>
      </w:tr>
    </w:tbl>
    <w:p>
      <w:r>
        <w:t xml:space="preserve"/>
      </w:r>
    </w:p>
    <w:p>
      <w:pPr>
        <w:spacing w:after="120"/>
      </w:pPr>
      <w:r>
        <w:t xml:space="preserve">Con 100 restaurantes y 4 usuarios por local (400 usuarios activos mensuales), el stack queda al 5% de su capacidad máxima. El bottleneck real no es infraestructura: es el costo variable de tokens de IA.</w:t>
      </w:r>
    </w:p>
    <w:p>
      <w:pPr>
        <w:pStyle w:val="Heading2"/>
      </w:pPr>
      <w:r>
        <w:t xml:space="preserve">Tres cosas a fortalecer antes de abrir al público</w:t>
      </w:r>
    </w:p>
    <w:p>
      <w:pPr>
        <w:pStyle w:val="ListParagraph"/>
        <w:numPr>
          <w:ilvl w:val="0"/>
          <w:numId w:val="2"/>
        </w:numPr>
        <w:spacing w:after="60"/>
      </w:pPr>
      <w:r>
        <w:t xml:space="preserve">Políticas de seguridad (RLS) en Supabase. Hoy están permisivas (USING(true)). Antes del lanzamiento público hay que endurecerlas para que un cliente no pueda ver datos de otro por error o intencionalmente. Es más tema de seguridad que de rendimiento.</w:t>
      </w:r>
    </w:p>
    <w:p>
      <w:pPr>
        <w:pStyle w:val="ListParagraph"/>
        <w:numPr>
          <w:ilvl w:val="0"/>
          <w:numId w:val="2"/>
        </w:numPr>
        <w:spacing w:after="60"/>
      </w:pPr>
      <w:r>
        <w:t xml:space="preserve">Índices en columnas clave. Verificar que todas las tablas tengan índice en restaurante_id, porque toda la app filtra por ahí.</w:t>
      </w:r>
    </w:p>
    <w:p>
      <w:pPr>
        <w:pStyle w:val="ListParagraph"/>
        <w:numPr>
          <w:ilvl w:val="0"/>
          <w:numId w:val="2"/>
        </w:numPr>
        <w:spacing w:after="60"/>
      </w:pPr>
      <w:r>
        <w:t xml:space="preserve">Límite de uso de IA por plan. Sin esto, un solo cliente del plan Emprendedor puede disparar miles de llamadas a la IA y quemar el margen. Cada plan necesita un tope mensual claro.</w:t>
      </w:r>
    </w:p>
    <w:p>
      <w:pPr>
        <w:pStyle w:val="Heading2"/>
      </w:pPr>
      <w:r>
        <w:t xml:space="preserve">Costo estimado de IA por cliente</w:t>
      </w:r>
    </w:p>
    <w:p>
      <w:pPr>
        <w:pStyle w:val="ListParagraph"/>
        <w:numPr>
          <w:ilvl w:val="0"/>
          <w:numId w:val="2"/>
        </w:numPr>
        <w:spacing w:after="60"/>
      </w:pPr>
      <w:r>
        <w:t xml:space="preserve">Plan Emprendedor (ARS 12.900): con tope de 100 consultas IA al mes, costo aproximado USD 0,50 por cliente. Margen por tokens: alto.</w:t>
      </w:r>
    </w:p>
    <w:p>
      <w:pPr>
        <w:pStyle w:val="ListParagraph"/>
        <w:numPr>
          <w:ilvl w:val="0"/>
          <w:numId w:val="2"/>
        </w:numPr>
        <w:spacing w:after="60"/>
      </w:pPr>
      <w:r>
        <w:t xml:space="preserve">Plan Cocina (ARS 34.900): con tope de 500 consultas IA, costo USD 2–3 por cliente. Margen sano.</w:t>
      </w:r>
    </w:p>
    <w:p>
      <w:pPr>
        <w:pStyle w:val="ListParagraph"/>
        <w:numPr>
          <w:ilvl w:val="0"/>
          <w:numId w:val="2"/>
        </w:numPr>
        <w:spacing w:after="60"/>
      </w:pPr>
      <w:r>
        <w:t xml:space="preserve">Plan Grupo (ARS 79.900): con tope de 2.000 consultas IA, costo USD 8–12 por cliente. Margen sano.</w:t>
      </w:r>
    </w:p>
    <w:p>
      <w:pPr>
        <w:pStyle w:val="ListParagraph"/>
        <w:numPr>
          <w:ilvl w:val="0"/>
          <w:numId w:val="2"/>
        </w:numPr>
        <w:spacing w:after="60"/>
      </w:pPr>
      <w:r>
        <w:t xml:space="preserve">Plan Enterprise (ARS 149.000+): sin tope duro, estimar USD 20–40 por cliente. Margen sano.</w:t>
      </w:r>
    </w:p>
    <w:p>
      <w:pPr>
        <w:spacing w:after="120"/>
      </w:pPr>
      <w:r>
        <w:t xml:space="preserve">Los números son orientativos y dependen del modelo usado. Usar Haiku (más barato) para tareas simples y reservar Sonnet para tareas complejas reduce mucho el costo.</w:t>
      </w:r>
    </w:p>
    <w:p>
      <w:pPr>
        <w:pStyle w:val="Heading2"/>
      </w:pPr>
      <w:r>
        <w:t xml:space="preserve">Cuándo hay que replantear la arquitectura</w:t>
      </w:r>
    </w:p>
    <w:p>
      <w:pPr>
        <w:pStyle w:val="ListParagraph"/>
        <w:numPr>
          <w:ilvl w:val="0"/>
          <w:numId w:val="2"/>
        </w:numPr>
        <w:spacing w:after="60"/>
      </w:pPr>
      <w:r>
        <w:t xml:space="preserve">Cuando se pase de 500 restaurantes o 2.000 usuarios concurrentes: considerar plan Team de Supabase o infraestructura autogestionada.</w:t>
      </w:r>
    </w:p>
    <w:p>
      <w:pPr>
        <w:pStyle w:val="ListParagraph"/>
        <w:numPr>
          <w:ilvl w:val="0"/>
          <w:numId w:val="2"/>
        </w:numPr>
        <w:spacing w:after="60"/>
      </w:pPr>
      <w:r>
        <w:t xml:space="preserve">Cuando el costo de IA supere el 25% del ingreso: revisar el uso por plan y optimizar prompts.</w:t>
      </w:r>
    </w:p>
    <w:p>
      <w:pPr>
        <w:pStyle w:val="ListParagraph"/>
        <w:numPr>
          <w:ilvl w:val="0"/>
          <w:numId w:val="2"/>
        </w:numPr>
        <w:spacing w:after="60"/>
      </w:pPr>
      <w:r>
        <w:t xml:space="preserve">Cuando aparezcan cuellos de botella concretos (queries lentos, errores de concurrencia): atender el caso puntual, no rediseñar todo.</w:t>
      </w:r>
    </w:p>
    <w:p>
      <w:r>
        <w:br w:type="page"/>
      </w:r>
    </w:p>
    <w:p>
      <w:pPr>
        <w:pStyle w:val="Heading1"/>
      </w:pPr>
      <w:r>
        <w:t xml:space="preserve">11. Cómo usar la IA sin quemar tokens</w:t>
      </w:r>
    </w:p>
    <w:p>
      <w:pPr>
        <w:spacing w:after="120"/>
      </w:pPr>
      <w:r>
        <w:t xml:space="preserve">El proyecto depende de uso intensivo de Claude. Esta sección define la regla para no gastar tokens en tareas de bajo valor.</w:t>
      </w:r>
    </w:p>
    <w:p>
      <w:pPr>
        <w:pStyle w:val="Heading2"/>
      </w:pPr>
      <w:r>
        <w:t xml:space="preserve">Regla de oro</w:t>
      </w:r>
    </w:p>
    <w:p>
      <w:pPr>
        <w:pBdr>
          <w:left w:val="single" w:color="4361A0" w:sz="12" w:space="8"/>
        </w:pBdr>
        <w:spacing w:after="120" w:before="120"/>
        <w:ind w:left="360"/>
      </w:pPr>
      <w:r>
        <w:rPr>
          <w:i/>
          <w:iCs/>
          <w:color w:val="1C2D4A"/>
        </w:rPr>
        <w:t xml:space="preserve">IA donde el resultado es alto en valor y costoso de rehacer. Humano o plantilla donde el costo de error es bajo o el trabajo es repetitivo automatizable.</w:t>
      </w:r>
    </w:p>
    <w:p>
      <w:pPr>
        <w:pStyle w:val="Heading2"/>
      </w:pPr>
      <w:r>
        <w:t xml:space="preserve">Tareas de alto valor para hacer con IA</w:t>
      </w:r>
    </w:p>
    <w:p>
      <w:pPr>
        <w:pStyle w:val="ListParagraph"/>
        <w:numPr>
          <w:ilvl w:val="0"/>
          <w:numId w:val="2"/>
        </w:numPr>
        <w:spacing w:after="60"/>
      </w:pPr>
      <w:r>
        <w:t xml:space="preserve">Escritura: textos de landing, avisos, mails, posts. Varias versiones en un solo pedido.</w:t>
      </w:r>
    </w:p>
    <w:p>
      <w:pPr>
        <w:pStyle w:val="ListParagraph"/>
        <w:numPr>
          <w:ilvl w:val="0"/>
          <w:numId w:val="2"/>
        </w:numPr>
        <w:spacing w:after="60"/>
      </w:pPr>
      <w:r>
        <w:t xml:space="preserve">Diseño de identidad: paleta, tipografía, maquetas — con IA de diseño.</w:t>
      </w:r>
    </w:p>
    <w:p>
      <w:pPr>
        <w:pStyle w:val="ListParagraph"/>
        <w:numPr>
          <w:ilvl w:val="0"/>
          <w:numId w:val="2"/>
        </w:numPr>
        <w:spacing w:after="60"/>
      </w:pPr>
      <w:r>
        <w:t xml:space="preserve">Estrategia y análisis: precios, competencia, posicionamiento, análisis de comentarios de pilotos.</w:t>
      </w:r>
    </w:p>
    <w:p>
      <w:pPr>
        <w:pStyle w:val="ListParagraph"/>
        <w:numPr>
          <w:ilvl w:val="0"/>
          <w:numId w:val="2"/>
        </w:numPr>
        <w:spacing w:after="60"/>
      </w:pPr>
      <w:r>
        <w:t xml:space="preserve">Legal en borrador: términos, privacidad, contratos piloto — siempre revisar con abogado después.</w:t>
      </w:r>
    </w:p>
    <w:p>
      <w:pPr>
        <w:pStyle w:val="ListParagraph"/>
        <w:numPr>
          <w:ilvl w:val="0"/>
          <w:numId w:val="2"/>
        </w:numPr>
        <w:spacing w:after="60"/>
      </w:pPr>
      <w:r>
        <w:t xml:space="preserve">Código complejo y funciones nuevas: agentes especializados como spec-to-code, db-designer, migrator.</w:t>
      </w:r>
    </w:p>
    <w:p>
      <w:pPr>
        <w:pStyle w:val="ListParagraph"/>
        <w:numPr>
          <w:ilvl w:val="0"/>
          <w:numId w:val="2"/>
        </w:numPr>
        <w:spacing w:after="60"/>
      </w:pPr>
      <w:r>
        <w:t xml:space="preserve">Informes y métricas: convertir datos crudos en ideas accionables.</w:t>
      </w:r>
    </w:p>
    <w:p>
      <w:pPr>
        <w:pStyle w:val="Heading2"/>
      </w:pPr>
      <w:r>
        <w:t xml:space="preserve">Tareas de bajo valor para evitar con IA</w:t>
      </w:r>
    </w:p>
    <w:p>
      <w:pPr>
        <w:pStyle w:val="ListParagraph"/>
        <w:numPr>
          <w:ilvl w:val="0"/>
          <w:numId w:val="2"/>
        </w:numPr>
        <w:spacing w:after="60"/>
      </w:pPr>
      <w:r>
        <w:t xml:space="preserve">Edición menor de texto: arreglar una coma no justifica usar el asistente.</w:t>
      </w:r>
    </w:p>
    <w:p>
      <w:pPr>
        <w:pStyle w:val="ListParagraph"/>
        <w:numPr>
          <w:ilvl w:val="0"/>
          <w:numId w:val="2"/>
        </w:numPr>
        <w:spacing w:after="60"/>
      </w:pPr>
      <w:r>
        <w:t xml:space="preserve">Tareas repetitivas de código: usar las skills ya configuradas del proyecto.</w:t>
      </w:r>
    </w:p>
    <w:p>
      <w:pPr>
        <w:pStyle w:val="ListParagraph"/>
        <w:numPr>
          <w:ilvl w:val="0"/>
          <w:numId w:val="2"/>
        </w:numPr>
        <w:spacing w:after="60"/>
      </w:pPr>
      <w:r>
        <w:t xml:space="preserve">Respuesta a mensajes estándar: plantillas guardadas; la IA solo para casos complejos.</w:t>
      </w:r>
    </w:p>
    <w:p>
      <w:pPr>
        <w:pStyle w:val="ListParagraph"/>
        <w:numPr>
          <w:ilvl w:val="0"/>
          <w:numId w:val="2"/>
        </w:numPr>
        <w:spacing w:after="60"/>
      </w:pPr>
      <w:r>
        <w:t xml:space="preserve">Seguimiento operativo: una planilla o Notion alcanza.</w:t>
      </w:r>
    </w:p>
    <w:p>
      <w:pPr>
        <w:pStyle w:val="ListParagraph"/>
        <w:numPr>
          <w:ilvl w:val="0"/>
          <w:numId w:val="2"/>
        </w:numPr>
        <w:spacing w:after="60"/>
      </w:pPr>
      <w:r>
        <w:t xml:space="preserve">Bugs triviales visibles a simple vista: arreglarlos a mano.</w:t>
      </w:r>
    </w:p>
    <w:p>
      <w:pPr>
        <w:pStyle w:val="Heading2"/>
      </w:pPr>
      <w:r>
        <w:t xml:space="preserve">Reglas operativas</w:t>
      </w:r>
    </w:p>
    <w:p>
      <w:pPr>
        <w:pStyle w:val="ListParagraph"/>
        <w:numPr>
          <w:ilvl w:val="0"/>
          <w:numId w:val="2"/>
        </w:numPr>
        <w:spacing w:after="60"/>
      </w:pPr>
      <w:r>
        <w:t xml:space="preserve">Todo agente corre con una instrucción escrita antes. Un agente con mala instrucción gasta cinco veces más tokens que uno bien dirigido.</w:t>
      </w:r>
    </w:p>
    <w:p>
      <w:pPr>
        <w:pStyle w:val="ListParagraph"/>
        <w:numPr>
          <w:ilvl w:val="0"/>
          <w:numId w:val="2"/>
        </w:numPr>
        <w:spacing w:after="60"/>
      </w:pPr>
      <w:r>
        <w:t xml:space="preserve">Prompts largos y específicos funcionan mejor que muchos prompts cortos sobre la misma tarea.</w:t>
      </w:r>
    </w:p>
    <w:p>
      <w:pPr>
        <w:pStyle w:val="ListParagraph"/>
        <w:numPr>
          <w:ilvl w:val="0"/>
          <w:numId w:val="2"/>
        </w:numPr>
        <w:spacing w:after="60"/>
      </w:pPr>
      <w:r>
        <w:t xml:space="preserve">Agrupar tareas similares en una sola sesión (generar 30 posts en un pedido, no 30 pedidos de un post).</w:t>
      </w:r>
    </w:p>
    <w:p>
      <w:pPr>
        <w:pStyle w:val="ListParagraph"/>
        <w:numPr>
          <w:ilvl w:val="0"/>
          <w:numId w:val="2"/>
        </w:numPr>
        <w:spacing w:after="60"/>
      </w:pPr>
      <w:r>
        <w:t xml:space="preserve">Usar el modelo más chico que resuelva: Haiku para clasificar y extraer, Sonnet para estrategia y código, Opus solo si el problema es genuinamente complejo.</w:t>
      </w:r>
    </w:p>
    <w:p>
      <w:pPr>
        <w:pStyle w:val="ListParagraph"/>
        <w:numPr>
          <w:ilvl w:val="0"/>
          <w:numId w:val="2"/>
        </w:numPr>
        <w:spacing w:after="60"/>
      </w:pPr>
      <w:r>
        <w:t xml:space="preserve">Las skills del proyecto (/new-module, /deploy, /supabase-check) reemplazan instrucciones manuales repetitivas. Usarlas.</w:t>
      </w:r>
    </w:p>
    <w:p>
      <w:pPr>
        <w:pStyle w:val="Heading2"/>
      </w:pPr>
      <w:r>
        <w:t xml:space="preserve">Presupuesto mensual estimado de tokens</w:t>
      </w:r>
    </w:p>
    <w:p>
      <w:pPr>
        <w:spacing w:after="120"/>
      </w:pPr>
      <w:r>
        <w:t xml:space="preserve">Con disciplina, el gasto de API debería mantenerse entre 40 y 120 dólares por mes los primeros 3 meses. Si supera 150 sin justificación, revisar cómo se están escribiendo las instrucciones.</w:t>
      </w:r>
    </w:p>
    <w:p>
      <w:r>
        <w:br w:type="page"/>
      </w:r>
    </w:p>
    <w:p>
      <w:pPr>
        <w:pStyle w:val="Heading1"/>
      </w:pPr>
      <w:r>
        <w:t xml:space="preserve">12. Riesgos y cómo mitigarlos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100"/>
        <w:gridCol w:w="4460"/>
      </w:tblGrid>
      <w:tr>
        <w:trPr>
          <w:tblHeader/>
        </w:trPr>
        <w:tc>
          <w:tcPr>
            <w:tcW w:type="dxa" w:w="2500"/>
            <w:tcBorders>
              <w:top w:val="single" w:color="CCCCCC" w:sz="1"/>
              <w:left w:val="single" w:color="CCCCCC" w:sz="1"/>
              <w:bottom w:val="single" w:color="CCCCCC" w:sz="1"/>
              <w:right w:val="single" w:color="CCCCCC" w:sz="1"/>
            </w:tcBorders>
            <w:shd w:fill="1C2D4A" w:val="clear"/>
            <w:tcMar>
              <w:top w:type="dxa" w:w="100"/>
              <w:left w:type="dxa" w:w="140"/>
              <w:bottom w:type="dxa" w:w="100"/>
              <w:right w:type="dxa" w:w="140"/>
            </w:tcMar>
          </w:tcPr>
          <w:p>
            <w:r>
              <w:rPr>
                <w:b/>
                <w:bCs/>
                <w:color w:val="FFFFFF"/>
              </w:rPr>
              <w:t xml:space="preserve">Riesgo</w:t>
            </w:r>
          </w:p>
        </w:tc>
        <w:tc>
          <w:tcPr>
            <w:tcW w:type="dxa" w:w="1300"/>
            <w:tcBorders>
              <w:top w:val="single" w:color="CCCCCC" w:sz="1"/>
              <w:left w:val="single" w:color="CCCCCC" w:sz="1"/>
              <w:bottom w:val="single" w:color="CCCCCC" w:sz="1"/>
              <w:right w:val="single" w:color="CCCCCC" w:sz="1"/>
            </w:tcBorders>
            <w:shd w:fill="1C2D4A" w:val="clear"/>
            <w:tcMar>
              <w:top w:type="dxa" w:w="100"/>
              <w:left w:type="dxa" w:w="140"/>
              <w:bottom w:type="dxa" w:w="100"/>
              <w:right w:type="dxa" w:w="140"/>
            </w:tcMar>
          </w:tcPr>
          <w:p>
            <w:r>
              <w:rPr>
                <w:b/>
                <w:bCs/>
                <w:color w:val="FFFFFF"/>
              </w:rPr>
              <w:t xml:space="preserve">Probabilidad</w:t>
            </w:r>
          </w:p>
        </w:tc>
        <w:tc>
          <w:tcPr>
            <w:tcW w:type="dxa" w:w="1100"/>
            <w:tcBorders>
              <w:top w:val="single" w:color="CCCCCC" w:sz="1"/>
              <w:left w:val="single" w:color="CCCCCC" w:sz="1"/>
              <w:bottom w:val="single" w:color="CCCCCC" w:sz="1"/>
              <w:right w:val="single" w:color="CCCCCC" w:sz="1"/>
            </w:tcBorders>
            <w:shd w:fill="1C2D4A" w:val="clear"/>
            <w:tcMar>
              <w:top w:type="dxa" w:w="100"/>
              <w:left w:type="dxa" w:w="140"/>
              <w:bottom w:type="dxa" w:w="100"/>
              <w:right w:type="dxa" w:w="140"/>
            </w:tcMar>
          </w:tcPr>
          <w:p>
            <w:r>
              <w:rPr>
                <w:b/>
                <w:bCs/>
                <w:color w:val="FFFFFF"/>
              </w:rPr>
              <w:t xml:space="preserve">Impacto</w:t>
            </w:r>
          </w:p>
        </w:tc>
        <w:tc>
          <w:tcPr>
            <w:tcW w:type="dxa" w:w="4460"/>
            <w:tcBorders>
              <w:top w:val="single" w:color="CCCCCC" w:sz="1"/>
              <w:left w:val="single" w:color="CCCCCC" w:sz="1"/>
              <w:bottom w:val="single" w:color="CCCCCC" w:sz="1"/>
              <w:right w:val="single" w:color="CCCCCC" w:sz="1"/>
            </w:tcBorders>
            <w:shd w:fill="1C2D4A" w:val="clear"/>
            <w:tcMar>
              <w:top w:type="dxa" w:w="100"/>
              <w:left w:type="dxa" w:w="140"/>
              <w:bottom w:type="dxa" w:w="100"/>
              <w:right w:type="dxa" w:w="140"/>
            </w:tcMar>
          </w:tcPr>
          <w:p>
            <w:r>
              <w:rPr>
                <w:b/>
                <w:bCs/>
                <w:color w:val="FFFFFF"/>
              </w:rPr>
              <w:t xml:space="preserve">Mitigación</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Ningún piloto externo firma</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Media</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Crítico</w:t>
            </w:r>
          </w:p>
        </w:tc>
        <w:tc>
          <w:tcPr>
            <w:tcW w:type="dxa" w:w="44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Oferta gratis + testimonio. Si 5 de 10 dicen no, revisar segmento y propuesta.</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El fundador se satura por doble trabajo</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Alta</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Alto</w:t>
            </w:r>
          </w:p>
        </w:tc>
        <w:tc>
          <w:tcPr>
            <w:tcW w:type="dxa" w:w="44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Regla dura: un objetivo por sprint. Freelance de diseño desde S3 si hace falta.</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La app se rompe con uso real en varios locales</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Alta</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Alto</w:t>
            </w:r>
          </w:p>
        </w:tc>
        <w:tc>
          <w:tcPr>
            <w:tcW w:type="dxa" w:w="44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Registro de errores en producción desde día 1. Arreglos prioritarios en 24 horas.</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Competidor nacional copia rápido</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Baja</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Medio</w:t>
            </w:r>
          </w:p>
        </w:tc>
        <w:tc>
          <w:tcPr>
            <w:tcW w:type="dxa" w:w="44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Mover rápido, cerrar casos cordobeses antes del verano.</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Mercado Pago bloquea o demora</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Media</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Alto</w:t>
            </w:r>
          </w:p>
        </w:tc>
        <w:tc>
          <w:tcPr>
            <w:tcW w:type="dxa" w:w="44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Preparar Stripe como respaldo si hay forma legal. Documentación contable limpia desde el arranque.</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El costo de IA crece más rápido que los ingresos</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Media</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Medio</w:t>
            </w:r>
          </w:p>
        </w:tc>
        <w:tc>
          <w:tcPr>
            <w:tcW w:type="dxa" w:w="44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Topes por plan. Monitoreo mensual. Cambio a Haiku en tareas simples.</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El nombre KitchenOS no se puede registrar</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Baja</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Alto</w:t>
            </w:r>
          </w:p>
        </w:tc>
        <w:tc>
          <w:tcPr>
            <w:tcW w:type="dxa" w:w="44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Búsqueda en INPI en semana 1 antes de invertir en marca. Plan B: variante + extensión.</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Crisis macro (devaluación fuerte, baja del consumo)</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Media</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Medio</w:t>
            </w:r>
          </w:p>
        </w:tc>
        <w:tc>
          <w:tcPr>
            <w:tcW w:type="dxa" w:w="44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Precios revisables cada 6 meses. Ofrecer descuentos anuales con cobro adelantado.</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Objetivo 100 clientes consume energía y quema equipo</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Media</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Medio</w:t>
            </w:r>
          </w:p>
        </w:tc>
        <w:tc>
          <w:tcPr>
            <w:tcW w:type="dxa" w:w="44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Comunicar 60 como base responsable. Celebrar hitos intermedios.</w:t>
            </w:r>
          </w:p>
        </w:tc>
      </w:tr>
    </w:tbl>
    <w:p>
      <w:r>
        <w:t xml:space="preserve"/>
      </w:r>
    </w:p>
    <w:p>
      <w:r>
        <w:br w:type="page"/>
      </w:r>
    </w:p>
    <w:p>
      <w:pPr>
        <w:pStyle w:val="Heading1"/>
      </w:pPr>
      <w:r>
        <w:t xml:space="preserve">13. Indicadores principales</w:t>
      </w:r>
    </w:p>
    <w:p>
      <w:pPr>
        <w:pStyle w:val="Heading2"/>
      </w:pPr>
      <w:r>
        <w:t xml:space="preserve">Los indicadores a mirar semana a semana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800"/>
        <w:gridCol w:w="2160"/>
      </w:tblGrid>
      <w:tr>
        <w:trPr>
          <w:tblHeader/>
        </w:trPr>
        <w:tc>
          <w:tcPr>
            <w:tcW w:type="dxa" w:w="2400"/>
            <w:tcBorders>
              <w:top w:val="single" w:color="CCCCCC" w:sz="1"/>
              <w:left w:val="single" w:color="CCCCCC" w:sz="1"/>
              <w:bottom w:val="single" w:color="CCCCCC" w:sz="1"/>
              <w:right w:val="single" w:color="CCCCCC" w:sz="1"/>
            </w:tcBorders>
            <w:shd w:fill="1C2D4A" w:val="clear"/>
            <w:tcMar>
              <w:top w:type="dxa" w:w="100"/>
              <w:left w:type="dxa" w:w="140"/>
              <w:bottom w:type="dxa" w:w="100"/>
              <w:right w:type="dxa" w:w="140"/>
            </w:tcMar>
          </w:tcPr>
          <w:p>
            <w:r>
              <w:rPr>
                <w:b/>
                <w:bCs/>
                <w:color w:val="FFFFFF"/>
              </w:rPr>
              <w:t xml:space="preserve">Indicador</w:t>
            </w:r>
          </w:p>
        </w:tc>
        <w:tc>
          <w:tcPr>
            <w:tcW w:type="dxa" w:w="3000"/>
            <w:tcBorders>
              <w:top w:val="single" w:color="CCCCCC" w:sz="1"/>
              <w:left w:val="single" w:color="CCCCCC" w:sz="1"/>
              <w:bottom w:val="single" w:color="CCCCCC" w:sz="1"/>
              <w:right w:val="single" w:color="CCCCCC" w:sz="1"/>
            </w:tcBorders>
            <w:shd w:fill="1C2D4A" w:val="clear"/>
            <w:tcMar>
              <w:top w:type="dxa" w:w="100"/>
              <w:left w:type="dxa" w:w="140"/>
              <w:bottom w:type="dxa" w:w="100"/>
              <w:right w:type="dxa" w:w="140"/>
            </w:tcMar>
          </w:tcPr>
          <w:p>
            <w:r>
              <w:rPr>
                <w:b/>
                <w:bCs/>
                <w:color w:val="FFFFFF"/>
              </w:rPr>
              <w:t xml:space="preserve">Qué mide</w:t>
            </w:r>
          </w:p>
        </w:tc>
        <w:tc>
          <w:tcPr>
            <w:tcW w:type="dxa" w:w="1800"/>
            <w:tcBorders>
              <w:top w:val="single" w:color="CCCCCC" w:sz="1"/>
              <w:left w:val="single" w:color="CCCCCC" w:sz="1"/>
              <w:bottom w:val="single" w:color="CCCCCC" w:sz="1"/>
              <w:right w:val="single" w:color="CCCCCC" w:sz="1"/>
            </w:tcBorders>
            <w:shd w:fill="1C2D4A" w:val="clear"/>
            <w:tcMar>
              <w:top w:type="dxa" w:w="100"/>
              <w:left w:type="dxa" w:w="140"/>
              <w:bottom w:type="dxa" w:w="100"/>
              <w:right w:type="dxa" w:w="140"/>
            </w:tcMar>
          </w:tcPr>
          <w:p>
            <w:r>
              <w:rPr>
                <w:b/>
                <w:bCs/>
                <w:color w:val="FFFFFF"/>
              </w:rPr>
              <w:t xml:space="preserve">Objetivo semana 12</w:t>
            </w:r>
          </w:p>
        </w:tc>
        <w:tc>
          <w:tcPr>
            <w:tcW w:type="dxa" w:w="2160"/>
            <w:tcBorders>
              <w:top w:val="single" w:color="CCCCCC" w:sz="1"/>
              <w:left w:val="single" w:color="CCCCCC" w:sz="1"/>
              <w:bottom w:val="single" w:color="CCCCCC" w:sz="1"/>
              <w:right w:val="single" w:color="CCCCCC" w:sz="1"/>
            </w:tcBorders>
            <w:shd w:fill="1C2D4A" w:val="clear"/>
            <w:tcMar>
              <w:top w:type="dxa" w:w="100"/>
              <w:left w:type="dxa" w:w="140"/>
              <w:bottom w:type="dxa" w:w="100"/>
              <w:right w:type="dxa" w:w="140"/>
            </w:tcMar>
          </w:tcPr>
          <w:p>
            <w:r>
              <w:rPr>
                <w:b/>
                <w:bCs/>
                <w:color w:val="FFFFFF"/>
              </w:rPr>
              <w:t xml:space="preserve">Frecuencia</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Pilotos activos</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Locales que usan la app semanalmente</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3 externos + 1 interno</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Semanal</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Clientes pagos</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Suscripciones activas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10 a 20</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Semanal</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Ingreso mensual recurrente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Cobro que se repite todos los meses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ARS 300k a 800k</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Semanal</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Costo por cliente nuevo</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Plata gastada en traer cada cliente</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Menos de ARS 15 mil</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Mensual</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Cancelaciones mensuales</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Porcentaje que deja de pagar</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Menos de 5%</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Mensual</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Nivel de satisfacción (NPS)</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Qué tanto recomiendan los pilotos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50 o más</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Cada 2 meses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Lista de interesados</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Emails en la landing</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200 o más</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Semanal</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Seguidores combinados</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IG + LinkedIn</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500 o más</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Semanal</w:t>
            </w:r>
          </w:p>
        </w:tc>
      </w:tr>
    </w:tbl>
    <w:p>
      <w:r>
        <w:t xml:space="preserve"/>
      </w:r>
    </w:p>
    <w:p>
      <w:pPr>
        <w:pStyle w:val="Heading2"/>
      </w:pPr>
      <w:r>
        <w:t xml:space="preserve">El indicador que importa por encima de todo</w:t>
      </w:r>
    </w:p>
    <w:p>
      <w:pPr>
        <w:pBdr>
          <w:left w:val="single" w:color="4361A0" w:sz="12" w:space="8"/>
        </w:pBdr>
        <w:spacing w:after="120" w:before="120"/>
        <w:ind w:left="360"/>
      </w:pPr>
      <w:r>
        <w:rPr>
          <w:i/>
          <w:iCs/>
          <w:color w:val="1C2D4A"/>
        </w:rPr>
        <w:t xml:space="preserve">Clientes pagos activos que usan KitchenOS al menos 3 veces por semana.</w:t>
      </w:r>
    </w:p>
    <w:p>
      <w:pPr>
        <w:spacing w:after="120"/>
      </w:pPr>
      <w:r>
        <w:t xml:space="preserve">Todo lo demás es decoración. Si este indicador crece, la empresa crece. Si se estanca, hay que investigar sin mirar otros números.</w:t>
      </w:r>
    </w:p>
    <w:p>
      <w:r>
        <w:br w:type="page"/>
      </w:r>
    </w:p>
    <w:p>
      <w:pPr>
        <w:pStyle w:val="Heading1"/>
      </w:pPr>
      <w:r>
        <w:t xml:space="preserve">Anexo 1 — Pitch piloto (una página)</w:t>
      </w:r>
    </w:p>
    <w:p>
      <w:pPr>
        <w:spacing w:after="300" w:before="400"/>
        <w:jc w:val="center"/>
      </w:pPr>
      <w:r>
        <w:rPr>
          <w:b/>
          <w:bCs/>
          <w:color w:val="1C2D4A"/>
          <w:sz w:val="36"/>
          <w:szCs w:val="36"/>
        </w:rPr>
        <w:t xml:space="preserve">Programa Piloto KitchenOS</w:t>
      </w:r>
    </w:p>
    <w:p>
      <w:pPr>
        <w:spacing w:after="400"/>
        <w:jc w:val="center"/>
      </w:pPr>
      <w:r>
        <w:rPr>
          <w:i/>
          <w:iCs/>
          <w:color w:val="6B7A90"/>
        </w:rPr>
        <w:t xml:space="preserve">3 cocinas cordobesas · 3 meses · resultados medibles</w:t>
      </w:r>
    </w:p>
    <w:p>
      <w:pPr>
        <w:pStyle w:val="Heading3"/>
      </w:pPr>
      <w:r>
        <w:t xml:space="preserve">Qué es KitchenOS</w:t>
      </w:r>
    </w:p>
    <w:p>
      <w:pPr>
        <w:spacing w:after="120"/>
      </w:pPr>
      <w:r>
        <w:t xml:space="preserve">La primera aplicación con inteligencia artificial nativa para cocinas profesionales en Argentina. En un solo lugar: recetas con costeo en vivo, mise en place, turnos, stock, y una IA que piensa como chef para ayudarte a bajar el food cost todos los días.</w:t>
      </w:r>
    </w:p>
    <w:p>
      <w:pPr>
        <w:pStyle w:val="Heading3"/>
      </w:pPr>
      <w:r>
        <w:t xml:space="preserve">Qué te ofrecemos</w:t>
      </w:r>
    </w:p>
    <w:p>
      <w:pPr>
        <w:pStyle w:val="ListParagraph"/>
        <w:numPr>
          <w:ilvl w:val="0"/>
          <w:numId w:val="2"/>
        </w:numPr>
        <w:spacing w:after="60"/>
      </w:pPr>
      <w:r>
        <w:t xml:space="preserve">Acceso completo por 3 meses a 5 mil pesos por mes (en lugar del precio lleno).</w:t>
      </w:r>
    </w:p>
    <w:p>
      <w:pPr>
        <w:pStyle w:val="ListParagraph"/>
        <w:numPr>
          <w:ilvl w:val="0"/>
          <w:numId w:val="2"/>
        </w:numPr>
        <w:spacing w:after="60"/>
      </w:pPr>
      <w:r>
        <w:t xml:space="preserve">Puesta en marcha presencial de un día. Cargamos tus primeras recetas juntos.</w:t>
      </w:r>
    </w:p>
    <w:p>
      <w:pPr>
        <w:pStyle w:val="ListParagraph"/>
        <w:numPr>
          <w:ilvl w:val="0"/>
          <w:numId w:val="2"/>
        </w:numPr>
        <w:spacing w:after="60"/>
      </w:pPr>
      <w:r>
        <w:t xml:space="preserve">Soporte directo por WhatsApp con el fundador. Respuesta en el día.</w:t>
      </w:r>
    </w:p>
    <w:p>
      <w:pPr>
        <w:pStyle w:val="ListParagraph"/>
        <w:numPr>
          <w:ilvl w:val="0"/>
          <w:numId w:val="2"/>
        </w:numPr>
        <w:spacing w:after="60"/>
      </w:pPr>
      <w:r>
        <w:t xml:space="preserve">Cada pedido de función nueva tuyo entra al roadmap con prioridad.</w:t>
      </w:r>
    </w:p>
    <w:p>
      <w:pPr>
        <w:pStyle w:val="Heading3"/>
      </w:pPr>
      <w:r>
        <w:t xml:space="preserve">Qué esperamos de vos</w:t>
      </w:r>
    </w:p>
    <w:p>
      <w:pPr>
        <w:pStyle w:val="ListParagraph"/>
        <w:numPr>
          <w:ilvl w:val="0"/>
          <w:numId w:val="2"/>
        </w:numPr>
        <w:spacing w:after="60"/>
      </w:pPr>
      <w:r>
        <w:t xml:space="preserve">Usar la app todas las semanas durante los 3 meses.</w:t>
      </w:r>
    </w:p>
    <w:p>
      <w:pPr>
        <w:pStyle w:val="ListParagraph"/>
        <w:numPr>
          <w:ilvl w:val="0"/>
          <w:numId w:val="2"/>
        </w:numPr>
        <w:spacing w:after="60"/>
      </w:pPr>
      <w:r>
        <w:t xml:space="preserve">Una videollamada de 15 minutos por semana con devolución honesta.</w:t>
      </w:r>
    </w:p>
    <w:p>
      <w:pPr>
        <w:pStyle w:val="ListParagraph"/>
        <w:numPr>
          <w:ilvl w:val="0"/>
          <w:numId w:val="2"/>
        </w:numPr>
        <w:spacing w:after="60"/>
      </w:pPr>
      <w:r>
        <w:t xml:space="preserve">Al cierre, si te sirvió: testimonio en video de 60 segundos + autorización para usar logo y foto de tu cocina.</w:t>
      </w:r>
    </w:p>
    <w:p>
      <w:pPr>
        <w:pStyle w:val="ListParagraph"/>
        <w:numPr>
          <w:ilvl w:val="0"/>
          <w:numId w:val="2"/>
        </w:numPr>
        <w:spacing w:after="60"/>
      </w:pPr>
      <w:r>
        <w:t xml:space="preserve">Si recomendás a alguien que entra: un mes gratis extra.</w:t>
      </w:r>
    </w:p>
    <w:p>
      <w:pPr>
        <w:pStyle w:val="Heading3"/>
      </w:pPr>
      <w:r>
        <w:t xml:space="preserve">Por qué sumarte</w:t>
      </w:r>
    </w:p>
    <w:p>
      <w:pPr>
        <w:spacing w:after="120"/>
      </w:pPr>
      <w:r>
        <w:t xml:space="preserve">Porque sos el tipo de cocina al que estamos construyendo esto. Tu devolución define el producto. Y te llevás un sistema que te baja el food cost, te ahorra horas por semana, y te prepara para escalar.</w:t>
      </w:r>
    </w:p>
    <w:p>
      <w:pPr>
        <w:pStyle w:val="Heading3"/>
      </w:pPr>
      <w:r>
        <w:t xml:space="preserve">Siguiente paso</w:t>
      </w:r>
    </w:p>
    <w:p>
      <w:pPr>
        <w:spacing w:after="120"/>
      </w:pPr>
      <w:r>
        <w:t xml:space="preserve">Reunión de 30 minutos en tu local. Te muestro la app con datos reales. Si te convence, arrancamos la semana siguiente.</w:t>
      </w:r>
    </w:p>
    <w:p>
      <w:pPr>
        <w:spacing w:before="600"/>
        <w:jc w:val="center"/>
      </w:pPr>
      <w:r>
        <w:rPr>
          <w:b/>
          <w:bCs/>
          <w:color w:val="1C2D4A"/>
        </w:rPr>
        <w:t xml:space="preserve">Facundo Astrada · WhatsApp [número] · facundo@kitchenos.app</w:t>
      </w:r>
    </w:p>
    <w:p>
      <w:r>
        <w:br w:type="page"/>
      </w:r>
    </w:p>
    <w:p>
      <w:pPr>
        <w:pStyle w:val="Heading1"/>
      </w:pPr>
      <w:r>
        <w:t xml:space="preserve">Anexo 2 — Agenda semanal operativa</w:t>
      </w:r>
    </w:p>
    <w:p>
      <w:pPr>
        <w:spacing w:after="120"/>
      </w:pPr>
      <w:r>
        <w:t xml:space="preserve">Lista viva para revisar los lunes por la mañana. Marcar hecho (✔), no hecho (✗), o replanificado (→).</w:t>
      </w:r>
    </w:p>
    <w:p>
      <w:pPr>
        <w:pStyle w:val="Heading3"/>
      </w:pPr>
      <w:r>
        <w:t xml:space="preserve">Lunes — día principal de KitchenOS (6 a 8 horas)</w:t>
      </w:r>
    </w:p>
    <w:p>
      <w:pPr>
        <w:pStyle w:val="ListParagraph"/>
        <w:numPr>
          <w:ilvl w:val="0"/>
          <w:numId w:val="2"/>
        </w:numPr>
        <w:spacing w:after="60"/>
      </w:pPr>
      <w:r>
        <w:t xml:space="preserve">Revisión de métricas del fin de semana (lista de interesados, usuarios activos, mensajes).</w:t>
      </w:r>
    </w:p>
    <w:p>
      <w:pPr>
        <w:pStyle w:val="ListParagraph"/>
        <w:numPr>
          <w:ilvl w:val="0"/>
          <w:numId w:val="2"/>
        </w:numPr>
        <w:spacing w:after="60"/>
      </w:pPr>
      <w:r>
        <w:t xml:space="preserve">Videollamada de 15 minutos con cada piloto activo (1 hora en total).</w:t>
      </w:r>
    </w:p>
    <w:p>
      <w:pPr>
        <w:pStyle w:val="ListParagraph"/>
        <w:numPr>
          <w:ilvl w:val="0"/>
          <w:numId w:val="2"/>
        </w:numPr>
        <w:spacing w:after="60"/>
      </w:pPr>
      <w:r>
        <w:t xml:space="preserve">Trabajo de producto: arreglos o ajustes de la semana.</w:t>
      </w:r>
    </w:p>
    <w:p>
      <w:pPr>
        <w:pStyle w:val="ListParagraph"/>
        <w:numPr>
          <w:ilvl w:val="0"/>
          <w:numId w:val="2"/>
        </w:numPr>
        <w:spacing w:after="60"/>
      </w:pPr>
      <w:r>
        <w:t xml:space="preserve">Planificación del sprint de la semana: un objetivo principal + hasta 3 entregables.</w:t>
      </w:r>
    </w:p>
    <w:p>
      <w:pPr>
        <w:pStyle w:val="Heading3"/>
      </w:pPr>
      <w:r>
        <w:t xml:space="preserve">Martes — segundo día principal (6 a 8 horas)</w:t>
      </w:r>
    </w:p>
    <w:p>
      <w:pPr>
        <w:pStyle w:val="ListParagraph"/>
        <w:numPr>
          <w:ilvl w:val="0"/>
          <w:numId w:val="2"/>
        </w:numPr>
        <w:spacing w:after="60"/>
      </w:pPr>
      <w:r>
        <w:t xml:space="preserve">Trabajo comercial: contacto con 3 a 5 prospectos nuevos. Seguimiento de interesados anteriores.</w:t>
      </w:r>
    </w:p>
    <w:p>
      <w:pPr>
        <w:pStyle w:val="ListParagraph"/>
        <w:numPr>
          <w:ilvl w:val="0"/>
          <w:numId w:val="2"/>
        </w:numPr>
        <w:spacing w:after="60"/>
      </w:pPr>
      <w:r>
        <w:t xml:space="preserve">Contenido de la semana en un bloque: grabar o escribir las 4 piezas (2 Instagram + 2 LinkedIn).</w:t>
      </w:r>
    </w:p>
    <w:p>
      <w:pPr>
        <w:pStyle w:val="ListParagraph"/>
        <w:numPr>
          <w:ilvl w:val="0"/>
          <w:numId w:val="2"/>
        </w:numPr>
        <w:spacing w:after="60"/>
      </w:pPr>
      <w:r>
        <w:t xml:space="preserve">Preparación de lo que queda de la semana: qué tareas residuales hacer post-turno.</w:t>
      </w:r>
    </w:p>
    <w:p>
      <w:pPr>
        <w:pStyle w:val="Heading3"/>
      </w:pPr>
      <w:r>
        <w:t xml:space="preserve">Miércoles a domingo — horas residuales (1 a 2 por día)</w:t>
      </w:r>
    </w:p>
    <w:p>
      <w:pPr>
        <w:pStyle w:val="ListParagraph"/>
        <w:numPr>
          <w:ilvl w:val="0"/>
          <w:numId w:val="2"/>
        </w:numPr>
        <w:spacing w:after="60"/>
      </w:pPr>
      <w:r>
        <w:t xml:space="preserve">Miércoles: responder mensajes, revisar usuarios activos, testear la app en la cocina donde se trabaja.</w:t>
      </w:r>
    </w:p>
    <w:p>
      <w:pPr>
        <w:pStyle w:val="ListParagraph"/>
        <w:numPr>
          <w:ilvl w:val="0"/>
          <w:numId w:val="2"/>
        </w:numPr>
        <w:spacing w:after="60"/>
      </w:pPr>
      <w:r>
        <w:t xml:space="preserve">Jueves: publicar post programado, responder prospectos urgentes.</w:t>
      </w:r>
    </w:p>
    <w:p>
      <w:pPr>
        <w:pStyle w:val="ListParagraph"/>
        <w:numPr>
          <w:ilvl w:val="0"/>
          <w:numId w:val="2"/>
        </w:numPr>
        <w:spacing w:after="60"/>
      </w:pPr>
      <w:r>
        <w:t xml:space="preserve">Viernes: publicar post programado, anotar aprendizajes de uso diario.</w:t>
      </w:r>
    </w:p>
    <w:p>
      <w:pPr>
        <w:pStyle w:val="ListParagraph"/>
        <w:numPr>
          <w:ilvl w:val="0"/>
          <w:numId w:val="2"/>
        </w:numPr>
        <w:spacing w:after="60"/>
      </w:pPr>
      <w:r>
        <w:t xml:space="preserve">Sábado y domingo: descanso real. Solo urgencias. Si queda energía: grabar un video corto o anotar ideas.</w:t>
      </w:r>
    </w:p>
    <w:p>
      <w:pPr>
        <w:pStyle w:val="Heading3"/>
      </w:pPr>
      <w:r>
        <w:t xml:space="preserve">Al cierre de cada sprint (lunes siguiente)</w:t>
      </w:r>
    </w:p>
    <w:p>
      <w:pPr>
        <w:pStyle w:val="ListParagraph"/>
        <w:numPr>
          <w:ilvl w:val="0"/>
          <w:numId w:val="2"/>
        </w:numPr>
        <w:spacing w:after="60"/>
      </w:pPr>
      <w:r>
        <w:t xml:space="preserve">Actualizar planilla de métricas.</w:t>
      </w:r>
    </w:p>
    <w:p>
      <w:pPr>
        <w:pStyle w:val="ListParagraph"/>
        <w:numPr>
          <w:ilvl w:val="0"/>
          <w:numId w:val="2"/>
        </w:numPr>
        <w:spacing w:after="60"/>
      </w:pPr>
      <w:r>
        <w:t xml:space="preserve">Anotar aprendizajes en el diario del fundador.</w:t>
      </w:r>
    </w:p>
    <w:p>
      <w:pPr>
        <w:pStyle w:val="ListParagraph"/>
        <w:numPr>
          <w:ilvl w:val="0"/>
          <w:numId w:val="2"/>
        </w:numPr>
        <w:spacing w:after="60"/>
      </w:pPr>
      <w:r>
        <w:t xml:space="preserve">Ajustar el sprint siguiente con honestidad. Si no se cumplió, entender por qué antes de replanificar.</w:t>
      </w:r>
    </w:p>
    <w:p>
      <w:pPr>
        <w:pStyle w:val="Heading3"/>
      </w:pPr>
      <w:r>
        <w:t xml:space="preserve">La ventaja oculta de esta agenda</w:t>
      </w:r>
    </w:p>
    <w:p>
      <w:pPr>
        <w:spacing w:after="120"/>
      </w:pPr>
      <w:r>
        <w:t xml:space="preserve">Miércoles a domingo, mientras se trabaja en cocina, la app se testea todos los días en el uso real. Ningún competidor tiene un laboratorio así de caliente. Cada turno es una sesión de QA gratis.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A90"/>
        <w:sz w:val="18"/>
        <w:szCs w:val="18"/>
      </w:rPr>
      <w:t xml:space="preserve">Página </w:t>
    </w:r>
    <w:r>
      <w:rPr>
        <w:color w:val="6B7A90"/>
        <w:sz w:val="18"/>
        <w:szCs w:val="18"/>
      </w:rPr>
      <w:fldChar w:fldCharType="begin"/>
      <w:instrText xml:space="preserve">PAGE</w:instrText>
      <w:fldChar w:fldCharType="separate"/>
      <w:fldChar w:fldCharType="end"/>
    </w:r>
    <w:r>
      <w:rPr>
        <w:color w:val="6B7A90"/>
        <w:sz w:val="18"/>
        <w:szCs w:val="18"/>
      </w:rPr>
      <w:t xml:space="preserve"> · Abril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A90"/>
        <w:sz w:val="18"/>
        <w:szCs w:val="18"/>
      </w:rPr>
      <w:t xml:space="preserve">KitchenOS · Master Plan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C2D4A"/>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4361A0"/>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1C2D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KitchenOS — Master Plan de Lanzamiento v2</dc:title>
  <dc:creator>Facundo Astrada</dc:creator>
  <dc:description>Hoja de ruta 12 semanas revisada, con tiers ampliados y perfil bajo</dc:description>
  <cp:lastModifiedBy>Un-named</cp:lastModifiedBy>
  <cp:revision>1</cp:revision>
  <dcterms:created xsi:type="dcterms:W3CDTF">2026-04-20T22:46:14.810Z</dcterms:created>
  <dcterms:modified xsi:type="dcterms:W3CDTF">2026-04-20T22:46:14.810Z</dcterms:modified>
</cp:coreProperties>
</file>

<file path=docProps/custom.xml><?xml version="1.0" encoding="utf-8"?>
<Properties xmlns="http://schemas.openxmlformats.org/officeDocument/2006/custom-properties" xmlns:vt="http://schemas.openxmlformats.org/officeDocument/2006/docPropsVTypes"/>
</file>