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2C44"/>
          <w:sz w:val="72"/>
          <w:szCs w:val="72"/>
        </w:rPr>
        <w:t xml:space="preserve">KitchenOS</w:t>
      </w:r>
    </w:p>
    <w:p>
      <w:pPr>
        <w:pBdr>
          <w:bottom w:val="single" w:color="E87B2E" w:sz="12" w:space="1"/>
        </w:pBdr>
        <w:spacing w:after="40" w:before="0"/>
      </w:pPr>
      <w:r>
        <w:rPr>
          <w:rFonts w:ascii="Arial" w:cs="Arial" w:eastAsia="Arial" w:hAnsi="Arial"/>
          <w:color w:val="E87B2E"/>
          <w:sz w:val="36"/>
          <w:szCs w:val="36"/>
        </w:rPr>
        <w:t xml:space="preserve">Competitive Brief</w:t>
      </w:r>
    </w:p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i/>
          <w:iCs/>
          <w:color w:val="334155"/>
          <w:sz w:val="28"/>
          <w:szCs w:val="28"/>
        </w:rPr>
        <w:t xml:space="preserve">Análisis competitivo del mercado de gestión de cocinas — LATAM 2026</w:t>
      </w:r>
    </w:p>
    <w:p>
      <w:pPr>
        <w:spacing w:after="0" w:before="40"/>
      </w:pPr>
      <w:r>
        <w:t xml:space="preserve"/>
      </w:r>
    </w:p>
    <w:p>
      <w:r>
        <w:rPr>
          <w:rFonts w:ascii="Arial" w:cs="Arial" w:eastAsia="Arial" w:hAnsi="Arial"/>
          <w:color w:val="64748B"/>
          <w:sz w:val="20"/>
          <w:szCs w:val="20"/>
        </w:rPr>
        <w:t xml:space="preserve">Versión 1.0  —  Junio 2026  —  Confidencial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1. Panorama del Mercado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C44"/>
                <w:sz w:val="22"/>
                <w:szCs w:val="22"/>
              </w:rPr>
              <w:t xml:space="preserve">El mercado de gestión de cocinas profesionales en LATAM está fragmentado: herramientas POS que no cubren el back-of-house, suites enterprise en inglés que no entienden la realidad inflacionaria local, y un nicho de back-of-house en español completamente vacío.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Categorías de competidores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Quiénes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no son competencia directa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 (Punto de Venta)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Fudo, Lightspeed, Toast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Solo front of house. No gestionan back de cocina.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Back-of-house enterprise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Apicbase, MarketMan, CrunchTime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 inglés, precios enterprise, sin LATAM.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ERP gastronómico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Restaurant365, Restroworks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Suite completa pero compleja, sin foco en cocina.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Apps de recetas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ChefTec, MX Merchant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Verticales parciales. Sin módulos operativos.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 + Sheets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(El mercado real)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El verdadero competidor al que hay que desplazar.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2. Análisis por Competidor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Fudo — POS y gestión front of house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Vertical SaaS para restaurantes PYME de LATAM. POS cloud + gestión de mesas + delivery.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Presencia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30.000+ negocios en LATAM. Fuerte en Argentina (origen) y México.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Precio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Desde USD 35/mes por módulo. Con todos los módulos relevantes: ~USD 100-150/mes.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Fortaleza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Cobertura del flujo de ventas (caja, mesas, pedidos online). Integración PedidosYa/Uber/Rappi.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Debilidad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gestiona el back-of-house: sin recetario, sin mise en place, sin OPS, sin HACCP, sin coaching IA.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Relación con KOS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Complementaria, no competitiva. Fudo hace el POS. KitchenOS hace la cocina.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Partnership posible: los clientes de Fudo necesitan exactamente lo que KOS ofrece.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6B45"/>
                <w:sz w:val="22"/>
                <w:szCs w:val="22"/>
              </w:rPr>
              <w:t xml:space="preserve">Fudo es el aliado más valioso de KitchenOS, no su competidor. Deberían hablar.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Apicbase — Back-of-house enterprise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Suite de gestión de cocina para cadenas y operaciones multi-site. Foco en enterprise.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Presencia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Europa y USA principalmente. Sin presencia relevante en LATAM.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Precio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publicado. Estimado: USD 500-2.000+/mes para enterprise.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Fortaleza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Profundidad de features: recetario, costeo, HACCP, analytics avanzados. Integración POS.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Debilidad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 inglés. Sin soporte en español. Precio fuera del alcance de restaurantes medianos LATAM. Sin IA de chat.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Relación con KOS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Competidor en la categoría back-of-house, pero en un segmento de precio completamente diferente.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Los clientes que no pueden pagar Apicbase (el 95% del mercado LATAM) son el público de KOS.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MarketMan — Inventario y costeo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Software de gestión de inventario, órdenes de compra y costeo de recetas. Nació en Israel.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Presencia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USA y Europa. Algunos clientes en LATAM vía distribuidores.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Precio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USD 179-349/mes para planes estándar.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Fortaleza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Muy fuerte en control de inventario y alertas de costo. Integración POS amplia.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Debilidad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gestiona operaciones diarias (mise, pase, OPS). En inglés. Precio alto para LATAM.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Relación con KOS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Competidor parcial en el módulo de stock y recetario. Diferente precio y mercado.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Restaurantes que usan MarketMan para costeo aún necesitan OPS y comunicación de equipo.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3. El Verdadero Competidor: WhatsApp + Planillas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EF2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DC2626"/>
                <w:sz w:val="22"/>
                <w:szCs w:val="22"/>
              </w:rPr>
              <w:t xml:space="preserve">El 95% de los restaurantes medianos en Argentina no usan ningún software específico de gestión de cocina. El competidor real no es una app, es el caos organizado: WhatsApp, Google Sheets, papel y la cabeza del chef.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Por qué este competidor es el más difícil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Tiene 'precio cero': el restaurante ya lo usa, no percibe el costo oculto (errores, tiempo, rotación)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equipo ya sabe usarlo: curva de cambio percibida alta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dueño no lo ve como problema hasta que hay un accidente (merma enorme, inspección fallida, chef que renuncia)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venta requiere hacer visible el costo invisible: cuánto pierde por mes sin sistema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Cómo vencer a este competidor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Free trial sin fricción (14 días, sin tarjeta): probar no cuesta 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Onboarding asistido: Facundo o un partner van al restaurante y lo configuran en 2 horas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ROI calculable: mostrar en números lo que recupera el primer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Adopción del equipo: UX diseñada para cocineros, no para administradores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4. Matriz Comparativa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  <w:gridCol w:w="10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KitchenOS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Fudo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Apicbase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MarketMan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2C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WhatsApp+Sheets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OPS / Workspace diario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Mise en place por plaza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Pase de turno digital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Parcial (chat)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Kitchen Coach IA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Recetario + food cost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Parcial (Sheets)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OCR de facturas con IA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HACCP digital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Gestión de stock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Reportes CMV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Pedidos a proveedores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 español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Precio accesible LATAM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Medio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Presencia en Argentina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</w:t>
            </w:r>
          </w:p>
        </w:tc>
        <w:tc>
          <w:tcPr>
            <w:tcW w:type="dxa" w:w="1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Universal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C44"/>
          <w:sz w:val="36"/>
          <w:szCs w:val="36"/>
        </w:rPr>
        <w:t xml:space="preserve">5. Gaps y Oportunidades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Gaps que KitchenOS ya cubre y nadie más tiene en LATAM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01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Back-of-house completo en español: OPS + mise + pase + HACCP + recetario en una sola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02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Kitchen Coach IA: ningún competidor regional tiene un asistente de IA de cocina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03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OCR de facturas: automatización del ingreso de compras con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04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Mobile-first para cocina: diseño pensado para el uso real con las manos mojadas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C44"/>
          <w:sz w:val="22"/>
          <w:szCs w:val="22"/>
        </w:rPr>
        <w:t xml:space="preserve">05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Precio accesible: entre 10x y 40x más barato que Apicbase/MarketMan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2C44"/>
          <w:sz w:val="28"/>
          <w:szCs w:val="28"/>
        </w:rPr>
        <w:t xml:space="preserve">Oportunidades estratégicas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Partnership con Fudo: proponer integración API (datos POS → reportes KOS). Beneficio mutuo.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Distribución por proveedores de insumos: llegar al restaurante por el canal que ya confía.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Caso de uso El Rescoldo como PR: primer case study público en Argentina.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Certificación HACCP como asset: posicionarse como la herramienta de cumplimiento regulatorio.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Programa de afiliados con chefs independientes: cada chef que adopta KOS puede venderlo a sus clientes.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7E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C44"/>
                <w:sz w:val="22"/>
                <w:szCs w:val="22"/>
              </w:rPr>
              <w:t xml:space="preserve">KitchenOS tiene una ventana de 12-18 meses para establecerse antes de que algún competidor global entre al mercado LATAM o Fudo decida construir back-of-house. La velocidad es la estrategia.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Confidencial — KitchenOS © 2026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2C44"/>
        <w:sz w:val="18"/>
        <w:szCs w:val="18"/>
      </w:rPr>
      <w:t xml:space="preserve">KitchenOS  </w:t>
    </w:r>
    <w:r>
      <w:rPr>
        <w:rFonts w:ascii="Arial" w:cs="Arial" w:eastAsia="Arial" w:hAnsi="Arial"/>
        <w:color w:val="64748B"/>
        <w:sz w:val="18"/>
        <w:szCs w:val="18"/>
      </w:rPr>
      <w:t xml:space="preserve">Competitive Brief</w:t>
    </w:r>
    <w:r>
      <w:rPr>
        <w:rFonts w:ascii="Arial" w:cs="Arial" w:eastAsia="Arial" w:hAnsi="Arial"/>
        <w:color w:val="64748B"/>
        <w:sz w:val="18"/>
        <w:szCs w:val="18"/>
      </w:rPr>
      <w:t xml:space="preserve">	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C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2C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2026-06-13T16:39:33.783Z</dcterms:created>
  <dcterms:modified xsi:type="dcterms:W3CDTF">2026-06-13T16:39:33.783Z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