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una aplicación java de consola que contenga lo siguiente: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método para mostrar la tabla de multiplicar de cualquier número ingresado por teclado.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Crear una aplicación java de consola que contenga lo siguiente: un método que simule el proceso de subir a un piso en un ascensor, donde el número de piso es ingresado por teclado.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Crear una aplicación java de consola que contenga lo siguiente: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Diseñe un método en el que se pida ingresar por teclado su género (M o F).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solicitar su nombre que le corresponde a un varón o mujer.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 por consola los datos ingresados por el usuario.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Crear una aplicación java de consola para un supermercado, donde se hace un 20% de descuento a los clientes cuya compra supere los $ 1.000 en las áreas de frutas, verduras y abarrotes. ¿Cuál será el total que pagará una persona por su compra?, se debe mostrar el nombre del cliente, producto, precio, cantidad, descuento y total a pagar.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Crear los métodos que consideres necesarios para la resolución de esta aplicación.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