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</w:t>
      </w:r>
    </w:p>
    <w:p>
      <w:pPr>
        <w:pStyle w:val="Heading2"/>
      </w:pPr>
      <w:r>
        <w:t>PRIMERA. PARTES.</w:t>
      </w:r>
    </w:p>
    <w:p>
      <w:r>
        <w:t>El presente contrato de prestacion de servicios se celebra entre LegalMove S.A., en adelante EL CLIENTE, y Consultora Andina SRL, en adelante EL PRESTADOR.</w:t>
      </w:r>
    </w:p>
    <w:p>
      <w:pPr>
        <w:pStyle w:val="Heading2"/>
      </w:pPr>
      <w:r>
        <w:t>SEGUNDA. OBJETO.</w:t>
      </w:r>
    </w:p>
    <w:p>
      <w:r>
        <w:t>EL PRESTADOR se compromete a brindar servicios de consultoria en materia de cumplimiento normativo a EL CLIENTE, de acuerdo a los terminos aqui establecidos.</w:t>
      </w:r>
    </w:p>
    <w:p>
      <w:pPr>
        <w:pStyle w:val="Heading2"/>
      </w:pPr>
      <w:r>
        <w:t>TERCERA. MONTO.</w:t>
      </w:r>
    </w:p>
    <w:p>
      <w:r>
        <w:t>EL CLIENTE abonara a EL PRESTADOR la suma mensual de USD 1.500 (mil quinientos dolares estadounidenses), pagaderos dentro de los primeros cinco dias habiles de cada mes.</w:t>
      </w:r>
    </w:p>
    <w:p>
      <w:pPr>
        <w:pStyle w:val="Heading2"/>
      </w:pPr>
      <w:r>
        <w:t>CUARTA. VIGENCIA.</w:t>
      </w:r>
    </w:p>
    <w:p>
      <w:r>
        <w:t>El presente contrato entrara en vigencia a partir de su firma y mantendra su validez hasta el dia 30 de junio de 2026, fecha de vencimiento del presente acuerdo.</w:t>
      </w:r>
    </w:p>
    <w:p>
      <w:pPr>
        <w:pStyle w:val="Heading2"/>
      </w:pPr>
      <w:r>
        <w:t>QUINTA. CONFIDENCIALIDAD.</w:t>
      </w:r>
    </w:p>
    <w:p>
      <w:r>
        <w:t>Ambas partes se comprometen a mantener confidencialidad respecto de toda informacion intercambiada en el marco de este contrato.</w:t>
      </w:r>
    </w:p>
    <w:p>
      <w:pPr>
        <w:pStyle w:val="Heading2"/>
      </w:pPr>
      <w:r>
        <w:t>SEXTA. JURISDICCION.</w:t>
      </w:r>
    </w:p>
    <w:p>
      <w:r>
        <w:t>Para cualquier controversia derivada del presente contrato, las partes se someten a la jurisdiccion de los tribunales ordinarios de la Ciudad Autonoma de Buenos Aires.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