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E442" w14:textId="6CFFB96D" w:rsidR="00E4556F" w:rsidRDefault="00E4556F" w:rsidP="00E4556F">
      <w:pPr>
        <w:pStyle w:val="Ttulo1"/>
        <w:jc w:val="center"/>
      </w:pPr>
      <w:r>
        <w:t>Lecciones Aprendidas</w:t>
      </w:r>
    </w:p>
    <w:p w14:paraId="6343B1A2" w14:textId="77777777" w:rsid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59345E5F" w14:textId="3DA7A3CD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El desarrollo de este proyecto nos dejó una gran cantidad de aprendizajes, tanto a nivel técnico como en la gestión del trabajo en equipo. Nos enfrentamos a desafíos que nos obligaron a investigar, adaptarnos y mejorar nuestras habilidades. Entre las lecciones más importantes que nos llevamos destacan las siguientes:</w:t>
      </w:r>
    </w:p>
    <w:p w14:paraId="491557ED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52DAEAC6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Planificación y Manejo de </w:t>
      </w:r>
      <w:proofErr w:type="spellStart"/>
      <w:r w:rsidRPr="00E4556F">
        <w:rPr>
          <w:rFonts w:ascii="Calibri" w:hAnsi="Calibri" w:cs="Calibri"/>
          <w:sz w:val="22"/>
          <w:szCs w:val="22"/>
        </w:rPr>
        <w:t>Sprints</w:t>
      </w:r>
      <w:proofErr w:type="spellEnd"/>
    </w:p>
    <w:p w14:paraId="336D994E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Desde el inicio, organizamos el trabajo en </w:t>
      </w:r>
      <w:proofErr w:type="spellStart"/>
      <w:r w:rsidRPr="00E4556F">
        <w:rPr>
          <w:rFonts w:ascii="Calibri" w:hAnsi="Calibri" w:cs="Calibri"/>
          <w:sz w:val="22"/>
          <w:szCs w:val="22"/>
        </w:rPr>
        <w:t>sprints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para mantener un flujo ordenado de tareas y cumplir con los plazos establecidos. Sin embargo, con el avance del proyecto, nos dimos cuenta de que las estimaciones iniciales no siempre se cumplen, ya que pueden surgir imprevistos o tareas más complejas de lo esperado. Aprendimos a ser flexibles y reorganizar las prioridades para mantener el ritmo sin comprometer la calidad del producto.</w:t>
      </w:r>
    </w:p>
    <w:p w14:paraId="0E9F03FB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056861F8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Integración de Mercado Pago y Aprendizaje Autónomo</w:t>
      </w:r>
    </w:p>
    <w:p w14:paraId="108319E6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Uno de los mayores retos fue la implementación de Mercado Pago, una tecnología con la que no habíamos trabajado antes. Nos apoyamos en documentación oficial, tutoriales y foros para comprender su funcionamiento y aplicarlo correctamente en nuestra plataforma. Esto nos enseñó la importancia del aprendizaje autónomo, ya que en un entorno profesional es común enfrentarse a herramientas desconocidas que requieren investigación y prueba constante.</w:t>
      </w:r>
    </w:p>
    <w:p w14:paraId="108545E1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63D67A7D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Desafíos del </w:t>
      </w:r>
      <w:proofErr w:type="spellStart"/>
      <w:r w:rsidRPr="00E4556F">
        <w:rPr>
          <w:rFonts w:ascii="Calibri" w:hAnsi="Calibri" w:cs="Calibri"/>
          <w:sz w:val="22"/>
          <w:szCs w:val="22"/>
        </w:rPr>
        <w:t>Deploy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y Entorno de Producción</w:t>
      </w:r>
    </w:p>
    <w:p w14:paraId="3625FEA1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El proceso de desplegar la aplicación en un entorno real nos presentó múltiples dificultades, desde configuraciones del servidor hasta errores inesperados que solo surgieron en producción. Fue un proceso de prueba y error donde aprendimos que un </w:t>
      </w:r>
      <w:proofErr w:type="spellStart"/>
      <w:r w:rsidRPr="00E4556F">
        <w:rPr>
          <w:rFonts w:ascii="Calibri" w:hAnsi="Calibri" w:cs="Calibri"/>
          <w:sz w:val="22"/>
          <w:szCs w:val="22"/>
        </w:rPr>
        <w:t>deploy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exitoso requiere paciencia, planificación y muchas pruebas previas. Ahora tenemos una mejor comprensión sobre cómo preparar una aplicación para su lanzamiento y optimizar su rendimiento.</w:t>
      </w:r>
    </w:p>
    <w:p w14:paraId="6AA62B92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03E26C04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Construcción de una </w:t>
      </w:r>
      <w:proofErr w:type="spellStart"/>
      <w:r w:rsidRPr="00E4556F">
        <w:rPr>
          <w:rFonts w:ascii="Calibri" w:hAnsi="Calibri" w:cs="Calibri"/>
          <w:sz w:val="22"/>
          <w:szCs w:val="22"/>
        </w:rPr>
        <w:t>Progressive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Web App (PWA)</w:t>
      </w:r>
    </w:p>
    <w:p w14:paraId="20567F1E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Desde el inicio decidimos que nuestra aplicación sería una PWA, aunque no teníamos experiencia previa en este tipo de desarrollo. Tuvimos que aprender cómo funcionan las PWA, sus ventajas y los pasos necesarios para implementarlas correctamente. A medida que avanzamos, logramos incorporar esta tecnología de manera efectiva, lo que nos permitió optimizar la accesibilidad y usabilidad de nuestra plataforma.</w:t>
      </w:r>
    </w:p>
    <w:p w14:paraId="31575513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7E679610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Refuerzo y Optimización de </w:t>
      </w:r>
      <w:proofErr w:type="spellStart"/>
      <w:r w:rsidRPr="00E4556F">
        <w:rPr>
          <w:rFonts w:ascii="Calibri" w:hAnsi="Calibri" w:cs="Calibri"/>
          <w:sz w:val="22"/>
          <w:szCs w:val="22"/>
        </w:rPr>
        <w:t>React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y Node.js</w:t>
      </w:r>
    </w:p>
    <w:p w14:paraId="66F4CDAF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 xml:space="preserve">Si bien ya teníamos experiencia con </w:t>
      </w:r>
      <w:proofErr w:type="spellStart"/>
      <w:r w:rsidRPr="00E4556F">
        <w:rPr>
          <w:rFonts w:ascii="Calibri" w:hAnsi="Calibri" w:cs="Calibri"/>
          <w:sz w:val="22"/>
          <w:szCs w:val="22"/>
        </w:rPr>
        <w:t>React</w:t>
      </w:r>
      <w:proofErr w:type="spellEnd"/>
      <w:r w:rsidRPr="00E4556F">
        <w:rPr>
          <w:rFonts w:ascii="Calibri" w:hAnsi="Calibri" w:cs="Calibri"/>
          <w:sz w:val="22"/>
          <w:szCs w:val="22"/>
        </w:rPr>
        <w:t xml:space="preserve"> y Node.js, este proyecto nos permitió profundizar y reforzar nuestros conocimientos. Implementar características avanzadas y optimizar la estructura del código nos ayudó a mejorar nuestro nivel en estas tecnologías y aplicar mejores prácticas de desarrollo.</w:t>
      </w:r>
    </w:p>
    <w:p w14:paraId="5883A5BD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</w:p>
    <w:p w14:paraId="4D7A2478" w14:textId="77777777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Trabajo en Equipo y Distribución de Tareas</w:t>
      </w:r>
    </w:p>
    <w:p w14:paraId="1D6DB00D" w14:textId="61D5DD25" w:rsidR="00E4556F" w:rsidRPr="00E4556F" w:rsidRDefault="00E4556F" w:rsidP="00E4556F">
      <w:pPr>
        <w:rPr>
          <w:rFonts w:ascii="Calibri" w:hAnsi="Calibri" w:cs="Calibri"/>
          <w:sz w:val="22"/>
          <w:szCs w:val="22"/>
        </w:rPr>
      </w:pPr>
      <w:r w:rsidRPr="00E4556F">
        <w:rPr>
          <w:rFonts w:ascii="Calibri" w:hAnsi="Calibri" w:cs="Calibri"/>
          <w:sz w:val="22"/>
          <w:szCs w:val="22"/>
        </w:rPr>
        <w:t>A lo largo del proyecto, cada integrante asumió tareas según su nivel de conocimiento en distintas áreas, pero también buscamos equilibrar el trabajo para que todos pudiéramos aprender nuevas tecnologías y mejorar nuestras habilidades. Esta estrategia nos permitió no solo repartir mejor la carga de trabajo, sino también aprovechar la colaboración para perfeccionar soluciones y asegurarnos de que cada funcionalidad estuviera bien implementada.</w:t>
      </w:r>
    </w:p>
    <w:sectPr w:rsidR="00E4556F" w:rsidRPr="00E4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F"/>
    <w:rsid w:val="006E0F21"/>
    <w:rsid w:val="00E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F928"/>
  <w15:chartTrackingRefBased/>
  <w15:docId w15:val="{CACFD89B-C0AB-4645-ADD5-0B61470D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5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5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5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5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5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5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5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1</cp:revision>
  <dcterms:created xsi:type="dcterms:W3CDTF">2025-02-08T15:32:00Z</dcterms:created>
  <dcterms:modified xsi:type="dcterms:W3CDTF">2025-02-08T16:27:00Z</dcterms:modified>
</cp:coreProperties>
</file>