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5BCA" w14:textId="4E5A7577" w:rsidR="009E3583" w:rsidRDefault="009E3583" w:rsidP="009E3583">
      <w:pPr>
        <w:rPr>
          <w:rFonts w:ascii="Calibri" w:eastAsia="Calibri" w:hAnsi="Calibri" w:cs="Calibri"/>
          <w:b/>
          <w:sz w:val="22"/>
        </w:rPr>
      </w:pPr>
      <w:r>
        <w:rPr>
          <w:rFonts w:ascii="Calibri" w:eastAsia="Calibri" w:hAnsi="Calibri" w:cs="Calibri"/>
          <w:b/>
          <w:sz w:val="22"/>
        </w:rPr>
        <w:t>Acta de Sprint 1</w:t>
      </w:r>
      <w:r>
        <w:rPr>
          <w:rFonts w:ascii="Calibri" w:eastAsia="Calibri" w:hAnsi="Calibri" w:cs="Calibri"/>
          <w:b/>
          <w:sz w:val="22"/>
        </w:rPr>
        <w:t>1</w:t>
      </w:r>
    </w:p>
    <w:p w14:paraId="53793CC2" w14:textId="1AEFA835" w:rsidR="009E3583" w:rsidRDefault="009E3583" w:rsidP="009E3583">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0</w:t>
      </w:r>
      <w:r>
        <w:rPr>
          <w:rFonts w:ascii="Calibri" w:eastAsia="Calibri" w:hAnsi="Calibri" w:cs="Calibri"/>
          <w:sz w:val="22"/>
        </w:rPr>
        <w:t>9</w:t>
      </w:r>
      <w:r>
        <w:rPr>
          <w:rFonts w:ascii="Calibri" w:eastAsia="Calibri" w:hAnsi="Calibri" w:cs="Calibri"/>
          <w:sz w:val="22"/>
        </w:rPr>
        <w:t>/12/24</w:t>
      </w:r>
      <w:r>
        <w:rPr>
          <w:rFonts w:ascii="Calibri" w:eastAsia="Calibri" w:hAnsi="Calibri" w:cs="Calibri"/>
          <w:sz w:val="22"/>
        </w:rPr>
        <w:br/>
      </w:r>
      <w:r>
        <w:rPr>
          <w:rFonts w:ascii="Calibri" w:eastAsia="Calibri" w:hAnsi="Calibri" w:cs="Calibri"/>
          <w:b/>
          <w:sz w:val="22"/>
        </w:rPr>
        <w:t>Fin:</w:t>
      </w:r>
      <w:r>
        <w:rPr>
          <w:rFonts w:ascii="Calibri" w:eastAsia="Calibri" w:hAnsi="Calibri" w:cs="Calibri"/>
          <w:sz w:val="22"/>
        </w:rPr>
        <w:t xml:space="preserve"> </w:t>
      </w:r>
      <w:r>
        <w:rPr>
          <w:rFonts w:ascii="Calibri" w:eastAsia="Calibri" w:hAnsi="Calibri" w:cs="Calibri"/>
          <w:sz w:val="22"/>
        </w:rPr>
        <w:t>16</w:t>
      </w:r>
      <w:r>
        <w:rPr>
          <w:rFonts w:ascii="Calibri" w:eastAsia="Calibri" w:hAnsi="Calibri" w:cs="Calibri"/>
          <w:sz w:val="22"/>
        </w:rPr>
        <w:t>/12/24</w:t>
      </w:r>
    </w:p>
    <w:p w14:paraId="6D1CB95D" w14:textId="77777777" w:rsidR="009E3583" w:rsidRDefault="009E3583" w:rsidP="009E3583">
      <w:pPr>
        <w:rPr>
          <w:rFonts w:ascii="Calibri" w:eastAsia="Calibri" w:hAnsi="Calibri" w:cs="Calibri"/>
          <w:b/>
          <w:sz w:val="22"/>
        </w:rPr>
      </w:pPr>
      <w:r>
        <w:rPr>
          <w:rFonts w:ascii="Calibri" w:eastAsia="Calibri" w:hAnsi="Calibri" w:cs="Calibri"/>
          <w:b/>
          <w:sz w:val="22"/>
        </w:rPr>
        <w:t>Objetivos del Sprint</w:t>
      </w:r>
    </w:p>
    <w:p w14:paraId="358330CC" w14:textId="77777777" w:rsidR="009E3583" w:rsidRDefault="009E3583" w:rsidP="009E3583">
      <w:pPr>
        <w:numPr>
          <w:ilvl w:val="0"/>
          <w:numId w:val="1"/>
        </w:numPr>
        <w:tabs>
          <w:tab w:val="left" w:pos="720"/>
        </w:tabs>
        <w:ind w:left="720" w:hanging="360"/>
        <w:rPr>
          <w:rFonts w:ascii="Calibri" w:eastAsia="Calibri" w:hAnsi="Calibri" w:cs="Calibri"/>
          <w:sz w:val="22"/>
        </w:rPr>
      </w:pPr>
      <w:r w:rsidRPr="009E3583">
        <w:rPr>
          <w:rFonts w:ascii="Calibri" w:eastAsia="Calibri" w:hAnsi="Calibri" w:cs="Calibri"/>
          <w:sz w:val="22"/>
        </w:rPr>
        <w:t>Mejoras en la funcionalidad de la tienda</w:t>
      </w:r>
    </w:p>
    <w:p w14:paraId="56BDDBF1" w14:textId="3E3CD952" w:rsidR="009E3583" w:rsidRDefault="009E3583" w:rsidP="009E3583">
      <w:pPr>
        <w:numPr>
          <w:ilvl w:val="0"/>
          <w:numId w:val="1"/>
        </w:numPr>
        <w:tabs>
          <w:tab w:val="left" w:pos="720"/>
        </w:tabs>
        <w:ind w:left="720" w:hanging="360"/>
        <w:rPr>
          <w:rFonts w:ascii="Calibri" w:eastAsia="Calibri" w:hAnsi="Calibri" w:cs="Calibri"/>
          <w:sz w:val="22"/>
        </w:rPr>
      </w:pPr>
      <w:r w:rsidRPr="009E3583">
        <w:rPr>
          <w:rFonts w:ascii="Calibri" w:eastAsia="Calibri" w:hAnsi="Calibri" w:cs="Calibri"/>
          <w:sz w:val="22"/>
        </w:rPr>
        <w:t>Gestión de usuarios y autenticación</w:t>
      </w:r>
      <w:r>
        <w:rPr>
          <w:rFonts w:ascii="Calibri" w:eastAsia="Calibri" w:hAnsi="Calibri" w:cs="Calibri"/>
          <w:sz w:val="22"/>
        </w:rPr>
        <w:t>.</w:t>
      </w:r>
    </w:p>
    <w:p w14:paraId="4CAB8006" w14:textId="327FEC8C" w:rsidR="009E3583" w:rsidRDefault="009E3583" w:rsidP="009E3583">
      <w:pPr>
        <w:numPr>
          <w:ilvl w:val="0"/>
          <w:numId w:val="1"/>
        </w:numPr>
        <w:tabs>
          <w:tab w:val="left" w:pos="720"/>
        </w:tabs>
        <w:ind w:left="720" w:hanging="360"/>
        <w:rPr>
          <w:rFonts w:ascii="Calibri" w:eastAsia="Calibri" w:hAnsi="Calibri" w:cs="Calibri"/>
          <w:sz w:val="22"/>
        </w:rPr>
      </w:pPr>
      <w:r w:rsidRPr="009E3583">
        <w:rPr>
          <w:rFonts w:ascii="Calibri" w:eastAsia="Calibri" w:hAnsi="Calibri" w:cs="Calibri"/>
          <w:sz w:val="22"/>
        </w:rPr>
        <w:t>Interfaz y experiencia de usuario</w:t>
      </w:r>
      <w:r>
        <w:rPr>
          <w:rFonts w:ascii="Calibri" w:eastAsia="Calibri" w:hAnsi="Calibri" w:cs="Calibri"/>
          <w:sz w:val="22"/>
        </w:rPr>
        <w:t>.</w:t>
      </w:r>
    </w:p>
    <w:p w14:paraId="6A5B3DFE" w14:textId="1764135D" w:rsidR="009E3583" w:rsidRDefault="009E3583" w:rsidP="009E3583">
      <w:pPr>
        <w:numPr>
          <w:ilvl w:val="0"/>
          <w:numId w:val="1"/>
        </w:numPr>
        <w:tabs>
          <w:tab w:val="left" w:pos="720"/>
        </w:tabs>
        <w:ind w:left="720" w:hanging="360"/>
        <w:rPr>
          <w:rFonts w:ascii="Calibri" w:eastAsia="Calibri" w:hAnsi="Calibri" w:cs="Calibri"/>
          <w:sz w:val="22"/>
        </w:rPr>
      </w:pPr>
      <w:r w:rsidRPr="009E3583">
        <w:rPr>
          <w:rFonts w:ascii="Calibri" w:eastAsia="Calibri" w:hAnsi="Calibri" w:cs="Calibri"/>
          <w:sz w:val="22"/>
        </w:rPr>
        <w:t>Gestión de compras</w:t>
      </w:r>
      <w:r>
        <w:rPr>
          <w:rFonts w:ascii="Calibri" w:eastAsia="Calibri" w:hAnsi="Calibri" w:cs="Calibri"/>
          <w:sz w:val="22"/>
        </w:rPr>
        <w:t>.</w:t>
      </w:r>
    </w:p>
    <w:p w14:paraId="79D5255C" w14:textId="7A285724" w:rsidR="009E3583" w:rsidRDefault="009E3583" w:rsidP="009E3583">
      <w:pPr>
        <w:numPr>
          <w:ilvl w:val="0"/>
          <w:numId w:val="1"/>
        </w:numPr>
        <w:tabs>
          <w:tab w:val="left" w:pos="720"/>
        </w:tabs>
        <w:ind w:left="720" w:hanging="360"/>
        <w:rPr>
          <w:rFonts w:ascii="Calibri" w:eastAsia="Calibri" w:hAnsi="Calibri" w:cs="Calibri"/>
          <w:sz w:val="22"/>
        </w:rPr>
      </w:pPr>
      <w:r w:rsidRPr="009E3583">
        <w:rPr>
          <w:rFonts w:ascii="Calibri" w:eastAsia="Calibri" w:hAnsi="Calibri" w:cs="Calibri"/>
          <w:sz w:val="22"/>
        </w:rPr>
        <w:t>Comunicación y medios</w:t>
      </w:r>
    </w:p>
    <w:p w14:paraId="496634FB" w14:textId="77777777" w:rsidR="009E3583" w:rsidRDefault="009E3583" w:rsidP="009E3583">
      <w:pPr>
        <w:rPr>
          <w:rFonts w:ascii="Calibri" w:eastAsia="Calibri" w:hAnsi="Calibri" w:cs="Calibri"/>
          <w:b/>
          <w:sz w:val="22"/>
        </w:rPr>
      </w:pPr>
      <w:r>
        <w:rPr>
          <w:rFonts w:ascii="Calibri" w:eastAsia="Calibri" w:hAnsi="Calibri" w:cs="Calibri"/>
          <w:b/>
          <w:sz w:val="22"/>
        </w:rPr>
        <w:t>Desarrollo del Sprint</w:t>
      </w:r>
    </w:p>
    <w:p w14:paraId="7A6F5C1B" w14:textId="0D65565E" w:rsidR="009E3583" w:rsidRPr="009E3583" w:rsidRDefault="009E3583" w:rsidP="009E3583">
      <w:pPr>
        <w:rPr>
          <w:rFonts w:ascii="Calibri" w:eastAsia="Calibri" w:hAnsi="Calibri" w:cs="Calibri"/>
          <w:sz w:val="22"/>
        </w:rPr>
      </w:pPr>
      <w:r w:rsidRPr="009E3583">
        <w:rPr>
          <w:rFonts w:ascii="Calibri" w:eastAsia="Calibri" w:hAnsi="Calibri" w:cs="Calibri"/>
          <w:sz w:val="22"/>
        </w:rPr>
        <w:t xml:space="preserve">Durante el Sprint 11, se lograron avances significativos en diversas áreas clave del proyecto. En cuanto a la funcionalidad de la tienda, se incorporaron características que mejoran la experiencia del usuario, como el botón de favoritos, la opción para reducir la cantidad de ítems en el carrito, así como la implementación del </w:t>
      </w:r>
      <w:proofErr w:type="spellStart"/>
      <w:r w:rsidRPr="009E3583">
        <w:rPr>
          <w:rFonts w:ascii="Calibri" w:eastAsia="Calibri" w:hAnsi="Calibri" w:cs="Calibri"/>
          <w:sz w:val="22"/>
        </w:rPr>
        <w:t>checkout</w:t>
      </w:r>
      <w:proofErr w:type="spellEnd"/>
      <w:r w:rsidRPr="009E3583">
        <w:rPr>
          <w:rFonts w:ascii="Calibri" w:eastAsia="Calibri" w:hAnsi="Calibri" w:cs="Calibri"/>
          <w:sz w:val="22"/>
        </w:rPr>
        <w:t>. Además, se añadieron filtros y ordenamientos para facilitar la búsqueda de productos.</w:t>
      </w:r>
    </w:p>
    <w:p w14:paraId="726233DB" w14:textId="03AF151E" w:rsidR="009E3583" w:rsidRPr="009E3583" w:rsidRDefault="009E3583" w:rsidP="009E3583">
      <w:pPr>
        <w:rPr>
          <w:rFonts w:ascii="Calibri" w:eastAsia="Calibri" w:hAnsi="Calibri" w:cs="Calibri"/>
          <w:sz w:val="22"/>
        </w:rPr>
      </w:pPr>
      <w:r w:rsidRPr="009E3583">
        <w:rPr>
          <w:rFonts w:ascii="Calibri" w:eastAsia="Calibri" w:hAnsi="Calibri" w:cs="Calibri"/>
          <w:sz w:val="22"/>
        </w:rPr>
        <w:t>En la gestión de usuarios y autenticación, se integró el registro y login en la página principal, permitiendo una experiencia más accesible para los usuarios. También se desarrolló un perfil de usuario con soporte para imágenes, y se establecieron controles de ruteo para restringir el acceso según el tipo de usuario.</w:t>
      </w:r>
    </w:p>
    <w:p w14:paraId="1F829176" w14:textId="6EC9BF84" w:rsidR="009E3583" w:rsidRPr="009E3583" w:rsidRDefault="009E3583" w:rsidP="009E3583">
      <w:pPr>
        <w:rPr>
          <w:rFonts w:ascii="Calibri" w:eastAsia="Calibri" w:hAnsi="Calibri" w:cs="Calibri"/>
          <w:sz w:val="22"/>
        </w:rPr>
      </w:pPr>
      <w:r w:rsidRPr="009E3583">
        <w:rPr>
          <w:rFonts w:ascii="Calibri" w:eastAsia="Calibri" w:hAnsi="Calibri" w:cs="Calibri"/>
          <w:sz w:val="22"/>
        </w:rPr>
        <w:t xml:space="preserve">En el ámbito del diseño e interfaz de usuario, se agregó un </w:t>
      </w:r>
      <w:proofErr w:type="spellStart"/>
      <w:r w:rsidRPr="009E3583">
        <w:rPr>
          <w:rFonts w:ascii="Calibri" w:eastAsia="Calibri" w:hAnsi="Calibri" w:cs="Calibri"/>
          <w:sz w:val="22"/>
        </w:rPr>
        <w:t>footer</w:t>
      </w:r>
      <w:proofErr w:type="spellEnd"/>
      <w:r w:rsidRPr="009E3583">
        <w:rPr>
          <w:rFonts w:ascii="Calibri" w:eastAsia="Calibri" w:hAnsi="Calibri" w:cs="Calibri"/>
          <w:sz w:val="22"/>
        </w:rPr>
        <w:t xml:space="preserve">, se refinaron detalles visuales y se implementó un </w:t>
      </w:r>
      <w:proofErr w:type="spellStart"/>
      <w:r w:rsidRPr="009E3583">
        <w:rPr>
          <w:rFonts w:ascii="Calibri" w:eastAsia="Calibri" w:hAnsi="Calibri" w:cs="Calibri"/>
          <w:sz w:val="22"/>
        </w:rPr>
        <w:t>sidebar</w:t>
      </w:r>
      <w:proofErr w:type="spellEnd"/>
      <w:r w:rsidRPr="009E3583">
        <w:rPr>
          <w:rFonts w:ascii="Calibri" w:eastAsia="Calibri" w:hAnsi="Calibri" w:cs="Calibri"/>
          <w:sz w:val="22"/>
        </w:rPr>
        <w:t xml:space="preserve"> para el panel administrativo, mejorando la organización y navegación del sistema.</w:t>
      </w:r>
    </w:p>
    <w:p w14:paraId="492695CE" w14:textId="4CC51DD1" w:rsidR="009E3583" w:rsidRPr="009E3583" w:rsidRDefault="009E3583" w:rsidP="009E3583">
      <w:pPr>
        <w:rPr>
          <w:rFonts w:ascii="Calibri" w:eastAsia="Calibri" w:hAnsi="Calibri" w:cs="Calibri"/>
          <w:sz w:val="22"/>
        </w:rPr>
      </w:pPr>
      <w:r w:rsidRPr="009E3583">
        <w:rPr>
          <w:rFonts w:ascii="Calibri" w:eastAsia="Calibri" w:hAnsi="Calibri" w:cs="Calibri"/>
          <w:sz w:val="22"/>
        </w:rPr>
        <w:t>Por otro lado, se realizaron avances importantes en la gestión de compras, con la creación del historial de compras y un listado para la administración, proporcionando a los administradores mayor control sobre las transacciones.</w:t>
      </w:r>
    </w:p>
    <w:p w14:paraId="73BEDEE4" w14:textId="684DD806" w:rsidR="009E3583" w:rsidRDefault="009E3583" w:rsidP="009E3583">
      <w:pPr>
        <w:rPr>
          <w:rFonts w:ascii="Calibri" w:eastAsia="Calibri" w:hAnsi="Calibri" w:cs="Calibri"/>
          <w:sz w:val="22"/>
        </w:rPr>
      </w:pPr>
      <w:r w:rsidRPr="009E3583">
        <w:rPr>
          <w:rFonts w:ascii="Calibri" w:eastAsia="Calibri" w:hAnsi="Calibri" w:cs="Calibri"/>
          <w:sz w:val="22"/>
        </w:rPr>
        <w:t xml:space="preserve">En cuanto a la comunicación y medios, se implementó un formulario de contacto por correo, se armó un HTML para el </w:t>
      </w:r>
      <w:proofErr w:type="spellStart"/>
      <w:r w:rsidRPr="009E3583">
        <w:rPr>
          <w:rFonts w:ascii="Calibri" w:eastAsia="Calibri" w:hAnsi="Calibri" w:cs="Calibri"/>
          <w:sz w:val="22"/>
        </w:rPr>
        <w:t>mailer</w:t>
      </w:r>
      <w:proofErr w:type="spellEnd"/>
      <w:r w:rsidRPr="009E3583">
        <w:rPr>
          <w:rFonts w:ascii="Calibri" w:eastAsia="Calibri" w:hAnsi="Calibri" w:cs="Calibri"/>
          <w:sz w:val="22"/>
        </w:rPr>
        <w:t xml:space="preserve"> y se configuró la carga de imágenes a través de </w:t>
      </w:r>
      <w:proofErr w:type="spellStart"/>
      <w:r w:rsidRPr="009E3583">
        <w:rPr>
          <w:rFonts w:ascii="Calibri" w:eastAsia="Calibri" w:hAnsi="Calibri" w:cs="Calibri"/>
          <w:sz w:val="22"/>
        </w:rPr>
        <w:t>Imgix</w:t>
      </w:r>
      <w:proofErr w:type="spellEnd"/>
      <w:r w:rsidRPr="009E3583">
        <w:rPr>
          <w:rFonts w:ascii="Calibri" w:eastAsia="Calibri" w:hAnsi="Calibri" w:cs="Calibri"/>
          <w:sz w:val="22"/>
        </w:rPr>
        <w:t xml:space="preserve"> y </w:t>
      </w:r>
      <w:proofErr w:type="spellStart"/>
      <w:r w:rsidRPr="009E3583">
        <w:rPr>
          <w:rFonts w:ascii="Calibri" w:eastAsia="Calibri" w:hAnsi="Calibri" w:cs="Calibri"/>
          <w:sz w:val="22"/>
        </w:rPr>
        <w:t>Cloudinary</w:t>
      </w:r>
      <w:proofErr w:type="spellEnd"/>
      <w:r w:rsidRPr="009E3583">
        <w:rPr>
          <w:rFonts w:ascii="Calibri" w:eastAsia="Calibri" w:hAnsi="Calibri" w:cs="Calibri"/>
          <w:sz w:val="22"/>
        </w:rPr>
        <w:t>, optimizando la gestión de imágenes en la plataforma.</w:t>
      </w:r>
    </w:p>
    <w:p w14:paraId="7C79B707" w14:textId="77777777" w:rsidR="009E3583" w:rsidRDefault="009E3583" w:rsidP="009E3583">
      <w:pPr>
        <w:rPr>
          <w:rFonts w:ascii="Calibri" w:eastAsia="Calibri" w:hAnsi="Calibri" w:cs="Calibri"/>
          <w:sz w:val="22"/>
        </w:rPr>
      </w:pPr>
      <w:r>
        <w:rPr>
          <w:rFonts w:ascii="Calibri" w:eastAsia="Calibri" w:hAnsi="Calibri" w:cs="Calibri"/>
          <w:b/>
          <w:sz w:val="22"/>
        </w:rPr>
        <w:t>Conclusiones</w:t>
      </w:r>
    </w:p>
    <w:p w14:paraId="0BC3F915" w14:textId="3A2DC0D9" w:rsidR="009E3583" w:rsidRDefault="009E3583" w:rsidP="009E3583">
      <w:pPr>
        <w:rPr>
          <w:rFonts w:ascii="Calibri" w:eastAsia="Calibri" w:hAnsi="Calibri" w:cs="Calibri"/>
          <w:sz w:val="22"/>
        </w:rPr>
      </w:pPr>
      <w:r w:rsidRPr="009E3583">
        <w:rPr>
          <w:rFonts w:ascii="Calibri" w:eastAsia="Calibri" w:hAnsi="Calibri" w:cs="Calibri"/>
          <w:sz w:val="22"/>
        </w:rPr>
        <w:t>El Sprint 11 fue altamente productivo, ya que permitió la incorporación de funcionalidades críticas y mejoras en la experiencia del usuario tanto en la tienda como en la gestión administrativa. Las tareas realizadas fortalecen la base del sistema y preparan el proyecto para futuras integraciones y optimizaciones. Se cumplieron todos los objetivos planificados, con una implementación sólida y eficiente de cada componente. Esto deja al equipo en una posición favorable para avanzar hacia etapas más avanzadas del desarrollo.</w:t>
      </w:r>
    </w:p>
    <w:p w14:paraId="69AF1042" w14:textId="77777777" w:rsidR="009E3583" w:rsidRDefault="009E3583" w:rsidP="009E3583">
      <w:pPr>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2800"/>
        <w:gridCol w:w="2793"/>
        <w:gridCol w:w="2793"/>
      </w:tblGrid>
      <w:tr w:rsidR="009E3583" w14:paraId="0335695C" w14:textId="77777777" w:rsidTr="00F9572C">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53C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6A9A6"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73EEB"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9E3583" w14:paraId="0B9B1642" w14:textId="77777777" w:rsidTr="00F9572C">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79370" w14:textId="5F561356" w:rsidR="009E3583" w:rsidRDefault="009E3583" w:rsidP="009E3583">
            <w:pPr>
              <w:spacing w:after="0" w:line="240" w:lineRule="auto"/>
              <w:rPr>
                <w:rFonts w:ascii="Calibri" w:eastAsia="Calibri" w:hAnsi="Calibri" w:cs="Calibri"/>
                <w:sz w:val="22"/>
              </w:rPr>
            </w:pPr>
            <w:r w:rsidRPr="009E3583">
              <w:rPr>
                <w:rFonts w:ascii="Calibri" w:eastAsia="Calibri" w:hAnsi="Calibri" w:cs="Calibri"/>
                <w:sz w:val="22"/>
              </w:rPr>
              <w:t>Mejoras en la funcionalidad de la tienda</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FFF31" w14:textId="46BF6BA0"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12</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DBA91"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10</w:t>
            </w:r>
          </w:p>
        </w:tc>
      </w:tr>
      <w:tr w:rsidR="009E3583" w14:paraId="5AA74D64" w14:textId="77777777" w:rsidTr="00F9572C">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1A3B0" w14:textId="1D5F5D33" w:rsidR="009E3583" w:rsidRDefault="009E3583" w:rsidP="009E3583">
            <w:pPr>
              <w:tabs>
                <w:tab w:val="left" w:pos="720"/>
              </w:tabs>
              <w:rPr>
                <w:rFonts w:ascii="Calibri" w:eastAsia="Calibri" w:hAnsi="Calibri" w:cs="Calibri"/>
                <w:sz w:val="22"/>
              </w:rPr>
            </w:pPr>
            <w:r w:rsidRPr="009E3583">
              <w:rPr>
                <w:rFonts w:ascii="Calibri" w:eastAsia="Calibri" w:hAnsi="Calibri" w:cs="Calibri"/>
                <w:sz w:val="22"/>
              </w:rPr>
              <w:t>Gestión de usuarios y autenticación</w:t>
            </w:r>
            <w:r>
              <w:rPr>
                <w:rFonts w:ascii="Calibri" w:eastAsia="Calibri" w:hAnsi="Calibri" w:cs="Calibri"/>
                <w:sz w:val="22"/>
              </w:rPr>
              <w:t>.</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7C3D" w14:textId="2516FDE9"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8</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8202D" w14:textId="3D91AFFF"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13</w:t>
            </w:r>
          </w:p>
        </w:tc>
      </w:tr>
      <w:tr w:rsidR="009E3583" w14:paraId="5C42934F" w14:textId="77777777" w:rsidTr="00F9572C">
        <w:trPr>
          <w:trHeight w:val="1"/>
        </w:trPr>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0D682" w14:textId="35732501" w:rsidR="009E3583" w:rsidRDefault="009E3583" w:rsidP="009E3583">
            <w:pPr>
              <w:tabs>
                <w:tab w:val="left" w:pos="720"/>
              </w:tabs>
              <w:rPr>
                <w:rFonts w:ascii="Calibri" w:eastAsia="Calibri" w:hAnsi="Calibri" w:cs="Calibri"/>
                <w:sz w:val="22"/>
              </w:rPr>
            </w:pPr>
            <w:r w:rsidRPr="009E3583">
              <w:rPr>
                <w:rFonts w:ascii="Calibri" w:eastAsia="Calibri" w:hAnsi="Calibri" w:cs="Calibri"/>
                <w:sz w:val="22"/>
              </w:rPr>
              <w:t>Interfaz y experiencia de usuario</w:t>
            </w:r>
            <w:r>
              <w:rPr>
                <w:rFonts w:ascii="Calibri" w:eastAsia="Calibri" w:hAnsi="Calibri" w:cs="Calibri"/>
                <w:sz w:val="22"/>
              </w:rPr>
              <w:t>.</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2299F" w14:textId="05F50444"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5</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7DEB" w14:textId="65880EC5"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4</w:t>
            </w:r>
          </w:p>
        </w:tc>
      </w:tr>
      <w:tr w:rsidR="009E3583" w14:paraId="56984F44" w14:textId="77777777" w:rsidTr="00F9572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A301E" w14:textId="0CD07DB4" w:rsidR="009E3583" w:rsidRDefault="009E3583" w:rsidP="009E3583">
            <w:pPr>
              <w:tabs>
                <w:tab w:val="left" w:pos="720"/>
              </w:tabs>
              <w:rPr>
                <w:rFonts w:ascii="Calibri" w:eastAsia="Calibri" w:hAnsi="Calibri" w:cs="Calibri"/>
                <w:sz w:val="22"/>
              </w:rPr>
            </w:pPr>
            <w:r w:rsidRPr="009E3583">
              <w:rPr>
                <w:rFonts w:ascii="Calibri" w:eastAsia="Calibri" w:hAnsi="Calibri" w:cs="Calibri"/>
                <w:sz w:val="22"/>
              </w:rPr>
              <w:t>Interfaz y experiencia de usuario</w:t>
            </w:r>
            <w:r>
              <w:rPr>
                <w:rFonts w:ascii="Calibri" w:eastAsia="Calibri" w:hAnsi="Calibri" w:cs="Calibri"/>
                <w:sz w:val="22"/>
              </w:rPr>
              <w:t>.</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4B062" w14:textId="618CF3E3"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4</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DF965E" w14:textId="695D96DE"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7</w:t>
            </w:r>
          </w:p>
        </w:tc>
      </w:tr>
      <w:tr w:rsidR="009E3583" w14:paraId="19896F31" w14:textId="77777777" w:rsidTr="00F9572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BF4B0" w14:textId="55006FDE" w:rsidR="009E3583" w:rsidRPr="009E3583" w:rsidRDefault="009E3583" w:rsidP="009E3583">
            <w:pPr>
              <w:tabs>
                <w:tab w:val="left" w:pos="720"/>
              </w:tabs>
              <w:rPr>
                <w:rFonts w:ascii="Calibri" w:eastAsia="Calibri" w:hAnsi="Calibri" w:cs="Calibri"/>
                <w:sz w:val="22"/>
              </w:rPr>
            </w:pPr>
            <w:r w:rsidRPr="009E3583">
              <w:rPr>
                <w:rFonts w:ascii="Calibri" w:eastAsia="Calibri" w:hAnsi="Calibri" w:cs="Calibri"/>
                <w:sz w:val="22"/>
              </w:rPr>
              <w:t>Comunicación y medios</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EA11" w14:textId="15867449"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10</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E57C2" w14:textId="2A449DEA"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15</w:t>
            </w:r>
          </w:p>
        </w:tc>
      </w:tr>
      <w:tr w:rsidR="009E3583" w14:paraId="3DFEF465" w14:textId="77777777" w:rsidTr="00F9572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5C99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315A" w14:textId="04F30485"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39</w:t>
            </w:r>
          </w:p>
        </w:tc>
        <w:tc>
          <w:tcPr>
            <w:tcW w:w="2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60EB4" w14:textId="0C2132A1" w:rsidR="009E3583" w:rsidRDefault="009E3583" w:rsidP="00F9572C">
            <w:pPr>
              <w:spacing w:after="0" w:line="240" w:lineRule="auto"/>
              <w:jc w:val="center"/>
              <w:rPr>
                <w:rFonts w:ascii="Calibri" w:eastAsia="Calibri" w:hAnsi="Calibri" w:cs="Calibri"/>
                <w:sz w:val="22"/>
              </w:rPr>
            </w:pPr>
            <w:r>
              <w:rPr>
                <w:rFonts w:ascii="Calibri" w:eastAsia="Calibri" w:hAnsi="Calibri" w:cs="Calibri"/>
                <w:sz w:val="22"/>
              </w:rPr>
              <w:t>49</w:t>
            </w:r>
          </w:p>
        </w:tc>
      </w:tr>
    </w:tbl>
    <w:p w14:paraId="78F29AD5" w14:textId="77777777" w:rsidR="009E3583" w:rsidRDefault="009E3583" w:rsidP="009E3583">
      <w:pPr>
        <w:rPr>
          <w:rFonts w:ascii="Calibri" w:eastAsia="Calibri" w:hAnsi="Calibri" w:cs="Calibri"/>
          <w:sz w:val="22"/>
        </w:rPr>
      </w:pPr>
    </w:p>
    <w:p w14:paraId="0E2ADCE9" w14:textId="77777777" w:rsidR="009E3583" w:rsidRDefault="009E3583" w:rsidP="009E3583">
      <w:pPr>
        <w:rPr>
          <w:rFonts w:ascii="Calibri" w:eastAsia="Calibri" w:hAnsi="Calibri" w:cs="Calibri"/>
          <w:sz w:val="22"/>
        </w:rPr>
      </w:pPr>
    </w:p>
    <w:p w14:paraId="3EA84EAA" w14:textId="41444F6A" w:rsidR="008C60F4" w:rsidRPr="009E3583" w:rsidRDefault="008C60F4">
      <w:pPr>
        <w:rPr>
          <w:lang w:val="en-US"/>
        </w:rPr>
      </w:pPr>
    </w:p>
    <w:sectPr w:rsidR="008C60F4" w:rsidRPr="009E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83"/>
    <w:rsid w:val="008C60F4"/>
    <w:rsid w:val="00947864"/>
    <w:rsid w:val="009E3583"/>
    <w:rsid w:val="00E41ABB"/>
    <w:rsid w:val="00E4371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E8BA"/>
  <w15:chartTrackingRefBased/>
  <w15:docId w15:val="{A79F36E5-6646-45C8-B2D1-86391947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83"/>
    <w:rPr>
      <w:rFonts w:eastAsiaTheme="minorEastAsia"/>
      <w:lang w:eastAsia="es-UY"/>
    </w:rPr>
  </w:style>
  <w:style w:type="paragraph" w:styleId="Ttulo1">
    <w:name w:val="heading 1"/>
    <w:basedOn w:val="Normal"/>
    <w:next w:val="Normal"/>
    <w:link w:val="Ttulo1Car"/>
    <w:uiPriority w:val="9"/>
    <w:qFormat/>
    <w:rsid w:val="009E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3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3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3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3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3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3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3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3583"/>
    <w:rPr>
      <w:rFonts w:eastAsiaTheme="majorEastAsia" w:cstheme="majorBidi"/>
      <w:color w:val="272727" w:themeColor="text1" w:themeTint="D8"/>
    </w:rPr>
  </w:style>
  <w:style w:type="paragraph" w:styleId="Ttulo">
    <w:name w:val="Title"/>
    <w:basedOn w:val="Normal"/>
    <w:next w:val="Normal"/>
    <w:link w:val="TtuloCar"/>
    <w:uiPriority w:val="10"/>
    <w:qFormat/>
    <w:rsid w:val="009E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3583"/>
    <w:pPr>
      <w:spacing w:before="160"/>
      <w:jc w:val="center"/>
    </w:pPr>
    <w:rPr>
      <w:i/>
      <w:iCs/>
      <w:color w:val="404040" w:themeColor="text1" w:themeTint="BF"/>
    </w:rPr>
  </w:style>
  <w:style w:type="character" w:customStyle="1" w:styleId="CitaCar">
    <w:name w:val="Cita Car"/>
    <w:basedOn w:val="Fuentedeprrafopredeter"/>
    <w:link w:val="Cita"/>
    <w:uiPriority w:val="29"/>
    <w:rsid w:val="009E3583"/>
    <w:rPr>
      <w:i/>
      <w:iCs/>
      <w:color w:val="404040" w:themeColor="text1" w:themeTint="BF"/>
    </w:rPr>
  </w:style>
  <w:style w:type="paragraph" w:styleId="Prrafodelista">
    <w:name w:val="List Paragraph"/>
    <w:basedOn w:val="Normal"/>
    <w:uiPriority w:val="34"/>
    <w:qFormat/>
    <w:rsid w:val="009E3583"/>
    <w:pPr>
      <w:ind w:left="720"/>
      <w:contextualSpacing/>
    </w:pPr>
  </w:style>
  <w:style w:type="character" w:styleId="nfasisintenso">
    <w:name w:val="Intense Emphasis"/>
    <w:basedOn w:val="Fuentedeprrafopredeter"/>
    <w:uiPriority w:val="21"/>
    <w:qFormat/>
    <w:rsid w:val="009E3583"/>
    <w:rPr>
      <w:i/>
      <w:iCs/>
      <w:color w:val="0F4761" w:themeColor="accent1" w:themeShade="BF"/>
    </w:rPr>
  </w:style>
  <w:style w:type="paragraph" w:styleId="Citadestacada">
    <w:name w:val="Intense Quote"/>
    <w:basedOn w:val="Normal"/>
    <w:next w:val="Normal"/>
    <w:link w:val="CitadestacadaCar"/>
    <w:uiPriority w:val="30"/>
    <w:qFormat/>
    <w:rsid w:val="009E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3583"/>
    <w:rPr>
      <w:i/>
      <w:iCs/>
      <w:color w:val="0F4761" w:themeColor="accent1" w:themeShade="BF"/>
    </w:rPr>
  </w:style>
  <w:style w:type="character" w:styleId="Referenciaintensa">
    <w:name w:val="Intense Reference"/>
    <w:basedOn w:val="Fuentedeprrafopredeter"/>
    <w:uiPriority w:val="32"/>
    <w:qFormat/>
    <w:rsid w:val="009E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09568">
      <w:bodyDiv w:val="1"/>
      <w:marLeft w:val="0"/>
      <w:marRight w:val="0"/>
      <w:marTop w:val="0"/>
      <w:marBottom w:val="0"/>
      <w:divBdr>
        <w:top w:val="none" w:sz="0" w:space="0" w:color="auto"/>
        <w:left w:val="none" w:sz="0" w:space="0" w:color="auto"/>
        <w:bottom w:val="none" w:sz="0" w:space="0" w:color="auto"/>
        <w:right w:val="none" w:sz="0" w:space="0" w:color="auto"/>
      </w:divBdr>
    </w:div>
    <w:div w:id="19783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2090</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1</cp:revision>
  <dcterms:created xsi:type="dcterms:W3CDTF">2025-02-03T01:52:00Z</dcterms:created>
  <dcterms:modified xsi:type="dcterms:W3CDTF">2025-02-03T02:00:00Z</dcterms:modified>
</cp:coreProperties>
</file>