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4"/>
        </w:rPr>
        <w:t>Soal</w:t>
        <w:br/>
      </w:r>
      <w:r>
        <w:rPr>
          <w:i/>
          <w:sz w:val="18"/>
        </w:rPr>
        <w:t>Case</w:t>
      </w:r>
    </w:p>
    <w:p>
      <w:pPr>
        <w:spacing w:before="160" w:after="280"/>
        <w:jc w:val="center"/>
      </w:pPr>
      <w:r>
        <w:rPr>
          <w:rFonts w:ascii="Times New Roman" w:hAnsi="Times New Roman"/>
          <w:b/>
          <w:sz w:val="32"/>
        </w:rPr>
        <w:t>PixelGate Face Access System</w:t>
      </w:r>
    </w:p>
    <w:p>
      <w:pPr>
        <w:spacing w:line="300" w:lineRule="auto" w:after="240"/>
        <w:ind w:firstLine="648"/>
        <w:jc w:val="both"/>
      </w:pPr>
      <w:r>
        <w:rPr>
          <w:rFonts w:ascii="Times New Roman" w:hAnsi="Times New Roman"/>
          <w:b/>
          <w:sz w:val="24"/>
        </w:rPr>
        <w:t>PixelGate</w:t>
      </w:r>
      <w:r>
        <w:rPr>
          <w:rFonts w:ascii="Times New Roman" w:hAnsi="Times New Roman"/>
          <w:b w:val="0"/>
          <w:sz w:val="24"/>
        </w:rPr>
        <w:t xml:space="preserve"> is a research laboratory access system that stores face profiles of registered users. The laboratory wants to replace manual identity checking with a simple computer vision program. The provided database is the </w:t>
      </w:r>
      <w:r>
        <w:rPr>
          <w:rFonts w:ascii="Times New Roman" w:hAnsi="Times New Roman"/>
          <w:b/>
          <w:sz w:val="24"/>
        </w:rPr>
        <w:t>AT&amp;T / ORL Database of Faces</w:t>
      </w:r>
      <w:r>
        <w:rPr>
          <w:rFonts w:ascii="Times New Roman" w:hAnsi="Times New Roman"/>
          <w:b w:val="0"/>
          <w:sz w:val="24"/>
        </w:rPr>
        <w:t xml:space="preserve">, which contains grayscale face images organized by subject. As a programmer, you are asked to create the face access feature using </w:t>
      </w:r>
      <w:r>
        <w:rPr>
          <w:rFonts w:ascii="Times New Roman" w:hAnsi="Times New Roman"/>
          <w:b/>
          <w:sz w:val="24"/>
        </w:rPr>
        <w:t>Python programming language</w:t>
      </w:r>
      <w:r>
        <w:rPr>
          <w:rFonts w:ascii="Times New Roman" w:hAnsi="Times New Roman"/>
          <w:b w:val="0"/>
          <w:sz w:val="24"/>
        </w:rPr>
        <w:t xml:space="preserve"> and </w:t>
      </w:r>
      <w:r>
        <w:rPr>
          <w:rFonts w:ascii="Times New Roman" w:hAnsi="Times New Roman"/>
          <w:b/>
          <w:sz w:val="24"/>
        </w:rPr>
        <w:t>OpenCV library</w:t>
      </w:r>
      <w:r>
        <w:rPr>
          <w:rFonts w:ascii="Times New Roman" w:hAnsi="Times New Roman"/>
          <w:b w:val="0"/>
          <w:sz w:val="24"/>
        </w:rPr>
        <w:t>.</w:t>
      </w:r>
    </w:p>
    <w:p>
      <w:pPr>
        <w:pStyle w:val="ListBullet"/>
        <w:spacing w:before="40" w:after="100"/>
        <w:ind w:left="360" w:hanging="216"/>
      </w:pPr>
      <w:r>
        <w:rPr>
          <w:rFonts w:ascii="Times New Roman" w:hAnsi="Times New Roman"/>
          <w:b/>
          <w:sz w:val="24"/>
        </w:rPr>
        <w:t>Dataset Description</w:t>
      </w:r>
    </w:p>
    <w:p>
      <w:pPr>
        <w:spacing w:line="293" w:lineRule="auto" w:after="120"/>
        <w:ind w:firstLine="648"/>
        <w:jc w:val="both"/>
      </w:pPr>
      <w:r>
        <w:rPr>
          <w:rFonts w:ascii="Times New Roman" w:hAnsi="Times New Roman"/>
          <w:b w:val="0"/>
          <w:sz w:val="24"/>
        </w:rPr>
        <w:t xml:space="preserve">The AT&amp;T / ORL Database of Faces contains </w:t>
      </w:r>
      <w:r>
        <w:rPr>
          <w:rFonts w:ascii="Times New Roman" w:hAnsi="Times New Roman"/>
          <w:b/>
          <w:sz w:val="24"/>
        </w:rPr>
        <w:t>40 subjects</w:t>
      </w:r>
      <w:r>
        <w:rPr>
          <w:rFonts w:ascii="Times New Roman" w:hAnsi="Times New Roman"/>
          <w:b w:val="0"/>
          <w:sz w:val="24"/>
        </w:rPr>
        <w:t xml:space="preserve"> with </w:t>
      </w:r>
      <w:r>
        <w:rPr>
          <w:rFonts w:ascii="Times New Roman" w:hAnsi="Times New Roman"/>
          <w:b/>
          <w:sz w:val="24"/>
        </w:rPr>
        <w:t>10 face images per subject</w:t>
      </w:r>
      <w:r>
        <w:rPr>
          <w:rFonts w:ascii="Times New Roman" w:hAnsi="Times New Roman"/>
          <w:b w:val="0"/>
          <w:sz w:val="24"/>
        </w:rPr>
        <w:t xml:space="preserve">. The images are grayscale, sized </w:t>
      </w:r>
      <w:r>
        <w:rPr>
          <w:rFonts w:ascii="Times New Roman" w:hAnsi="Times New Roman"/>
          <w:b/>
          <w:sz w:val="24"/>
        </w:rPr>
        <w:t>92 x 112 pixels</w:t>
      </w:r>
      <w:r>
        <w:rPr>
          <w:rFonts w:ascii="Times New Roman" w:hAnsi="Times New Roman"/>
          <w:b w:val="0"/>
          <w:sz w:val="24"/>
        </w:rPr>
        <w:t xml:space="preserve">, and each subject is stored in a directory such as </w:t>
      </w:r>
      <w:r>
        <w:rPr>
          <w:rFonts w:ascii="Times New Roman" w:hAnsi="Times New Roman"/>
          <w:b/>
          <w:sz w:val="24"/>
        </w:rPr>
        <w:t>s1, s2, ..., s40</w:t>
      </w:r>
      <w:r>
        <w:rPr>
          <w:rFonts w:ascii="Times New Roman" w:hAnsi="Times New Roman"/>
          <w:b w:val="0"/>
          <w:sz w:val="24"/>
        </w:rPr>
        <w:t xml:space="preserve">. Each image file is named from </w:t>
      </w:r>
      <w:r>
        <w:rPr>
          <w:rFonts w:ascii="Times New Roman" w:hAnsi="Times New Roman"/>
          <w:b/>
          <w:sz w:val="24"/>
        </w:rPr>
        <w:t>1.pgm</w:t>
      </w:r>
      <w:r>
        <w:rPr>
          <w:rFonts w:ascii="Times New Roman" w:hAnsi="Times New Roman"/>
          <w:b w:val="0"/>
          <w:sz w:val="24"/>
        </w:rPr>
        <w:t xml:space="preserve"> to </w:t>
      </w:r>
      <w:r>
        <w:rPr>
          <w:rFonts w:ascii="Times New Roman" w:hAnsi="Times New Roman"/>
          <w:b/>
          <w:sz w:val="24"/>
        </w:rPr>
        <w:t>10.pgm</w:t>
      </w:r>
      <w:r>
        <w:rPr>
          <w:rFonts w:ascii="Times New Roman" w:hAnsi="Times New Roman"/>
          <w:b w:val="0"/>
          <w:sz w:val="24"/>
        </w:rPr>
        <w:t>.</w:t>
      </w:r>
    </w:p>
    <w:p>
      <w:pPr>
        <w:spacing w:line="293" w:lineRule="auto" w:after="120"/>
        <w:ind w:firstLine="648"/>
        <w:jc w:val="both"/>
      </w:pPr>
      <w:r>
        <w:rPr>
          <w:rFonts w:ascii="Times New Roman" w:hAnsi="Times New Roman"/>
          <w:b w:val="0"/>
          <w:sz w:val="24"/>
        </w:rPr>
        <w:t xml:space="preserve">For this assignment, select </w:t>
      </w:r>
      <w:r>
        <w:rPr>
          <w:rFonts w:ascii="Times New Roman" w:hAnsi="Times New Roman"/>
          <w:b/>
          <w:sz w:val="24"/>
        </w:rPr>
        <w:t>10 subjects only</w:t>
      </w:r>
      <w:r>
        <w:rPr>
          <w:rFonts w:ascii="Times New Roman" w:hAnsi="Times New Roman"/>
          <w:b w:val="0"/>
          <w:sz w:val="24"/>
        </w:rPr>
        <w:t xml:space="preserve"> from the database. Because each subject only has 10 images, divide each selected subject into </w:t>
      </w:r>
      <w:r>
        <w:rPr>
          <w:rFonts w:ascii="Times New Roman" w:hAnsi="Times New Roman"/>
          <w:b/>
          <w:sz w:val="24"/>
        </w:rPr>
        <w:t>7 training images</w:t>
      </w:r>
      <w:r>
        <w:rPr>
          <w:rFonts w:ascii="Times New Roman" w:hAnsi="Times New Roman"/>
          <w:b w:val="0"/>
          <w:sz w:val="24"/>
        </w:rPr>
        <w:t xml:space="preserve"> and </w:t>
      </w:r>
      <w:r>
        <w:rPr>
          <w:rFonts w:ascii="Times New Roman" w:hAnsi="Times New Roman"/>
          <w:b/>
          <w:sz w:val="24"/>
        </w:rPr>
        <w:t>3 testing images</w:t>
      </w:r>
      <w:r>
        <w:rPr>
          <w:rFonts w:ascii="Times New Roman" w:hAnsi="Times New Roman"/>
          <w:b w:val="0"/>
          <w:sz w:val="24"/>
        </w:rPr>
        <w:t>. The required directory structure is:</w:t>
      </w:r>
    </w:p>
    <w:tbl>
      <w:tblPr>
        <w:tblW w:type="auto" w:w="0"/>
        <w:jc w:val="center"/>
        <w:tblLayout w:type="fixed"/>
        <w:tblLook w:firstColumn="1" w:firstRow="1" w:lastColumn="0" w:lastRow="0" w:noHBand="0" w:noVBand="1" w:val="04A0"/>
      </w:tblPr>
      <w:tblGrid>
        <w:gridCol w:w="8496"/>
      </w:tblGrid>
      <w:tr>
        <w:tc>
          <w:tcPr>
            <w:tcW w:type="dxa" w:w="8496"/>
            <w:shd w:fill="F2F2F2"/>
            <w:tcBorders>
              <w:top w:sz="4" w:val="single" w:color="BFBFBF"/>
              <w:left w:sz="4" w:val="single" w:color="BFBFBF"/>
              <w:bottom w:sz="4" w:val="single" w:color="BFBFBF"/>
              <w:right w:sz="4" w:val="single" w:color="BFBFBF"/>
            </w:tcBorders>
          </w:tcPr>
          <w:p>
            <w:pPr>
              <w:spacing w:before="0" w:after="0"/>
              <w:ind w:left="0"/>
            </w:pPr>
            <w:r>
              <w:rPr>
                <w:rFonts w:ascii="Courier New" w:hAnsi="Courier New" w:eastAsia="Courier New"/>
                <w:sz w:val="18"/>
              </w:rPr>
              <w:t>dataset/</w:t>
            </w:r>
            <w:r>
              <w:br/>
            </w:r>
            <w:r>
              <w:rPr>
                <w:rFonts w:ascii="Courier New" w:hAnsi="Courier New" w:eastAsia="Courier New"/>
                <w:sz w:val="18"/>
              </w:rPr>
              <w:t xml:space="preserve">  train/</w:t>
            </w:r>
            <w:r>
              <w:br/>
            </w:r>
            <w:r>
              <w:rPr>
                <w:rFonts w:ascii="Courier New" w:hAnsi="Courier New" w:eastAsia="Courier New"/>
                <w:sz w:val="18"/>
              </w:rPr>
              <w:t xml:space="preserve">    s1/  1.pgm ... 7.pgm</w:t>
            </w:r>
            <w:r>
              <w:br/>
            </w:r>
            <w:r>
              <w:rPr>
                <w:rFonts w:ascii="Courier New" w:hAnsi="Courier New" w:eastAsia="Courier New"/>
                <w:sz w:val="18"/>
              </w:rPr>
              <w:t xml:space="preserve">    s2/  1.pgm ... 7.pgm</w:t>
            </w:r>
            <w:r>
              <w:br/>
            </w:r>
            <w:r>
              <w:rPr>
                <w:rFonts w:ascii="Courier New" w:hAnsi="Courier New" w:eastAsia="Courier New"/>
                <w:sz w:val="18"/>
              </w:rPr>
              <w:t xml:space="preserve">    ...</w:t>
            </w:r>
            <w:r>
              <w:br/>
            </w:r>
            <w:r>
              <w:rPr>
                <w:rFonts w:ascii="Courier New" w:hAnsi="Courier New" w:eastAsia="Courier New"/>
                <w:sz w:val="18"/>
              </w:rPr>
              <w:t xml:space="preserve">  test/</w:t>
            </w:r>
            <w:r>
              <w:br/>
            </w:r>
            <w:r>
              <w:rPr>
                <w:rFonts w:ascii="Courier New" w:hAnsi="Courier New" w:eastAsia="Courier New"/>
                <w:sz w:val="18"/>
              </w:rPr>
              <w:t xml:space="preserve">    s1/  8.pgm ... 10.pgm</w:t>
            </w:r>
            <w:r>
              <w:br/>
            </w:r>
            <w:r>
              <w:rPr>
                <w:rFonts w:ascii="Courier New" w:hAnsi="Courier New" w:eastAsia="Courier New"/>
                <w:sz w:val="18"/>
              </w:rPr>
              <w:t xml:space="preserve">    s2/  8.pgm ... 10.pgm</w:t>
            </w:r>
            <w:r>
              <w:br/>
            </w:r>
            <w:r>
              <w:rPr>
                <w:rFonts w:ascii="Courier New" w:hAnsi="Courier New" w:eastAsia="Courier New"/>
                <w:sz w:val="18"/>
              </w:rPr>
              <w:t xml:space="preserve">    ...</w:t>
            </w:r>
          </w:p>
        </w:tc>
      </w:tr>
    </w:tbl>
    <w:p>
      <w:pPr>
        <w:spacing w:before="60" w:after="160"/>
        <w:jc w:val="center"/>
      </w:pPr>
      <w:r>
        <w:rPr>
          <w:b/>
          <w:i/>
          <w:sz w:val="20"/>
        </w:rPr>
        <w:t>Figure 1. Dataset Folder Structure</w:t>
      </w:r>
    </w:p>
    <w:p>
      <w:pPr>
        <w:pStyle w:val="ListBullet"/>
        <w:spacing w:before="80" w:after="100"/>
        <w:ind w:left="360" w:hanging="216"/>
      </w:pPr>
      <w:r>
        <w:rPr>
          <w:rFonts w:ascii="Times New Roman" w:hAnsi="Times New Roman"/>
          <w:b/>
          <w:sz w:val="24"/>
        </w:rPr>
        <w:t>Main Program</w:t>
      </w:r>
    </w:p>
    <w:p>
      <w:pPr>
        <w:spacing w:line="293" w:lineRule="auto" w:after="120"/>
        <w:ind w:firstLine="648"/>
        <w:jc w:val="both"/>
      </w:pPr>
      <w:r>
        <w:rPr>
          <w:rFonts w:ascii="Times New Roman" w:hAnsi="Times New Roman"/>
          <w:b w:val="0"/>
          <w:sz w:val="24"/>
        </w:rPr>
        <w:t xml:space="preserve">The program will consist of </w:t>
      </w:r>
      <w:r>
        <w:rPr>
          <w:rFonts w:ascii="Times New Roman" w:hAnsi="Times New Roman"/>
          <w:b/>
          <w:sz w:val="24"/>
        </w:rPr>
        <w:t>three menu options</w:t>
      </w:r>
      <w:r>
        <w:rPr>
          <w:rFonts w:ascii="Times New Roman" w:hAnsi="Times New Roman"/>
          <w:b w:val="0"/>
          <w:sz w:val="24"/>
        </w:rPr>
        <w:t xml:space="preserve">, which are </w:t>
      </w:r>
      <w:r>
        <w:rPr>
          <w:rFonts w:ascii="Times New Roman" w:hAnsi="Times New Roman"/>
          <w:b/>
          <w:sz w:val="24"/>
        </w:rPr>
        <w:t>train and test model</w:t>
      </w:r>
      <w:r>
        <w:rPr>
          <w:rFonts w:ascii="Times New Roman" w:hAnsi="Times New Roman"/>
          <w:b w:val="0"/>
          <w:sz w:val="24"/>
        </w:rPr>
        <w:t xml:space="preserve">, </w:t>
      </w:r>
      <w:r>
        <w:rPr>
          <w:rFonts w:ascii="Times New Roman" w:hAnsi="Times New Roman"/>
          <w:b/>
          <w:sz w:val="24"/>
        </w:rPr>
        <w:t>predict</w:t>
      </w:r>
      <w:r>
        <w:rPr>
          <w:rFonts w:ascii="Times New Roman" w:hAnsi="Times New Roman"/>
          <w:b w:val="0"/>
          <w:sz w:val="24"/>
        </w:rPr>
        <w:t xml:space="preserve">, and </w:t>
      </w:r>
      <w:r>
        <w:rPr>
          <w:rFonts w:ascii="Times New Roman" w:hAnsi="Times New Roman"/>
          <w:b/>
          <w:sz w:val="24"/>
        </w:rPr>
        <w:t>exit</w:t>
      </w:r>
      <w:r>
        <w:rPr>
          <w:rFonts w:ascii="Times New Roman" w:hAnsi="Times New Roman"/>
          <w:b w:val="0"/>
          <w:sz w:val="24"/>
        </w:rPr>
        <w:t>. The menu will loop until user choose exit.</w:t>
      </w:r>
    </w:p>
    <w:tbl>
      <w:tblPr>
        <w:tblW w:type="auto" w:w="0"/>
        <w:jc w:val="center"/>
        <w:tblLayout w:type="fixed"/>
        <w:tblLook w:firstColumn="1" w:firstRow="1" w:lastColumn="0" w:lastRow="0" w:noHBand="0" w:noVBand="1" w:val="04A0"/>
      </w:tblPr>
      <w:tblGrid>
        <w:gridCol w:w="8496"/>
      </w:tblGrid>
      <w:tr>
        <w:tc>
          <w:tcPr>
            <w:tcW w:type="dxa" w:w="8496"/>
            <w:shd w:fill="F2F2F2"/>
            <w:tcBorders>
              <w:top w:sz="4" w:val="single" w:color="BFBFBF"/>
              <w:left w:sz="4" w:val="single" w:color="BFBFBF"/>
              <w:bottom w:sz="4" w:val="single" w:color="BFBFBF"/>
              <w:right w:sz="4" w:val="single" w:color="BFBFBF"/>
            </w:tcBorders>
          </w:tcPr>
          <w:p>
            <w:pPr>
              <w:spacing w:before="0" w:after="0"/>
              <w:ind w:left="0"/>
            </w:pPr>
            <w:r>
              <w:rPr>
                <w:rFonts w:ascii="Courier New" w:hAnsi="Courier New" w:eastAsia="Courier New"/>
                <w:sz w:val="18"/>
              </w:rPr>
              <w:t>1. Train and test model.</w:t>
            </w:r>
            <w:r>
              <w:br/>
            </w:r>
            <w:r>
              <w:rPr>
                <w:rFonts w:ascii="Courier New" w:hAnsi="Courier New" w:eastAsia="Courier New"/>
                <w:sz w:val="18"/>
              </w:rPr>
              <w:t>2. Predict.</w:t>
            </w:r>
            <w:r>
              <w:br/>
            </w:r>
            <w:r>
              <w:rPr>
                <w:rFonts w:ascii="Courier New" w:hAnsi="Courier New" w:eastAsia="Courier New"/>
                <w:sz w:val="18"/>
              </w:rPr>
              <w:t>3. Exit</w:t>
            </w:r>
          </w:p>
        </w:tc>
      </w:tr>
    </w:tbl>
    <w:p>
      <w:pPr>
        <w:spacing w:before="60" w:after="160"/>
        <w:jc w:val="center"/>
      </w:pPr>
      <w:r>
        <w:rPr>
          <w:b/>
          <w:i/>
          <w:sz w:val="20"/>
        </w:rPr>
        <w:t>Figure 2. Menu</w:t>
      </w:r>
    </w:p>
    <w:p>
      <w:pPr>
        <w:pStyle w:val="ListBullet"/>
        <w:spacing w:after="100"/>
        <w:ind w:left="360" w:hanging="216"/>
      </w:pPr>
      <w:r>
        <w:rPr>
          <w:rFonts w:ascii="Times New Roman" w:hAnsi="Times New Roman"/>
          <w:sz w:val="24"/>
        </w:rPr>
        <w:t>When the user selects menu 1 (Train and test model), then the program will:</w:t>
      </w:r>
    </w:p>
    <w:p>
      <w:pPr>
        <w:pStyle w:val="ListBullet2"/>
        <w:spacing w:after="40"/>
        <w:ind w:left="792" w:hanging="216"/>
      </w:pPr>
      <w:r>
        <w:rPr>
          <w:rFonts w:ascii="Times New Roman" w:hAnsi="Times New Roman"/>
          <w:sz w:val="23"/>
        </w:rPr>
        <w:t>Detect or localize the face region inside each image from the train data and test data. Store the extracted face result into lists and make sure each stored result represents one face image only.</w:t>
      </w:r>
    </w:p>
    <w:p>
      <w:pPr>
        <w:pStyle w:val="ListBullet2"/>
        <w:spacing w:after="40"/>
        <w:ind w:left="792" w:hanging="216"/>
      </w:pPr>
      <w:r>
        <w:rPr>
          <w:rFonts w:ascii="Times New Roman" w:hAnsi="Times New Roman"/>
          <w:sz w:val="23"/>
        </w:rPr>
        <w:t>Preprocess each extracted face image by converting it to grayscale when needed and resizing it into a consistent size before training.</w:t>
      </w:r>
    </w:p>
    <w:p>
      <w:pPr>
        <w:pStyle w:val="ListBullet2"/>
        <w:spacing w:after="40"/>
        <w:ind w:left="792" w:hanging="216"/>
      </w:pPr>
      <w:r>
        <w:rPr>
          <w:rFonts w:ascii="Times New Roman" w:hAnsi="Times New Roman"/>
          <w:sz w:val="23"/>
        </w:rPr>
        <w:t>Train the stored train data result using the LBPH face recognizer.</w:t>
      </w:r>
    </w:p>
    <w:p>
      <w:pPr>
        <w:pStyle w:val="ListBullet2"/>
        <w:spacing w:after="40"/>
        <w:ind w:left="792" w:hanging="216"/>
      </w:pPr>
      <w:r>
        <w:rPr>
          <w:rFonts w:ascii="Times New Roman" w:hAnsi="Times New Roman"/>
          <w:sz w:val="23"/>
        </w:rPr>
        <w:t>Predict the stored test data result based on the trained recognizer to produce the prediction result. Print the average accuracy of the prediction.</w:t>
      </w:r>
    </w:p>
    <w:p>
      <w:pPr>
        <w:pStyle w:val="ListBullet2"/>
        <w:spacing w:after="40"/>
        <w:ind w:left="792" w:hanging="216"/>
      </w:pPr>
      <w:r>
        <w:rPr>
          <w:rFonts w:ascii="Times New Roman" w:hAnsi="Times New Roman"/>
          <w:sz w:val="23"/>
        </w:rPr>
        <w:t>Save the trained result into a model file that can be used in the predict menu.</w:t>
      </w:r>
    </w:p>
    <w:tbl>
      <w:tblPr>
        <w:tblW w:type="auto" w:w="0"/>
        <w:jc w:val="center"/>
        <w:tblLayout w:type="fixed"/>
        <w:tblLook w:firstColumn="1" w:firstRow="1" w:lastColumn="0" w:lastRow="0" w:noHBand="0" w:noVBand="1" w:val="04A0"/>
      </w:tblPr>
      <w:tblGrid>
        <w:gridCol w:w="8496"/>
      </w:tblGrid>
      <w:tr>
        <w:tc>
          <w:tcPr>
            <w:tcW w:type="dxa" w:w="8496"/>
            <w:shd w:fill="F2F2F2"/>
            <w:tcBorders>
              <w:top w:sz="4" w:val="single" w:color="BFBFBF"/>
              <w:left w:sz="4" w:val="single" w:color="BFBFBF"/>
              <w:bottom w:sz="4" w:val="single" w:color="BFBFBF"/>
              <w:right w:sz="4" w:val="single" w:color="BFBFBF"/>
            </w:tcBorders>
          </w:tcPr>
          <w:p>
            <w:pPr>
              <w:spacing w:before="0" w:after="0"/>
              <w:ind w:left="0"/>
            </w:pPr>
            <w:r>
              <w:rPr>
                <w:rFonts w:ascii="Courier New" w:hAnsi="Courier New" w:eastAsia="Courier New"/>
                <w:sz w:val="18"/>
              </w:rPr>
              <w:t>1. Train and test model.</w:t>
            </w:r>
            <w:r>
              <w:br/>
            </w:r>
            <w:r>
              <w:rPr>
                <w:rFonts w:ascii="Courier New" w:hAnsi="Courier New" w:eastAsia="Courier New"/>
                <w:sz w:val="18"/>
              </w:rPr>
              <w:t>2. Predict.</w:t>
            </w:r>
            <w:r>
              <w:br/>
            </w:r>
            <w:r>
              <w:rPr>
                <w:rFonts w:ascii="Courier New" w:hAnsi="Courier New" w:eastAsia="Courier New"/>
                <w:sz w:val="18"/>
              </w:rPr>
              <w:t>3. Exit</w:t>
            </w:r>
            <w:r>
              <w:br/>
            </w:r>
            <w:r>
              <w:rPr>
                <w:rFonts w:ascii="Courier New" w:hAnsi="Courier New" w:eastAsia="Courier New"/>
                <w:sz w:val="18"/>
              </w:rPr>
              <w:t>Enter your choice: 1</w:t>
            </w:r>
            <w:r>
              <w:br/>
            </w:r>
            <w:r>
              <w:rPr>
                <w:rFonts w:ascii="Courier New" w:hAnsi="Courier New" w:eastAsia="Courier New"/>
                <w:sz w:val="18"/>
              </w:rPr>
              <w:t>Average Accuracy: 83.33%</w:t>
            </w:r>
          </w:p>
        </w:tc>
      </w:tr>
    </w:tbl>
    <w:p>
      <w:pPr>
        <w:spacing w:before="60" w:after="160"/>
        <w:jc w:val="center"/>
      </w:pPr>
      <w:r>
        <w:rPr>
          <w:b/>
          <w:i/>
          <w:sz w:val="20"/>
        </w:rPr>
        <w:t>Figure 3. Train and Test Model</w:t>
      </w:r>
    </w:p>
    <w:p>
      <w:pPr>
        <w:pStyle w:val="ListBullet"/>
        <w:spacing w:after="100"/>
        <w:ind w:left="360" w:hanging="216"/>
      </w:pPr>
      <w:r>
        <w:rPr>
          <w:rFonts w:ascii="Times New Roman" w:hAnsi="Times New Roman"/>
          <w:sz w:val="24"/>
        </w:rPr>
        <w:t>When the user selects menu 2 (Predict), then the program will:</w:t>
      </w:r>
    </w:p>
    <w:p>
      <w:pPr>
        <w:pStyle w:val="ListBullet2"/>
        <w:spacing w:after="40"/>
        <w:ind w:left="792" w:hanging="216"/>
      </w:pPr>
      <w:r>
        <w:rPr>
          <w:rFonts w:ascii="Times New Roman" w:hAnsi="Times New Roman"/>
          <w:sz w:val="23"/>
        </w:rPr>
        <w:t>Load the saved LBPH model. If the model is not found, then print an error message and redirect back to the menu.</w:t>
      </w:r>
    </w:p>
    <w:p>
      <w:pPr>
        <w:pStyle w:val="ListBullet2"/>
        <w:spacing w:after="40"/>
        <w:ind w:left="792" w:hanging="216"/>
      </w:pPr>
      <w:r>
        <w:rPr>
          <w:rFonts w:ascii="Times New Roman" w:hAnsi="Times New Roman"/>
          <w:sz w:val="23"/>
        </w:rPr>
        <w:t>Ask the user to input the absolute path of an image from the AT&amp;T / ORL face database or another compatible grayscale face image.</w:t>
      </w:r>
    </w:p>
    <w:p>
      <w:pPr>
        <w:pStyle w:val="ListBullet2"/>
        <w:spacing w:after="40"/>
        <w:ind w:left="792" w:hanging="216"/>
      </w:pPr>
      <w:r>
        <w:rPr>
          <w:rFonts w:ascii="Times New Roman" w:hAnsi="Times New Roman"/>
          <w:sz w:val="23"/>
        </w:rPr>
        <w:t>Preprocess the input image using the same face localization, grayscale conversion, and resizing steps used during training.</w:t>
      </w:r>
    </w:p>
    <w:p>
      <w:pPr>
        <w:pStyle w:val="ListBullet2"/>
        <w:spacing w:after="40"/>
        <w:ind w:left="792" w:hanging="216"/>
      </w:pPr>
      <w:r>
        <w:rPr>
          <w:rFonts w:ascii="Times New Roman" w:hAnsi="Times New Roman"/>
          <w:sz w:val="23"/>
        </w:rPr>
        <w:t>Predict the input image based on the saved recognizer to produce the prediction result. The prediction result must include the predicted subject label, detected face location, and confidence or accuracy information.</w:t>
      </w:r>
    </w:p>
    <w:p>
      <w:pPr>
        <w:pStyle w:val="ListBullet2"/>
        <w:spacing w:after="40"/>
        <w:ind w:left="792" w:hanging="216"/>
      </w:pPr>
      <w:r>
        <w:rPr>
          <w:rFonts w:ascii="Times New Roman" w:hAnsi="Times New Roman"/>
          <w:sz w:val="23"/>
        </w:rPr>
        <w:t>Draw the face area and prediction result on the input image, then show the prediction result.</w:t>
      </w:r>
    </w:p>
    <w:tbl>
      <w:tblPr>
        <w:tblW w:type="auto" w:w="0"/>
        <w:jc w:val="center"/>
        <w:tblLayout w:type="fixed"/>
        <w:tblLook w:firstColumn="1" w:firstRow="1" w:lastColumn="0" w:lastRow="0" w:noHBand="0" w:noVBand="1" w:val="04A0"/>
      </w:tblPr>
      <w:tblGrid>
        <w:gridCol w:w="8496"/>
      </w:tblGrid>
      <w:tr>
        <w:tc>
          <w:tcPr>
            <w:tcW w:type="dxa" w:w="8496"/>
            <w:shd w:fill="F2F2F2"/>
            <w:tcBorders>
              <w:top w:sz="4" w:val="single" w:color="BFBFBF"/>
              <w:left w:sz="4" w:val="single" w:color="BFBFBF"/>
              <w:bottom w:sz="4" w:val="single" w:color="BFBFBF"/>
              <w:right w:sz="4" w:val="single" w:color="BFBFBF"/>
            </w:tcBorders>
          </w:tcPr>
          <w:p>
            <w:pPr>
              <w:spacing w:before="0" w:after="0"/>
              <w:ind w:left="0"/>
            </w:pPr>
            <w:r>
              <w:rPr>
                <w:rFonts w:ascii="Courier New" w:hAnsi="Courier New" w:eastAsia="Courier New"/>
                <w:sz w:val="18"/>
              </w:rPr>
              <w:t>1. Train and test model.</w:t>
            </w:r>
            <w:r>
              <w:br/>
            </w:r>
            <w:r>
              <w:rPr>
                <w:rFonts w:ascii="Courier New" w:hAnsi="Courier New" w:eastAsia="Courier New"/>
                <w:sz w:val="18"/>
              </w:rPr>
              <w:t>2. Predict.</w:t>
            </w:r>
            <w:r>
              <w:br/>
            </w:r>
            <w:r>
              <w:rPr>
                <w:rFonts w:ascii="Courier New" w:hAnsi="Courier New" w:eastAsia="Courier New"/>
                <w:sz w:val="18"/>
              </w:rPr>
              <w:t>3. Exit</w:t>
            </w:r>
            <w:r>
              <w:br/>
            </w:r>
            <w:r>
              <w:rPr>
                <w:rFonts w:ascii="Courier New" w:hAnsi="Courier New" w:eastAsia="Courier New"/>
                <w:sz w:val="18"/>
              </w:rPr>
              <w:t>Enter your choice: 2</w:t>
            </w:r>
            <w:r>
              <w:br/>
            </w:r>
            <w:r>
              <w:rPr>
                <w:rFonts w:ascii="Courier New" w:hAnsi="Courier New" w:eastAsia="Courier New"/>
                <w:sz w:val="18"/>
              </w:rPr>
              <w:t>Enter the path to the image for testing (absolute path): D:\dataset\test\s3\9.pgm</w:t>
            </w:r>
            <w:r>
              <w:br/>
            </w:r>
            <w:r>
              <w:rPr>
                <w:rFonts w:ascii="Courier New" w:hAnsi="Courier New" w:eastAsia="Courier New"/>
                <w:sz w:val="18"/>
              </w:rPr>
              <w:t>D:\dataset\test\s3\9.pgm detected as s3</w:t>
            </w:r>
          </w:p>
        </w:tc>
      </w:tr>
    </w:tbl>
    <w:p>
      <w:pPr>
        <w:spacing w:before="60" w:after="160"/>
        <w:jc w:val="center"/>
      </w:pPr>
      <w:r>
        <w:rPr>
          <w:b/>
          <w:i/>
          <w:sz w:val="20"/>
        </w:rPr>
        <w:t>Figure 4. Predict Input</w:t>
      </w:r>
    </w:p>
    <w:tbl>
      <w:tblPr>
        <w:tblW w:type="auto" w:w="0"/>
        <w:jc w:val="center"/>
        <w:tblLayout w:type="fixed"/>
        <w:tblLook w:firstColumn="1" w:firstRow="1" w:lastColumn="0" w:lastRow="0" w:noHBand="0" w:noVBand="1" w:val="04A0"/>
      </w:tblPr>
      <w:tblGrid>
        <w:gridCol w:w="8496"/>
      </w:tblGrid>
      <w:tr>
        <w:tc>
          <w:tcPr>
            <w:tcW w:type="dxa" w:w="8496"/>
            <w:shd w:fill="F2F2F2"/>
            <w:tcBorders>
              <w:top w:sz="4" w:val="single" w:color="BFBFBF"/>
              <w:left w:sz="4" w:val="single" w:color="BFBFBF"/>
              <w:bottom w:sz="4" w:val="single" w:color="BFBFBF"/>
              <w:right w:sz="4" w:val="single" w:color="BFBFBF"/>
            </w:tcBorders>
          </w:tcPr>
          <w:p>
            <w:pPr>
              <w:spacing w:before="0" w:after="0"/>
              <w:ind w:left="0"/>
            </w:pPr>
            <w:r>
              <w:rPr>
                <w:rFonts w:ascii="Courier New" w:hAnsi="Courier New" w:eastAsia="Courier New"/>
                <w:sz w:val="18"/>
              </w:rPr>
              <w:t>[Window: Predict Result]</w:t>
            </w:r>
            <w:r>
              <w:br/>
            </w:r>
            <w:r>
              <w:rPr>
                <w:rFonts w:ascii="Courier New" w:hAnsi="Courier New" w:eastAsia="Courier New"/>
                <w:sz w:val="18"/>
              </w:rPr>
              <w:t>Detected Subject: s3</w:t>
            </w:r>
            <w:r>
              <w:br/>
            </w:r>
            <w:r>
              <w:rPr>
                <w:rFonts w:ascii="Courier New" w:hAnsi="Courier New" w:eastAsia="Courier New"/>
                <w:sz w:val="18"/>
              </w:rPr>
              <w:t>Confidence: 71.45</w:t>
            </w:r>
            <w:r>
              <w:br/>
            </w:r>
            <w:r>
              <w:rPr>
                <w:rFonts w:ascii="Courier New" w:hAnsi="Courier New" w:eastAsia="Courier New"/>
                <w:sz w:val="18"/>
              </w:rPr>
              <w:t>Rectangle is drawn around the detected face region.</w:t>
            </w:r>
          </w:p>
        </w:tc>
      </w:tr>
    </w:tbl>
    <w:p>
      <w:pPr>
        <w:spacing w:before="60" w:after="160"/>
        <w:jc w:val="center"/>
      </w:pPr>
      <w:r>
        <w:rPr>
          <w:b/>
          <w:i/>
          <w:sz w:val="20"/>
        </w:rPr>
        <w:t>Figure 5. Predict Result</w:t>
      </w:r>
    </w:p>
    <w:p>
      <w:pPr>
        <w:pStyle w:val="ListBullet"/>
        <w:spacing w:after="100"/>
        <w:ind w:left="360" w:hanging="216"/>
      </w:pPr>
      <w:r>
        <w:rPr>
          <w:rFonts w:ascii="Times New Roman" w:hAnsi="Times New Roman"/>
          <w:sz w:val="24"/>
        </w:rPr>
        <w:t>When the user selects menu 3 (Exit), then the program will be terminated.</w:t>
      </w:r>
    </w:p>
    <w:p>
      <w:pPr>
        <w:pStyle w:val="ListBullet"/>
        <w:spacing w:before="120" w:after="100"/>
        <w:ind w:left="360" w:hanging="216"/>
      </w:pPr>
      <w:r>
        <w:rPr>
          <w:rFonts w:ascii="Times New Roman" w:hAnsi="Times New Roman"/>
          <w:b/>
          <w:sz w:val="24"/>
        </w:rPr>
        <w:t>Dataset Link</w:t>
      </w:r>
    </w:p>
    <w:p>
      <w:pPr>
        <w:spacing w:line="293" w:lineRule="auto" w:after="0"/>
        <w:ind w:firstLine="648"/>
        <w:jc w:val="left"/>
      </w:pPr>
      <w:r>
        <w:rPr>
          <w:rFonts w:ascii="Times New Roman" w:hAnsi="Times New Roman"/>
          <w:b w:val="0"/>
          <w:sz w:val="24"/>
        </w:rPr>
        <w:t xml:space="preserve">Download the dataset from Kaggle: </w:t>
      </w:r>
      <w:r>
        <w:rPr>
          <w:rFonts w:ascii="Times New Roman" w:hAnsi="Times New Roman"/>
          <w:b/>
          <w:sz w:val="24"/>
        </w:rPr>
        <w:t>AT&amp;T Database of Faces</w:t>
      </w:r>
      <w:r>
        <w:rPr>
          <w:rFonts w:ascii="Times New Roman" w:hAnsi="Times New Roman"/>
          <w:b w:val="0"/>
          <w:sz w:val="24"/>
        </w:rPr>
        <w:t xml:space="preserve"> (https://www.kaggle.com/datasets/kasikrit/att-database-of-faces). After downloading, select 10 subject folders and separate images 1-7 into train and images 8-10 into test.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3"/>
    </w:rPr>
  </w:style>
  <w:style w:type="paragraph" w:styleId="ListBullet2">
    <w:name w:val="List Bullet 2"/>
    <w:basedOn w:val="Normal"/>
    <w:uiPriority w:val="99"/>
    <w:unhideWhenUsed/>
    <w:rsid w:val="00326F90"/>
    <w:pPr>
      <w:numPr>
        <w:numId w:val="2"/>
      </w:numPr>
      <w:contextualSpacing/>
    </w:pPr>
    <w:rPr>
      <w:rFonts w:ascii="Times New Roman" w:hAnsi="Times New Roman"/>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COMP7116 TM2 AT&amp;T ORL Case Only</dc:title>
  <dc:subject>Computer Vision Assignment Case</dc:subject>
  <dc:creator/>
  <cp:keywords/>
  <dc:description/>
  <cp:lastModifiedBy/>
  <cp:revision>1</cp:revision>
  <dcterms:created xsi:type="dcterms:W3CDTF">2013-12-23T23:15:00Z</dcterms:created>
  <dcterms:modified xsi:type="dcterms:W3CDTF">2013-12-23T23:15:00Z</dcterms:modified>
  <cp:category/>
</cp:coreProperties>
</file>