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23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ricevuto la valutazione del scorso progetto e ho ricevuto il QdC del nuovo progetto, inoltre ho impostato il repository git per usarlo con la metodologia di Git Flow e ho spostato i file vecchi.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letto il QdC e mi sono informato sui possibili approcci al problema riguardo il fatto su quale framework utilizzare. 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Con il docente Geo Petrini avviamo visto come usare git con GitFlow.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rivisto con il docente responsabile le parti del vecchio progetto che sono da sistemare.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la progettazione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l’analisi dei requisiti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la documentazione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</w:r>
    <w:bookmarkStart w:id="0" w:name="_GoBack"/>
    <w:bookmarkEnd w:id="0"/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B7F3798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3FB196C"/>
    <w:rsid w:val="677FA153"/>
    <w:rsid w:val="67993CD4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3FD8E0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3DEF1A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EBC8F0E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6716F"/>
    <w:rsid w:val="FFF876E8"/>
    <w:rsid w:val="FFFBC401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227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2015-06-24T12:36:00Z</dcterms:created>
  <dc:creator>NDV</dc:creator>
  <cp:lastModifiedBy>Fadil Smajilbasic</cp:lastModifiedBy>
  <dcterms:modified xsi:type="dcterms:W3CDTF">2020-01-31T14:09:10Z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