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18.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Ho aggiornato la ReportView implementando un LAZY loading dei duplicati nella tabella.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Ho esportato alcune parti della ReportView nelle classi DuplicateGrid e MinimalDuplicate per separare il codice 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 xml:space="preserve">Per l’implementazione del Lazy loading mi nsono riferito alla documentazione ufficiale: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"https://vaadin.com/docs/v14/flow/binding-data/tutorial-flow-data-provider.html#lazy-loading-data-from-a-backend-service"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2"/>
                <w:rFonts w:hint="default"/>
              </w:rPr>
              <w:t>https://vaadin.com/docs/v14/flow/binding-data/tutorial-flow-data-provider.html#lazy-loading-data-from-a-backend-service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Ho aggiunto la visuale dell’ultimo rapporto alla pagina principale.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15255" cy="2538730"/>
                  <wp:effectExtent l="9525" t="9525" r="13970" b="23495"/>
                  <wp:docPr id="2" name="Picture 2" descr="Screenshot from 2020-03-23 18-28-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23 18-28-4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55" cy="2538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defaul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Visuale della pagina principale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Mi sono accorto che cambiando la password dalla GUI venivano aggiornate le credenziali nel database ma non quelle caricate in memoria dell’applicazione (quelle del metodo SecurityConfig.configGlobal ).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Per risolvere questo ho cercato online e ho trovato la soluzione sul seguente sito: 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instrText xml:space="preserve"> HYPERLINK "https://javainterviewpoint.com/spring-security-inmemoryuserdetailsmanager/" </w:instrTex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separate"/>
            </w:r>
            <w:r>
              <w:rPr>
                <w:rStyle w:val="12"/>
                <w:rFonts w:hint="default" w:ascii="Arial" w:hAnsi="Arial" w:cs="Arial" w:eastAsiaTheme="minorEastAsia"/>
                <w:b w:val="0"/>
                <w:bCs w:val="0"/>
                <w:kern w:val="0"/>
                <w:sz w:val="22"/>
                <w:szCs w:val="22"/>
                <w:lang w:eastAsia="en-US" w:bidi="ar-SA"/>
              </w:rPr>
              <w:t>https://javainterviewpoint.com/spring-security-inmemoryuserdetailsmanager/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end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Consiste nel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l’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aggiungere il seguente bean alla classe SecurityConfig: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@</w:t>
            </w: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Bean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InMemoryUserDetailsManager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getInMemoryUserDetailsManager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UserBuilder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builder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builder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InMemoryUserDetailsManager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Ubuntu Mono" w:hAnsi="Ubuntu Mono" w:eastAsia="Droid Sans Fallback" w:cs="Ubuntu Mono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InMemoryUserDetailsManager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adr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findAll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forEach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(user </w:t>
            </w: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createUser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builder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username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getUsername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()).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password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getPassword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()).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roles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"ADMIN"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build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());});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manager;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Aggiungere logger al progetto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Finire la DashboardView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Simsu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mnah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ingbat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lectron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Fira Sans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Fira Sans Compressed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Fira Sans Condensed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Hani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Graph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Qurn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acstScreen">
    <w:panose1 w:val="00000000000000000000"/>
    <w:charset w:val="00"/>
    <w:family w:val="auto"/>
    <w:pitch w:val="default"/>
    <w:sig w:usb0="00002000" w:usb1="00000000" w:usb2="00000000" w:usb3="00000000" w:csb0="00000041" w:csb1="00000000"/>
  </w:font>
  <w:font w:name="KacstTitl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TitleL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halid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Kayrawan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RW Palladio L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AlBattar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Hor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Manzomah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Yarmook">
    <w:panose1 w:val="020B0603030804020204"/>
    <w:charset w:val="00"/>
    <w:family w:val="auto"/>
    <w:pitch w:val="default"/>
    <w:sig w:usb0="A000200F" w:usb1="C0000000" w:usb2="00000008" w:usb3="00000000" w:csb0="000000D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ab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Arabiya">
    <w:panose1 w:val="02060603050605020204"/>
    <w:charset w:val="01"/>
    <w:family w:val="swiss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Ascii" w:hAnsiTheme="minorAscii" w:eastAsiaTheme="minorEastAsia" w:cstheme="minorBidi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441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2015-06-25T17:36:00Z</dcterms:created>
  <dc:creator>NDV</dc:creator>
  <cp:lastModifiedBy>duck</cp:lastModifiedBy>
  <dcterms:modified xsi:type="dcterms:W3CDTF">2020-03-23T18:31:01Z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