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7" w:right="567" w:header="720" w:top="777" w:footer="0" w:bottom="567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90" w:type="dxa"/>
      <w:jc w:val="left"/>
      <w:tblInd w:w="196" w:type="dxa"/>
      <w:tblCellMar>
        <w:top w:w="0" w:type="dxa"/>
        <w:left w:w="108" w:type="dxa"/>
        <w:bottom w:w="0" w:type="dxa"/>
        <w:right w:w="108" w:type="dxa"/>
      </w:tblCellMar>
    </w:tblPr>
    <w:tblGrid>
      <w:gridCol w:w="876"/>
      <w:gridCol w:w="3284"/>
      <w:gridCol w:w="7030"/>
    </w:tblGrid>
    <w:tr>
      <w:trPr>
        <w:trHeight w:val="840" w:hRule="atLeast"/>
      </w:trPr>
      <w:tc>
        <w:tcPr>
          <w:tcW w:w="876" w:type="dxa"/>
          <w:vMerge w:val="restart"/>
          <w:tcBorders/>
        </w:tcPr>
        <w:p>
          <w:pPr>
            <w:pStyle w:val="Footer"/>
            <w:rPr/>
          </w:pPr>
          <w:r>
            <w:rPr/>
            <w:drawing>
              <wp:inline distT="0" distB="0" distL="0" distR="0">
                <wp:extent cx="411480" cy="40005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Merge w:val="restart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Operated by UK Health Security Agency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61 Colindale Avenue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Colindale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5EQ</w:t>
          </w:r>
        </w:p>
      </w:tc>
      <w:tc>
        <w:tcPr>
          <w:tcW w:w="7030" w:type="dxa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© Copyright. The data in UK NEQAS reports are confidential. Participants must consult the Scheme Organiser before quoting data from the scheme.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UK NEQAS for Microbiology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PO Box 63003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1GH</w:t>
          </w:r>
        </w:p>
      </w:tc>
    </w:tr>
    <w:tr>
      <w:trPr>
        <w:trHeight w:val="285" w:hRule="atLeast"/>
      </w:trPr>
      <w:tc>
        <w:tcPr>
          <w:tcW w:w="876" w:type="dxa"/>
          <w:vMerge w:val="continue"/>
          <w:tcBorders/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3284" w:type="dxa"/>
          <w:vMerge w:val="continue"/>
          <w:tcBorders/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7030" w:type="dxa"/>
          <w:tcBorders/>
        </w:tcPr>
        <w:p>
          <w:pPr>
            <w:pStyle w:val="Footer"/>
            <w:jc w:val="right"/>
            <w:rPr/>
          </w:pPr>
          <w:r>
            <w:rPr>
              <w:b/>
              <w:bCs/>
              <w:color w:val="4F81BD"/>
              <w:sz w:val="18"/>
              <w:szCs w:val="18"/>
            </w:rPr>
            <w:t>Printed on :</w:t>
          </w:r>
          <w:r>
            <w:rPr>
              <w:b/>
              <w:bCs/>
              <w:color w:val="4F81BD"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color w:val="4F81BD"/>
            </w:rPr>
            <w:instrText> DATE \@"dd/MM/yyyy\ HH:mm" </w:instrText>
          </w:r>
          <w:r>
            <w:rPr>
              <w:sz w:val="18"/>
              <w:b/>
              <w:szCs w:val="18"/>
              <w:bCs/>
              <w:color w:val="4F81BD"/>
            </w:rPr>
            <w:fldChar w:fldCharType="separate"/>
          </w:r>
          <w:r>
            <w:rPr>
              <w:sz w:val="18"/>
              <w:b/>
              <w:szCs w:val="18"/>
              <w:bCs/>
              <w:color w:val="4F81BD"/>
            </w:rPr>
            <w:t>27/02/2025 12:32</w:t>
          </w:r>
          <w:r>
            <w:rPr>
              <w:sz w:val="18"/>
              <w:b/>
              <w:szCs w:val="18"/>
              <w:bCs/>
              <w:color w:val="4F81BD"/>
            </w:rPr>
            <w:fldChar w:fldCharType="end"/>
          </w:r>
        </w:p>
      </w:tc>
    </w:tr>
  </w:tbl>
  <w:p>
    <w:pPr>
      <w:pStyle w:val="Footer"/>
      <w:rPr>
        <w:color w:val="4F81BD"/>
      </w:rPr>
    </w:pPr>
    <w:r>
      <w:rPr>
        <w:color w:val="4F81BD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99" w:type="dxa"/>
      <w:jc w:val="left"/>
      <w:tblInd w:w="0" w:type="dxa"/>
      <w:tblCellMar>
        <w:top w:w="0" w:type="dxa"/>
        <w:left w:w="5" w:type="dxa"/>
        <w:bottom w:w="0" w:type="dxa"/>
        <w:right w:w="5" w:type="dxa"/>
      </w:tblCellMar>
    </w:tblPr>
    <w:tblGrid>
      <w:gridCol w:w="2668"/>
      <w:gridCol w:w="64"/>
      <w:gridCol w:w="5771"/>
      <w:gridCol w:w="141"/>
      <w:gridCol w:w="2555"/>
    </w:tblGrid>
    <w:tr>
      <w:trPr>
        <w:trHeight w:val="405" w:hRule="exact"/>
      </w:trPr>
      <w:tc>
        <w:tcPr>
          <w:tcW w:w="2668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TableParagraph"/>
            <w:spacing w:lineRule="atLeast" w:line="200"/>
            <w:ind w:left="73" w:right="0" w:hanging="0"/>
            <w:rPr/>
          </w:pPr>
          <w:r>
            <w:rPr/>
            <w:drawing>
              <wp:inline distT="0" distB="0" distL="0" distR="0">
                <wp:extent cx="1606550" cy="833120"/>
                <wp:effectExtent l="0" t="0" r="0" b="0"/>
                <wp:docPr id="1" name="image2.jpeg" descr="A logo for an even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eg" descr="A logo for an even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" w:type="dxa"/>
          <w:vMerge w:val="restart"/>
          <w:tcBorders>
            <w:lef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before="81" w:after="0"/>
            <w:ind w:left="689" w:right="0" w:hanging="0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WHO RSV Sequencing EQA</w:t>
          </w:r>
        </w:p>
      </w:tc>
      <w:tc>
        <w:tcPr>
          <w:tcW w:w="141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before="81" w:after="0"/>
            <w:ind w:left="82" w:right="0" w:firstLine="58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Laboratory : WR099</w:t>
          </w:r>
        </w:p>
      </w:tc>
    </w:tr>
    <w:tr>
      <w:trPr>
        <w:trHeight w:val="62" w:hRule="exact"/>
      </w:trPr>
      <w:tc>
        <w:tcPr>
          <w:tcW w:w="2668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64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71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141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555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  <w:tr>
      <w:trPr>
        <w:trHeight w:val="405" w:hRule="exact"/>
      </w:trPr>
      <w:tc>
        <w:tcPr>
          <w:tcW w:w="2668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64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before="81" w:after="0"/>
            <w:ind w:left="689" w:right="0" w:hanging="0"/>
            <w:rPr/>
          </w:pPr>
          <w:r>
            <w:rPr>
              <w:rFonts w:cs="Arial" w:ascii="Arial" w:hAnsi="Arial"/>
              <w:sz w:val="24"/>
              <w:szCs w:val="24"/>
            </w:rPr>
            <w:t xml:space="preserve">Distribution : </w:t>
          </w:r>
          <w:r>
            <w:rPr>
              <w:rFonts w:cs="Arial" w:ascii="Arial" w:hAnsi="Arial"/>
              <w:b/>
              <w:sz w:val="24"/>
              <w:szCs w:val="24"/>
            </w:rPr>
            <w:t>5791</w:t>
          </w:r>
        </w:p>
      </w:tc>
      <w:tc>
        <w:tcPr>
          <w:tcW w:w="141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before="81" w:after="0"/>
            <w:ind w:left="55" w:right="0" w:hanging="0"/>
            <w:rPr/>
          </w:pPr>
          <w:r>
            <w:rPr>
              <w:rFonts w:eastAsia="Arial" w:cs="Arial" w:ascii="Arial" w:hAnsi="Arial"/>
              <w:sz w:val="24"/>
              <w:szCs w:val="24"/>
            </w:rPr>
            <w:t xml:space="preserve">Page </w:t>
          </w:r>
          <w:r>
            <w:rPr>
              <w:rFonts w:eastAsia="Arial" w:cs="Arial" w:ascii="Arial" w:hAnsi="Arial"/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instrText> PAGE </w:instrText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fldChar w:fldCharType="separate"/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t>1</w:t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fldChar w:fldCharType="end"/>
          </w:r>
          <w:r>
            <w:rPr>
              <w:rFonts w:eastAsia="Arial" w:cs="Arial" w:ascii="Arial" w:hAnsi="Arial"/>
              <w:sz w:val="24"/>
              <w:szCs w:val="24"/>
            </w:rPr>
            <w:t xml:space="preserve"> of </w:t>
          </w:r>
          <w:r>
            <w:rPr>
              <w:rFonts w:eastAsia="Arial" w:cs="Arial" w:ascii="Arial" w:hAnsi="Arial"/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instrText> NUMPAGES </w:instrText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fldChar w:fldCharType="separate"/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t>1</w:t>
          </w:r>
          <w:r>
            <w:rPr>
              <w:sz w:val="24"/>
              <w:b/>
              <w:szCs w:val="24"/>
              <w:bCs/>
              <w:rFonts w:eastAsia="Arial" w:cs="Arial" w:ascii="Arial" w:hAnsi="Arial"/>
            </w:rPr>
            <w:fldChar w:fldCharType="end"/>
          </w:r>
        </w:p>
      </w:tc>
    </w:tr>
    <w:tr>
      <w:trPr>
        <w:trHeight w:val="62" w:hRule="exact"/>
      </w:trPr>
      <w:tc>
        <w:tcPr>
          <w:tcW w:w="2668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64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71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141" w:type="dxa"/>
          <w:tcBorders/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555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  <w:tr>
      <w:trPr>
        <w:trHeight w:val="405" w:hRule="exact"/>
      </w:trPr>
      <w:tc>
        <w:tcPr>
          <w:tcW w:w="2668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64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spacing w:before="82" w:after="0"/>
            <w:ind w:left="662" w:right="0" w:hanging="0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Dispatch Date : 17-Jun-2024</w:t>
          </w:r>
        </w:p>
      </w:tc>
      <w:tc>
        <w:tcPr>
          <w:tcW w:w="141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ＭＳ 明朝" w:cs="DejaVu Sans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DejaVu Sans"/>
      <w:color w:val="4F81BD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Cs w:val="2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 w:val="16"/>
      <w:szCs w:val="16"/>
    </w:rPr>
  </w:style>
  <w:style w:type="character" w:styleId="MacroTextChar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Arial" w:hAnsi="Arial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 w:cs="DejaVu Sans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spacing w:before="0" w:after="200"/>
      <w:contextualSpacing/>
    </w:pPr>
    <w:rPr/>
  </w:style>
  <w:style w:type="paragraph" w:styleId="ListBullet2">
    <w:name w:val="List Bullet 2"/>
    <w:basedOn w:val="Normal"/>
    <w:qFormat/>
    <w:pPr>
      <w:spacing w:before="0" w:after="200"/>
      <w:contextualSpacing/>
    </w:pPr>
    <w:rPr/>
  </w:style>
  <w:style w:type="paragraph" w:styleId="ListNumber">
    <w:name w:val="List Number"/>
    <w:basedOn w:val="Normal"/>
    <w:qFormat/>
    <w:pPr>
      <w:spacing w:before="0" w:after="200"/>
      <w:contextualSpacing/>
    </w:pPr>
    <w:rPr/>
  </w:style>
  <w:style w:type="paragraph" w:styleId="ListNumber2">
    <w:name w:val="List Number 2"/>
    <w:basedOn w:val="Normal"/>
    <w:qFormat/>
    <w:pPr>
      <w:spacing w:before="0" w:after="200"/>
      <w:contextualSpacing/>
    </w:pPr>
    <w:rPr/>
  </w:style>
  <w:style w:type="paragraph" w:styleId="ListNumber3">
    <w:name w:val="List Number 3"/>
    <w:basedOn w:val="Normal"/>
    <w:qFormat/>
    <w:p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/>
    <w:rPr/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</w:pPr>
    <w:rPr>
      <w:rFonts w:ascii="Cambria" w:hAnsi="Cambria" w:eastAsia="Cambria"/>
      <w:sz w:val="22"/>
    </w:rPr>
  </w:style>
  <w:style w:type="paragraph" w:styleId="Annotationtext">
    <w:name w:val="annotation text"/>
    <w:basedOn w:val="Normal"/>
    <w:qFormat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  <w:spacing w:before="0" w:after="0"/>
    </w:pPr>
    <w:rPr>
      <w:sz w:val="1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1</Pages>
  <Words>67</Words>
  <Characters>345</Characters>
  <CharactersWithSpaces>399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2025-02-24T16:51:00Z</dcterms:created>
  <dc:creator>python-docx</dc:creator>
  <dc:description>generated by python-docx</dc:description>
  <dc:language>en-US</dc:language>
  <cp:lastModifiedBy/>
  <dcterms:modified xsi:type="dcterms:W3CDTF">2025-02-27T12:34:00Z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