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CD" w:rsidRPr="00FA71CD" w:rsidRDefault="00FA71CD" w:rsidP="00FA71CD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71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Purpose of </w:t>
      </w:r>
      <w:bookmarkStart w:id="0" w:name="_GoBack"/>
      <w:proofErr w:type="spellStart"/>
      <w:r w:rsidRPr="00FA71CD">
        <w:rPr>
          <w:rFonts w:ascii="Courier New" w:eastAsia="Times New Roman" w:hAnsi="Courier New" w:cs="Courier New"/>
          <w:b/>
          <w:bCs/>
          <w:sz w:val="20"/>
          <w:szCs w:val="20"/>
        </w:rPr>
        <w:t>async</w:t>
      </w:r>
      <w:proofErr w:type="spellEnd"/>
      <w:r w:rsidRPr="00FA71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gramStart"/>
      <w:r w:rsidRPr="00FA71CD">
        <w:rPr>
          <w:rFonts w:ascii="Courier New" w:eastAsia="Times New Roman" w:hAnsi="Courier New" w:cs="Courier New"/>
          <w:b/>
          <w:bCs/>
          <w:sz w:val="20"/>
          <w:szCs w:val="20"/>
        </w:rPr>
        <w:t>await</w:t>
      </w:r>
      <w:proofErr w:type="gramEnd"/>
      <w:r w:rsidRPr="00FA71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C#:</w:t>
      </w:r>
      <w:bookmarkEnd w:id="0"/>
    </w:p>
    <w:p w:rsidR="00FA71CD" w:rsidRPr="00FA71CD" w:rsidRDefault="00FA71CD" w:rsidP="00FA71C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71CD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FA71CD">
        <w:rPr>
          <w:rFonts w:ascii="Times New Roman" w:eastAsia="Times New Roman" w:hAnsi="Times New Roman" w:cs="Times New Roman"/>
          <w:sz w:val="24"/>
          <w:szCs w:val="24"/>
        </w:rPr>
        <w:t xml:space="preserve"> marks a method as asynchronous.</w:t>
      </w:r>
    </w:p>
    <w:p w:rsidR="00FA71CD" w:rsidRPr="00FA71CD" w:rsidRDefault="00FA71CD" w:rsidP="00FA71C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1CD">
        <w:rPr>
          <w:rFonts w:ascii="Courier New" w:eastAsia="Times New Roman" w:hAnsi="Courier New" w:cs="Courier New"/>
          <w:sz w:val="20"/>
          <w:szCs w:val="20"/>
        </w:rPr>
        <w:t>await</w:t>
      </w:r>
      <w:r w:rsidRPr="00FA71CD">
        <w:rPr>
          <w:rFonts w:ascii="Times New Roman" w:eastAsia="Times New Roman" w:hAnsi="Times New Roman" w:cs="Times New Roman"/>
          <w:sz w:val="24"/>
          <w:szCs w:val="24"/>
        </w:rPr>
        <w:t xml:space="preserve"> pauses the method execution until a task completes — </w:t>
      </w:r>
      <w:r w:rsidRPr="00FA71CD">
        <w:rPr>
          <w:rFonts w:ascii="Times New Roman" w:eastAsia="Times New Roman" w:hAnsi="Times New Roman" w:cs="Times New Roman"/>
          <w:b/>
          <w:bCs/>
          <w:sz w:val="24"/>
          <w:szCs w:val="24"/>
        </w:rPr>
        <w:t>without blocking</w:t>
      </w:r>
      <w:r w:rsidRPr="00FA71CD">
        <w:rPr>
          <w:rFonts w:ascii="Times New Roman" w:eastAsia="Times New Roman" w:hAnsi="Times New Roman" w:cs="Times New Roman"/>
          <w:sz w:val="24"/>
          <w:szCs w:val="24"/>
        </w:rPr>
        <w:t xml:space="preserve"> the thread.</w:t>
      </w:r>
    </w:p>
    <w:p w:rsidR="00FA71CD" w:rsidRPr="00FA71CD" w:rsidRDefault="00FA71CD" w:rsidP="00FA7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1C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A71CD" w:rsidRPr="00FA71CD" w:rsidRDefault="00FA71CD" w:rsidP="00FA71CD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71C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FA71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use them?</w:t>
      </w:r>
    </w:p>
    <w:p w:rsidR="00FA71CD" w:rsidRPr="00FA71CD" w:rsidRDefault="00FA71CD" w:rsidP="00FA71C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1CD">
        <w:rPr>
          <w:rFonts w:ascii="Times New Roman" w:eastAsia="Times New Roman" w:hAnsi="Times New Roman" w:cs="Times New Roman"/>
          <w:sz w:val="24"/>
          <w:szCs w:val="24"/>
        </w:rPr>
        <w:t xml:space="preserve">To keep the application </w:t>
      </w:r>
      <w:r w:rsidRPr="00FA71CD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</w:t>
      </w:r>
      <w:r w:rsidRPr="00FA7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71CD" w:rsidRPr="00FA71CD" w:rsidRDefault="00FA71CD" w:rsidP="00FA71C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1CD">
        <w:rPr>
          <w:rFonts w:ascii="Times New Roman" w:eastAsia="Times New Roman" w:hAnsi="Times New Roman" w:cs="Times New Roman"/>
          <w:sz w:val="24"/>
          <w:szCs w:val="24"/>
        </w:rPr>
        <w:t xml:space="preserve">To perform </w:t>
      </w:r>
      <w:r w:rsidRPr="00FA71CD">
        <w:rPr>
          <w:rFonts w:ascii="Times New Roman" w:eastAsia="Times New Roman" w:hAnsi="Times New Roman" w:cs="Times New Roman"/>
          <w:b/>
          <w:bCs/>
          <w:sz w:val="24"/>
          <w:szCs w:val="24"/>
        </w:rPr>
        <w:t>long-running tasks</w:t>
      </w:r>
      <w:r w:rsidRPr="00FA71CD">
        <w:rPr>
          <w:rFonts w:ascii="Times New Roman" w:eastAsia="Times New Roman" w:hAnsi="Times New Roman" w:cs="Times New Roman"/>
          <w:sz w:val="24"/>
          <w:szCs w:val="24"/>
        </w:rPr>
        <w:t xml:space="preserve"> (like API calls, file I/O, or database queries) efficiently.</w:t>
      </w:r>
    </w:p>
    <w:p w:rsidR="00FA71CD" w:rsidRPr="00FA71CD" w:rsidRDefault="00FA71CD" w:rsidP="00FA7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1C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A71CD" w:rsidRPr="00FA71CD" w:rsidRDefault="00FA71CD" w:rsidP="00FA71CD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71C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FA71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they work: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5333"/>
      </w:tblGrid>
      <w:tr w:rsidR="00FA71CD" w:rsidRPr="00FA71CD" w:rsidTr="00FA7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A71CD" w:rsidRPr="00FA71CD" w:rsidRDefault="00FA71CD" w:rsidP="00FA71C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FA71CD" w:rsidRPr="00FA71CD" w:rsidRDefault="00FA71CD" w:rsidP="00FA71C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A71CD" w:rsidRPr="00FA71CD" w:rsidTr="00FA7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71CD" w:rsidRPr="00FA71CD" w:rsidRDefault="00FA71CD" w:rsidP="00FA71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71CD">
              <w:rPr>
                <w:rFonts w:ascii="Courier New" w:eastAsia="Times New Roman" w:hAnsi="Courier New" w:cs="Courier New"/>
                <w:sz w:val="20"/>
                <w:szCs w:val="20"/>
              </w:rPr>
              <w:t>async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71CD" w:rsidRPr="00FA71CD" w:rsidRDefault="00FA71CD" w:rsidP="00FA71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1CD">
              <w:rPr>
                <w:rFonts w:ascii="Times New Roman" w:eastAsia="Times New Roman" w:hAnsi="Times New Roman" w:cs="Times New Roman"/>
                <w:sz w:val="24"/>
                <w:szCs w:val="24"/>
              </w:rPr>
              <w:t>Declares a method that can contain asynchronous code</w:t>
            </w:r>
          </w:p>
        </w:tc>
      </w:tr>
      <w:tr w:rsidR="00FA71CD" w:rsidRPr="00FA71CD" w:rsidTr="00FA7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71CD" w:rsidRPr="00FA71CD" w:rsidRDefault="00FA71CD" w:rsidP="00FA71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1CD">
              <w:rPr>
                <w:rFonts w:ascii="Courier New" w:eastAsia="Times New Roman" w:hAnsi="Courier New" w:cs="Courier New"/>
                <w:sz w:val="20"/>
                <w:szCs w:val="20"/>
              </w:rPr>
              <w:t>await</w:t>
            </w:r>
          </w:p>
        </w:tc>
        <w:tc>
          <w:tcPr>
            <w:tcW w:w="0" w:type="auto"/>
            <w:vAlign w:val="center"/>
            <w:hideMark/>
          </w:tcPr>
          <w:p w:rsidR="00FA71CD" w:rsidRPr="00FA71CD" w:rsidRDefault="00FA71CD" w:rsidP="00FA71C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1CD">
              <w:rPr>
                <w:rFonts w:ascii="Times New Roman" w:eastAsia="Times New Roman" w:hAnsi="Times New Roman" w:cs="Times New Roman"/>
                <w:sz w:val="24"/>
                <w:szCs w:val="24"/>
              </w:rPr>
              <w:t>Waits for an asynchronous operation to finish</w:t>
            </w:r>
          </w:p>
        </w:tc>
      </w:tr>
    </w:tbl>
    <w:p w:rsidR="00010EDC" w:rsidRPr="00FA71CD" w:rsidRDefault="00010EDC" w:rsidP="00FA71CD">
      <w:pPr>
        <w:rPr>
          <w:lang w:bidi="ar-EG"/>
        </w:rPr>
      </w:pPr>
    </w:p>
    <w:sectPr w:rsidR="00010EDC" w:rsidRPr="00FA71CD" w:rsidSect="002E6D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576EC"/>
    <w:multiLevelType w:val="multilevel"/>
    <w:tmpl w:val="F72A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5304AD"/>
    <w:multiLevelType w:val="multilevel"/>
    <w:tmpl w:val="1A9A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46"/>
    <w:rsid w:val="00010EDC"/>
    <w:rsid w:val="001C5546"/>
    <w:rsid w:val="002E6D39"/>
    <w:rsid w:val="00FA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F61712C-D028-412E-B0BA-007A0265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FA71C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71C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A71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71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El-Wattaneya</dc:creator>
  <cp:keywords/>
  <dc:description/>
  <cp:lastModifiedBy>El-Wattaneya</cp:lastModifiedBy>
  <cp:revision>2</cp:revision>
  <dcterms:created xsi:type="dcterms:W3CDTF">2025-04-16T17:45:00Z</dcterms:created>
  <dcterms:modified xsi:type="dcterms:W3CDTF">2025-04-16T17:46:00Z</dcterms:modified>
</cp:coreProperties>
</file>