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2C449D">
            <w:pPr>
              <w:snapToGrid w:val="0"/>
              <w:rPr>
                <w:rFonts w:ascii="Arial" w:hAnsi="Arial" w:cs="Arial"/>
              </w:rPr>
            </w:pPr>
          </w:p>
          <w:p w:rsidR="002C449D" w:rsidRDefault="00976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C449D" w:rsidRDefault="002C449D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</w:t>
            </w:r>
            <w:proofErr w:type="spellStart"/>
            <w:r>
              <w:rPr>
                <w:rFonts w:ascii="Arial" w:hAnsi="Arial" w:cs="Arial"/>
              </w:rPr>
              <w:t>Nithel</w:t>
            </w:r>
            <w:proofErr w:type="spellEnd"/>
            <w:r>
              <w:rPr>
                <w:rFonts w:ascii="Arial" w:hAnsi="Arial" w:cs="Arial"/>
              </w:rPr>
              <w:t xml:space="preserve"> Osmar </w:t>
            </w:r>
            <w:proofErr w:type="spellStart"/>
            <w:r>
              <w:rPr>
                <w:rFonts w:ascii="Arial" w:hAnsi="Arial" w:cs="Arial"/>
              </w:rPr>
              <w:t>Uebel</w:t>
            </w:r>
            <w:proofErr w:type="spellEnd"/>
            <w:r>
              <w:rPr>
                <w:rFonts w:ascii="Arial" w:hAnsi="Arial" w:cs="Arial"/>
              </w:rPr>
              <w:t xml:space="preserve"> Pereira                                  Nº 22</w:t>
            </w:r>
          </w:p>
        </w:tc>
      </w:tr>
      <w:tr w:rsidR="002C449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2C449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45998032001</w:t>
            </w:r>
          </w:p>
        </w:tc>
      </w:tr>
      <w:tr w:rsidR="002C449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nithel.pereira@escola.pr.gov.br</w:t>
            </w:r>
          </w:p>
        </w:tc>
      </w:tr>
      <w:tr w:rsidR="002C449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desenvolvimento de sistemas </w:t>
            </w:r>
          </w:p>
        </w:tc>
      </w:tr>
      <w:tr w:rsidR="002C449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TURMA: </w:t>
            </w:r>
            <w:proofErr w:type="gramStart"/>
            <w:r>
              <w:rPr>
                <w:rFonts w:ascii="Arial" w:hAnsi="Arial" w:cs="Arial"/>
              </w:rPr>
              <w:t>3 ano</w:t>
            </w:r>
            <w:proofErr w:type="gramEnd"/>
          </w:p>
        </w:tc>
      </w:tr>
    </w:tbl>
    <w:p w:rsidR="002C449D" w:rsidRDefault="002C449D">
      <w:pPr>
        <w:rPr>
          <w:rFonts w:ascii="Arial" w:hAnsi="Arial" w:cs="Arial"/>
          <w:b/>
        </w:rPr>
      </w:pPr>
    </w:p>
    <w:p w:rsidR="002C449D" w:rsidRDefault="00A0178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0" distR="0" simplePos="0" relativeHeight="251659264" behindDoc="0" locked="0" layoutInCell="1" allowOverlap="1" wp14:anchorId="7F680D18" wp14:editId="55CB4B54">
            <wp:simplePos x="0" y="0"/>
            <wp:positionH relativeFrom="margin">
              <wp:posOffset>-3810</wp:posOffset>
            </wp:positionH>
            <wp:positionV relativeFrom="paragraph">
              <wp:posOffset>470535</wp:posOffset>
            </wp:positionV>
            <wp:extent cx="5553075" cy="4654550"/>
            <wp:effectExtent l="0" t="0" r="9525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76A27">
        <w:rPr>
          <w:rFonts w:ascii="Arial" w:hAnsi="Arial" w:cs="Arial"/>
          <w:b/>
        </w:rPr>
        <w:t>ALUNO(</w:t>
      </w:r>
      <w:proofErr w:type="gramEnd"/>
      <w:r w:rsidR="00976A27">
        <w:rPr>
          <w:rFonts w:ascii="Arial" w:hAnsi="Arial" w:cs="Arial"/>
          <w:b/>
        </w:rPr>
        <w:t>s) É OBRIGATÓRIO EM ANEXO AO PRÉ-PROJETO, NO MÍNIMO UMA TELA DE INTERFACE (TELA PRINCIPAL) JUNTO AO PROJETO.</w:t>
      </w:r>
    </w:p>
    <w:p w:rsidR="002C449D" w:rsidRDefault="002C449D">
      <w:pPr>
        <w:rPr>
          <w:rFonts w:ascii="Arial" w:hAnsi="Arial" w:cs="Arial"/>
          <w:b/>
        </w:rPr>
      </w:pPr>
    </w:p>
    <w:p w:rsidR="002C449D" w:rsidRDefault="00976A2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proofErr w:type="spellStart"/>
            <w:r>
              <w:rPr>
                <w:rFonts w:ascii="Arial" w:hAnsi="Arial" w:cs="Arial"/>
              </w:rPr>
              <w:t>Nithel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Construction</w:t>
            </w:r>
            <w:proofErr w:type="spellEnd"/>
          </w:p>
        </w:tc>
      </w:tr>
    </w:tbl>
    <w:p w:rsidR="002C449D" w:rsidRDefault="002C449D">
      <w:pPr>
        <w:rPr>
          <w:rFonts w:ascii="Arial" w:hAnsi="Arial" w:cs="Arial"/>
        </w:rPr>
      </w:pPr>
    </w:p>
    <w:p w:rsidR="002C449D" w:rsidRDefault="00976A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85" w:rsidRDefault="00A01785" w:rsidP="00A01785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 site de uma </w:t>
            </w:r>
            <w:r w:rsidR="00976A27">
              <w:rPr>
                <w:rFonts w:ascii="Arial" w:hAnsi="Arial" w:cs="Arial"/>
              </w:rPr>
              <w:t xml:space="preserve">empresa de </w:t>
            </w:r>
            <w:r>
              <w:rPr>
                <w:rFonts w:ascii="Arial" w:hAnsi="Arial" w:cs="Arial"/>
              </w:rPr>
              <w:t>venda de apartamentos na planta</w:t>
            </w:r>
            <w:r w:rsidR="00976A27">
              <w:rPr>
                <w:rFonts w:ascii="Arial" w:hAnsi="Arial" w:cs="Arial"/>
              </w:rPr>
              <w:t xml:space="preserve">, envolvendo diversas etapas desde o planejamento até a entrega das unidades aos compradores. </w:t>
            </w:r>
            <w:r>
              <w:rPr>
                <w:rFonts w:ascii="Arial" w:hAnsi="Arial" w:cs="Arial"/>
              </w:rPr>
              <w:t>Para FERREIRA (2018), a</w:t>
            </w:r>
            <w:r w:rsidR="00976A27">
              <w:rPr>
                <w:rFonts w:ascii="Arial" w:hAnsi="Arial" w:cs="Arial"/>
              </w:rPr>
              <w:t xml:space="preserve"> empresa inicia o processo escolhendo um terreno adequado e realizando estudos de viabilidade econômica e técnica do empreendimento. Essa etapa é fundamental para garantir que o projeto seja viável e atenda às dem</w:t>
            </w:r>
            <w:r>
              <w:rPr>
                <w:rFonts w:ascii="Arial" w:hAnsi="Arial" w:cs="Arial"/>
              </w:rPr>
              <w:t>andas do mercado</w:t>
            </w:r>
            <w:r w:rsidR="00976A27">
              <w:rPr>
                <w:rFonts w:ascii="Arial" w:hAnsi="Arial" w:cs="Arial"/>
              </w:rPr>
              <w:t>.</w:t>
            </w:r>
          </w:p>
          <w:p w:rsidR="002C449D" w:rsidRDefault="00976A27" w:rsidP="00A01785">
            <w:pPr>
              <w:spacing w:after="0" w:line="240" w:lineRule="auto"/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 o terreno escolhido, a empresa contrata arquitetos e engenheiros para desenvolver o projeto do edifício, levando em consideração aspectos como funcionalidade, estética e normas legais. Além disso, é necessário obter as devidas licenças e autorizações </w:t>
            </w:r>
            <w:r w:rsidR="00A01785">
              <w:rPr>
                <w:rFonts w:ascii="Arial" w:hAnsi="Arial" w:cs="Arial"/>
              </w:rPr>
              <w:t>dos órgãos competentes. (PACHECO</w:t>
            </w:r>
            <w:r>
              <w:rPr>
                <w:rFonts w:ascii="Arial" w:hAnsi="Arial" w:cs="Arial"/>
              </w:rPr>
              <w:t>, 2020).</w:t>
            </w:r>
            <w:bookmarkStart w:id="0" w:name="_GoBack"/>
            <w:bookmarkEnd w:id="0"/>
          </w:p>
          <w:p w:rsidR="00A01785" w:rsidRDefault="00976A27" w:rsidP="002D69E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empresa inicia o processo escolhendo um terreno adequado e realizando estudos de viabilidade econômica e técnica do empreendimento. </w:t>
            </w:r>
            <w:r w:rsidR="00A01785">
              <w:rPr>
                <w:rFonts w:ascii="Arial" w:hAnsi="Arial" w:cs="Arial"/>
              </w:rPr>
              <w:t>Conforme FERREIRA (2018), e</w:t>
            </w:r>
            <w:r>
              <w:rPr>
                <w:rFonts w:ascii="Arial" w:hAnsi="Arial" w:cs="Arial"/>
              </w:rPr>
              <w:t>ssa etapa é fundamental para garantir que o projeto seja viável e atenda às demandas do m</w:t>
            </w:r>
            <w:r w:rsidR="00A01785">
              <w:rPr>
                <w:rFonts w:ascii="Arial" w:hAnsi="Arial" w:cs="Arial"/>
              </w:rPr>
              <w:t xml:space="preserve">ercado. </w:t>
            </w:r>
            <w:r>
              <w:rPr>
                <w:rFonts w:ascii="Arial" w:hAnsi="Arial" w:cs="Arial"/>
              </w:rPr>
              <w:t xml:space="preserve">Com o terreno escolhido, a empresa contrata arquitetos e engenheiros para desenvolver o projeto do edifício, levando em consideração aspectos como funcionalidade, estética e normas legais. Além disso, </w:t>
            </w:r>
            <w:r w:rsidR="00A01785">
              <w:rPr>
                <w:rFonts w:ascii="Arial" w:hAnsi="Arial" w:cs="Arial"/>
              </w:rPr>
              <w:t xml:space="preserve">PACHECO (2020), diz que </w:t>
            </w:r>
            <w:r>
              <w:rPr>
                <w:rFonts w:ascii="Arial" w:hAnsi="Arial" w:cs="Arial"/>
              </w:rPr>
              <w:t>é necessário obter as devidas licenças e autorizações dos órgãos comp</w:t>
            </w:r>
            <w:r w:rsidR="00A01785">
              <w:rPr>
                <w:rFonts w:ascii="Arial" w:hAnsi="Arial" w:cs="Arial"/>
              </w:rPr>
              <w:t xml:space="preserve">etentes. </w:t>
            </w:r>
          </w:p>
          <w:p w:rsidR="002C449D" w:rsidRDefault="00976A27" w:rsidP="002D69E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a construção, a empresa inicia o processo de marketing e vendas, promovendo o empreendimento para potenciais compradores. </w:t>
            </w:r>
            <w:r w:rsidR="00A01785">
              <w:rPr>
                <w:rFonts w:ascii="Arial" w:hAnsi="Arial" w:cs="Arial"/>
              </w:rPr>
              <w:t>KOLLER (2017), afirma que e</w:t>
            </w:r>
            <w:r>
              <w:rPr>
                <w:rFonts w:ascii="Arial" w:hAnsi="Arial" w:cs="Arial"/>
              </w:rPr>
              <w:t xml:space="preserve">sse trabalho inclui a criação de materiais publicitários, como folders, sites e maquetes, além de eventos </w:t>
            </w:r>
            <w:r w:rsidR="00A01785">
              <w:rPr>
                <w:rFonts w:ascii="Arial" w:hAnsi="Arial" w:cs="Arial"/>
              </w:rPr>
              <w:t xml:space="preserve">de lançamento. </w:t>
            </w:r>
          </w:p>
          <w:p w:rsidR="002C449D" w:rsidRDefault="00976A27" w:rsidP="00A01785">
            <w:pPr>
              <w:spacing w:after="0" w:line="240" w:lineRule="auto"/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financiar a construção, a empresa pode recorrer a instituições financeiras ou investidores. Paralelamente, a construção é iniciada e segue um crono</w:t>
            </w:r>
            <w:r w:rsidR="00A01785">
              <w:rPr>
                <w:rFonts w:ascii="Arial" w:hAnsi="Arial" w:cs="Arial"/>
              </w:rPr>
              <w:t>grama pré-estabelecido. (MIRANDA</w:t>
            </w:r>
            <w:r>
              <w:rPr>
                <w:rFonts w:ascii="Arial" w:hAnsi="Arial" w:cs="Arial"/>
              </w:rPr>
              <w:t>, 2019).</w:t>
            </w:r>
          </w:p>
          <w:p w:rsidR="002C449D" w:rsidRDefault="00976A27" w:rsidP="002D69E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 a conclusão da construção, a empresa realiza a vistoria das unidades e entrega as chaves aos compradores. </w:t>
            </w:r>
            <w:r w:rsidR="00352D35">
              <w:rPr>
                <w:rFonts w:ascii="Arial" w:hAnsi="Arial" w:cs="Arial"/>
              </w:rPr>
              <w:t>MORAES (2021), acrescenta que é nesse momento</w:t>
            </w:r>
            <w:r>
              <w:rPr>
                <w:rFonts w:ascii="Arial" w:hAnsi="Arial" w:cs="Arial"/>
              </w:rPr>
              <w:t xml:space="preserve"> os clientes realizam o pagamento final e recebem </w:t>
            </w:r>
            <w:r w:rsidR="00352D35">
              <w:rPr>
                <w:rFonts w:ascii="Arial" w:hAnsi="Arial" w:cs="Arial"/>
              </w:rPr>
              <w:t xml:space="preserve">o imóvel. </w:t>
            </w:r>
          </w:p>
          <w:p w:rsidR="002C449D" w:rsidRDefault="00976A27" w:rsidP="002D69E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 a entrega das chaves, a empresa oferece um período de garantia aos compradores,</w:t>
            </w:r>
            <w:r w:rsidR="00352D35">
              <w:rPr>
                <w:rFonts w:ascii="Arial" w:hAnsi="Arial" w:cs="Arial"/>
              </w:rPr>
              <w:t xml:space="preserve"> para ASSUNÇÃO (2018), é </w:t>
            </w:r>
            <w:r>
              <w:rPr>
                <w:rFonts w:ascii="Arial" w:hAnsi="Arial" w:cs="Arial"/>
              </w:rPr>
              <w:t xml:space="preserve">durante </w:t>
            </w:r>
            <w:r w:rsidR="00352D35">
              <w:rPr>
                <w:rFonts w:ascii="Arial" w:hAnsi="Arial" w:cs="Arial"/>
              </w:rPr>
              <w:t xml:space="preserve">essa fase que a empresa </w:t>
            </w:r>
            <w:r>
              <w:rPr>
                <w:rFonts w:ascii="Arial" w:hAnsi="Arial" w:cs="Arial"/>
              </w:rPr>
              <w:t xml:space="preserve">se compromete a realizar </w:t>
            </w:r>
            <w:r>
              <w:rPr>
                <w:rFonts w:ascii="Arial" w:hAnsi="Arial" w:cs="Arial"/>
              </w:rPr>
              <w:lastRenderedPageBreak/>
              <w:t>eventuais reparos necessários. Além disso, é importante manter um relacionamento com os clientes para futuras nego</w:t>
            </w:r>
            <w:r w:rsidR="00352D35">
              <w:rPr>
                <w:rFonts w:ascii="Arial" w:hAnsi="Arial" w:cs="Arial"/>
              </w:rPr>
              <w:t xml:space="preserve">ciações e recomendações. </w:t>
            </w:r>
          </w:p>
          <w:p w:rsidR="002C449D" w:rsidRDefault="00976A27" w:rsidP="00352D35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Essas etapas mostram como uma empresa opera, desde o planejamento até a entrega das unidades aos compradores. Cada etapa requer cuidado e atenção para garantir o sucesso do empreendimento.</w:t>
            </w:r>
          </w:p>
        </w:tc>
      </w:tr>
    </w:tbl>
    <w:p w:rsidR="002C449D" w:rsidRDefault="00976A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086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 site de uma construtora para fazer vendas de apartamentos.</w:t>
            </w:r>
          </w:p>
          <w:p w:rsidR="002C449D" w:rsidRDefault="002C449D">
            <w:pPr>
              <w:rPr>
                <w:rFonts w:ascii="Arial" w:hAnsi="Arial" w:cs="Arial"/>
              </w:rPr>
            </w:pPr>
          </w:p>
          <w:p w:rsidR="002C449D" w:rsidRDefault="002C449D">
            <w:pPr>
              <w:rPr>
                <w:rFonts w:ascii="Arial" w:hAnsi="Arial" w:cs="Arial"/>
              </w:rPr>
            </w:pPr>
          </w:p>
        </w:tc>
      </w:tr>
    </w:tbl>
    <w:p w:rsidR="002C449D" w:rsidRDefault="002C449D">
      <w:pPr>
        <w:rPr>
          <w:rFonts w:ascii="Arial" w:hAnsi="Arial" w:cs="Arial"/>
        </w:rPr>
      </w:pPr>
    </w:p>
    <w:p w:rsidR="002C449D" w:rsidRDefault="002C449D">
      <w:pPr>
        <w:rPr>
          <w:rFonts w:ascii="Arial" w:hAnsi="Arial" w:cs="Arial"/>
        </w:rPr>
      </w:pPr>
    </w:p>
    <w:p w:rsidR="002C449D" w:rsidRDefault="002C449D">
      <w:pPr>
        <w:rPr>
          <w:rFonts w:ascii="Arial" w:hAnsi="Arial" w:cs="Arial"/>
        </w:rPr>
      </w:pPr>
    </w:p>
    <w:p w:rsidR="002C449D" w:rsidRDefault="00976A27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 w:rsidP="00086E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 A matéria de Análise de Projetos e Sistemas geralmente está relacionada ao estudo e aplicação de métodos, técnicas e ferramentas para analisar, projetar e desenvolver sistemas de informação eficientes e eficazes. Essa disciplina é comumente encontrada em cursos relacionados à área de Ciência da Computação, Engenharia de Software, Sistemas de Informação e áreas afins. A análise de projetos e sistemas abrange diversas etapas do ciclo de vida do desenvolvimento de software, desde a identificação e compreensão dos requisitos do sistema até a implementação e manutenção.</w:t>
            </w:r>
          </w:p>
          <w:p w:rsidR="002C449D" w:rsidRDefault="00976A27" w:rsidP="00086E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Banco de dados: A matéria de Banco de Dados (BD) é fundamental em cursos relacionados à área de Ciência da Computação, Engenharia de Software, Sistemas de Informação e disciplinas afins. Ela aborda os princípios, técnicas e práticas relacionadas ao gerenciamento de dados de maneira organizada e eficiente. </w:t>
            </w:r>
          </w:p>
          <w:p w:rsidR="002C449D" w:rsidRDefault="00976A27" w:rsidP="00086E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  A matéria de Web Design aborda os princípios, técnicas e práticas envolvidos na criação visual e funcional de interfaces web atraentes e eficientes. Essa disciplina é comumente encontrada em cursos relacionados a Design Gráfico, Design de Interfaces de Usuário (UI), Design de Experiência do Usuário (UX) e áreas correlatas.</w:t>
            </w:r>
          </w:p>
        </w:tc>
      </w:tr>
    </w:tbl>
    <w:p w:rsidR="002C449D" w:rsidRDefault="002C449D">
      <w:pPr>
        <w:rPr>
          <w:rFonts w:ascii="Arial" w:hAnsi="Arial" w:cs="Arial"/>
        </w:rPr>
      </w:pPr>
    </w:p>
    <w:p w:rsidR="002C449D" w:rsidRDefault="00976A2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 w:rsidP="00086EAB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lastRenderedPageBreak/>
              <w:t xml:space="preserve">Criar um site para anunciar prédios e apartamentos na planta, objetivo e o cliente entrar no site analisar nossas obras, caso o cliente gostar de alguma delas, ele vai entrar em contato com a nossa empresa para marcar um horário, onde um de nossos funcionários </w:t>
            </w:r>
            <w:r w:rsidR="00086EAB">
              <w:rPr>
                <w:rFonts w:ascii="Arial" w:eastAsia="Calibri" w:hAnsi="Arial" w:cs="Arial"/>
                <w:lang w:eastAsia="pt-BR"/>
              </w:rPr>
              <w:t>irá</w:t>
            </w:r>
            <w:r>
              <w:rPr>
                <w:rFonts w:ascii="Arial" w:eastAsia="Calibri" w:hAnsi="Arial" w:cs="Arial"/>
                <w:lang w:eastAsia="pt-BR"/>
              </w:rPr>
              <w:t xml:space="preserve"> apresentar melhor sobre cada detalhe da nossa obra. </w:t>
            </w:r>
          </w:p>
        </w:tc>
      </w:tr>
    </w:tbl>
    <w:p w:rsidR="002C449D" w:rsidRDefault="00976A2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AB" w:rsidRPr="00086EAB" w:rsidRDefault="00086EAB" w:rsidP="00352D35">
            <w:p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Aumentar a visibilidade online da empresa e dos seus empreendimentos:</w:t>
            </w:r>
          </w:p>
          <w:p w:rsidR="00086EAB" w:rsidRPr="00086EAB" w:rsidRDefault="00086EAB" w:rsidP="00352D35">
            <w:p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Criar um site com design profissional e otimizado para mecanismos de busca (SEO), atraindo tráfego orgânico qualificado.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Implementar campanhas de marketing digital direcionadas para o público-alvo da empresa.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Promover o site nas redes sociais e outros canais de comunicação online.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Gerar leads qualificados: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Oferecer um formulário de contato intuitivo no site para que os visitantes interessados ​​em um empreendimento possam solicitar mais informações.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Implementar um sistema de captura de leads que colete informações relevantes dos visitantes, como nome, e-mail e telefone.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Enviar e-mails nutritivos para leads, mantendo-os informados sobre os empreendimentos e promovendo a conversão em agendamentos de visitas.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Aumentar o número de agendamentos de visitas: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Oferecer uma agenda online no site para que os visitantes possam agendar uma visita a um empreendimento de seu interesse.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Disponibilizar um chat online para que os visitantes possam tirar dúvidas e agendar visitas em tempo real.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Treinar a equipe de vendas para qualificar os leads e agendar visitas com os clientes mais propensos a comprar.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Converter leads em vendas: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Fornecer aos vendedores informações detalhadas sobre os leads, como suas necessidades e interesses, para que possam personalizar a apresentação dos empreendimentos durante as visitas.</w:t>
            </w:r>
          </w:p>
          <w:p w:rsidR="00086EAB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t>Oferecer aos visitantes materiais informativos de alta qualidade sobre os empreendimentos, como brochuras, plantas baixas e vídeos 360°.</w:t>
            </w:r>
          </w:p>
          <w:p w:rsidR="002C449D" w:rsidRPr="00086EAB" w:rsidRDefault="00086EAB" w:rsidP="00352D35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086EAB">
              <w:rPr>
                <w:rFonts w:ascii="Arial" w:eastAsia="Calibri" w:hAnsi="Arial" w:cs="Arial"/>
                <w:lang w:eastAsia="pt-BR"/>
              </w:rPr>
              <w:lastRenderedPageBreak/>
              <w:t>Treinar a equipe de vendas para lidar com objeções e fechar negócios de forma eficaz.</w:t>
            </w:r>
          </w:p>
        </w:tc>
      </w:tr>
    </w:tbl>
    <w:p w:rsidR="002C449D" w:rsidRDefault="002C449D">
      <w:pPr>
        <w:rPr>
          <w:rFonts w:ascii="Arial" w:hAnsi="Arial" w:cs="Arial"/>
        </w:rPr>
      </w:pPr>
    </w:p>
    <w:p w:rsidR="002C449D" w:rsidRDefault="00976A27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C449D" w:rsidRDefault="00976A2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D35" w:rsidRPr="00352D35" w:rsidRDefault="00352D35" w:rsidP="00352D35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352D35">
              <w:rPr>
                <w:rFonts w:ascii="Arial" w:hAnsi="Arial" w:cs="Arial"/>
                <w:color w:val="000000"/>
              </w:rPr>
              <w:t>A ciência é mais do que um conjunt</w:t>
            </w:r>
            <w:r w:rsidRPr="00352D35">
              <w:rPr>
                <w:rFonts w:ascii="Arial" w:hAnsi="Arial" w:cs="Arial"/>
                <w:color w:val="000000"/>
              </w:rPr>
              <w:t>o de fatos e teorias. Para AULER</w:t>
            </w:r>
            <w:r w:rsidRPr="00352D35">
              <w:rPr>
                <w:rFonts w:ascii="Arial" w:hAnsi="Arial" w:cs="Arial"/>
                <w:color w:val="000000"/>
              </w:rPr>
              <w:t xml:space="preserve"> (2006), é um modo singular de conhecer o mundo, guiado pelo rigor do raciocínio lógico e pela experimentação prática. Através dessa jornada instigante, desvendamos os mistérios do universo, desde as leis da física que regem as estrelas até as complexas engrenagens da vida na Terra. </w:t>
            </w:r>
            <w:r w:rsidRPr="00352D35">
              <w:rPr>
                <w:rFonts w:ascii="Arial" w:hAnsi="Arial" w:cs="Arial"/>
                <w:color w:val="000000"/>
              </w:rPr>
              <w:t xml:space="preserve">GARCIA </w:t>
            </w:r>
            <w:r w:rsidRPr="00352D35">
              <w:rPr>
                <w:rFonts w:ascii="Arial" w:hAnsi="Arial" w:cs="Arial"/>
                <w:color w:val="000000"/>
              </w:rPr>
              <w:t>et al. (1996) destacam que, a partir de meados do século XX, nos países capitalistas centrais, foi crescendo um sentimento de que o desenvolvimento científico, tecnológico e econômico[..]a mudança tecnológica é a causa da mudança social, considerando-se que a tecnologia define os limites do que uma sociedade pode fazer. Assim, a inovação tecnológica aparece como o fator principal da mudança social.</w:t>
            </w:r>
          </w:p>
          <w:p w:rsidR="00352D35" w:rsidRPr="00352D35" w:rsidRDefault="00352D35" w:rsidP="00352D35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52D35">
              <w:rPr>
                <w:rFonts w:ascii="Arial" w:hAnsi="Arial" w:cs="Arial"/>
                <w:color w:val="000000"/>
              </w:rPr>
              <w:t xml:space="preserve">A criação de um site não se resume à mera construção de páginas na web. É um processo colaborativo entre cliente e desenvolvedor, uma jornada em busca do "caminho" que solucionará os problemas e alcançará os objetivos do cliente. O ponto de partida é a definição clara do objetivo do site. O que o cliente deseja alcançar? Aumentar as vendas? Divulgar sua marca? Atrair novos clientes? Com o objetivo em mente, o desenvolvedor traça o mapa da jornada, definindo as ferramentas e estratégias mais adequadas para cada etapa. Embora o desenvolvedor seja o especialista em tecnologia, o cliente é o detentor da chave para o sucesso do projeto. Ele conhece seu público, seus problemas e suas necessidades. O papel do desenvolvedor é escutar atentamente, fazer as perguntas certas e extrair do cliente as informações que guiarão a criação do "caminho" ideal. </w:t>
            </w:r>
            <w:proofErr w:type="gramStart"/>
            <w:r w:rsidRPr="00352D35">
              <w:rPr>
                <w:rFonts w:ascii="Arial" w:hAnsi="Arial" w:cs="Arial"/>
                <w:color w:val="000000"/>
              </w:rPr>
              <w:t>o</w:t>
            </w:r>
            <w:proofErr w:type="gramEnd"/>
            <w:r w:rsidRPr="00352D35">
              <w:rPr>
                <w:rFonts w:ascii="Arial" w:hAnsi="Arial" w:cs="Arial"/>
                <w:color w:val="000000"/>
              </w:rPr>
              <w:t xml:space="preserve"> desenvolvedor utiliza uma série de métodos:</w:t>
            </w:r>
          </w:p>
          <w:p w:rsidR="00352D35" w:rsidRPr="00352D35" w:rsidRDefault="00352D35" w:rsidP="00352D35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/>
                <w:sz w:val="22"/>
                <w:szCs w:val="22"/>
              </w:rPr>
            </w:pPr>
            <w:r w:rsidRPr="00352D35">
              <w:rPr>
                <w:color w:val="000000"/>
                <w:sz w:val="22"/>
                <w:szCs w:val="22"/>
              </w:rPr>
              <w:t>Pesquisa: Investigar o mercado, o público-alvo e a concorrência para entender as necessidades e expectativas do cliente.</w:t>
            </w:r>
          </w:p>
          <w:p w:rsidR="00352D35" w:rsidRPr="00352D35" w:rsidRDefault="00352D35" w:rsidP="00352D35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/>
                <w:sz w:val="22"/>
                <w:szCs w:val="22"/>
              </w:rPr>
            </w:pPr>
            <w:r w:rsidRPr="00352D35">
              <w:rPr>
                <w:color w:val="000000"/>
                <w:sz w:val="22"/>
                <w:szCs w:val="22"/>
              </w:rPr>
              <w:t>Análise: Avaliar as características e funcionalidades que o site precisa ter para alcançar seus objetivos.</w:t>
            </w:r>
          </w:p>
          <w:p w:rsidR="00352D35" w:rsidRPr="00352D35" w:rsidRDefault="00352D35" w:rsidP="00352D35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/>
                <w:sz w:val="22"/>
                <w:szCs w:val="22"/>
              </w:rPr>
            </w:pPr>
            <w:r w:rsidRPr="00352D35">
              <w:rPr>
                <w:color w:val="000000"/>
                <w:sz w:val="22"/>
                <w:szCs w:val="22"/>
              </w:rPr>
              <w:t>Planejamento: Definir a estrutura do site, o design, a linguagem de programação e as ferramentas que serão utilizadas.</w:t>
            </w:r>
          </w:p>
          <w:p w:rsidR="00352D35" w:rsidRPr="00352D35" w:rsidRDefault="00352D35" w:rsidP="00352D35">
            <w:pPr>
              <w:pStyle w:val="ListParagraph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/>
                <w:sz w:val="22"/>
                <w:szCs w:val="22"/>
              </w:rPr>
            </w:pPr>
            <w:r w:rsidRPr="00352D35">
              <w:rPr>
                <w:color w:val="000000"/>
                <w:sz w:val="22"/>
                <w:szCs w:val="22"/>
              </w:rPr>
              <w:lastRenderedPageBreak/>
              <w:t>Trabalho em equipe: Colaborar com o cliente e outros profissionais, como designers e redatores, para garantir um resultado final impecável.</w:t>
            </w:r>
          </w:p>
          <w:p w:rsidR="00352D35" w:rsidRPr="00352D35" w:rsidRDefault="00352D35" w:rsidP="00352D35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52D35">
              <w:rPr>
                <w:rFonts w:ascii="Arial" w:hAnsi="Arial" w:cs="Arial"/>
                <w:color w:val="000000"/>
              </w:rPr>
              <w:t>Ao longo da jornada, a comunicação é fundamental. O desenvolvedor deve manter o cliente atualizado sobre o andamento do projeto, apresentar propostas e soluções, e buscar feedback constante para garantir que o "caminho" esteja sendo construído de acordo com suas expectativas. Ao final da jornada, o cliente terá um site que não apenas atende às suas necessidades, mas que também o ajuda a alcançar seus objetivos. Um site com propósito, que gera resultados e contribui para o sucesso do seu negócio. A criação de um site é uma parceria entre cliente e desenvolvedor. Trabalhando juntos, com foco no objetivo final e utilizando métodos eficazes.</w:t>
            </w:r>
          </w:p>
          <w:p w:rsidR="002C449D" w:rsidRDefault="002C449D" w:rsidP="00352D3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2C449D" w:rsidRDefault="002C449D">
      <w:pPr>
        <w:spacing w:line="360" w:lineRule="auto"/>
        <w:rPr>
          <w:rFonts w:ascii="Arial" w:hAnsi="Arial" w:cs="Arial"/>
        </w:rPr>
      </w:pPr>
    </w:p>
    <w:p w:rsidR="002C449D" w:rsidRDefault="00976A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C449D" w:rsidRDefault="002C449D">
      <w:pPr>
        <w:rPr>
          <w:rFonts w:ascii="Arial" w:eastAsia="Arial" w:hAnsi="Arial" w:cs="Arial"/>
        </w:rPr>
      </w:pPr>
    </w:p>
    <w:p w:rsidR="002C449D" w:rsidRDefault="00976A2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C449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D35" w:rsidRDefault="00352D35" w:rsidP="00352D35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color w:val="000000"/>
              </w:rPr>
              <w:t xml:space="preserve">AULER, Décio; DELIZOICOV, Demétrio. Ciência-Tecnologia-Sociedade: relações estabelecidas por professores de ciências. Revista electrónica de </w:t>
            </w:r>
            <w:proofErr w:type="spellStart"/>
            <w:r>
              <w:rPr>
                <w:color w:val="000000"/>
              </w:rPr>
              <w:t>enseñanza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las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ciencias</w:t>
            </w:r>
            <w:proofErr w:type="spellEnd"/>
            <w:r>
              <w:rPr>
                <w:color w:val="000000"/>
              </w:rPr>
              <w:t>, v. 5, n. 2, p. 337-355, 2006.</w:t>
            </w:r>
          </w:p>
          <w:p w:rsidR="00352D35" w:rsidRDefault="00352D35" w:rsidP="00352D35">
            <w:pPr>
              <w:rPr>
                <w:color w:val="000000"/>
              </w:rPr>
            </w:pPr>
            <w:r>
              <w:rPr>
                <w:color w:val="000000"/>
              </w:rPr>
              <w:t xml:space="preserve">García, J. L. et al. (1996). </w:t>
            </w:r>
            <w:proofErr w:type="spellStart"/>
            <w:r>
              <w:rPr>
                <w:color w:val="000000"/>
              </w:rPr>
              <w:t>Ciencia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Tecnología</w:t>
            </w:r>
            <w:proofErr w:type="spellEnd"/>
            <w:r>
              <w:rPr>
                <w:color w:val="000000"/>
              </w:rPr>
              <w:t xml:space="preserve"> y </w:t>
            </w:r>
            <w:proofErr w:type="spellStart"/>
            <w:r>
              <w:rPr>
                <w:color w:val="000000"/>
              </w:rPr>
              <w:t>Sociedad</w:t>
            </w:r>
            <w:proofErr w:type="spellEnd"/>
            <w:r>
              <w:rPr>
                <w:color w:val="000000"/>
              </w:rPr>
              <w:t xml:space="preserve">: Uma </w:t>
            </w:r>
            <w:proofErr w:type="spellStart"/>
            <w:r>
              <w:rPr>
                <w:color w:val="000000"/>
              </w:rPr>
              <w:t>Introducción</w:t>
            </w:r>
            <w:proofErr w:type="spellEnd"/>
            <w:r>
              <w:rPr>
                <w:color w:val="000000"/>
              </w:rPr>
              <w:t xml:space="preserve"> al </w:t>
            </w:r>
            <w:proofErr w:type="spellStart"/>
            <w:r>
              <w:rPr>
                <w:color w:val="000000"/>
              </w:rPr>
              <w:t>Estudio</w:t>
            </w:r>
            <w:proofErr w:type="spellEnd"/>
            <w:r>
              <w:rPr>
                <w:color w:val="000000"/>
              </w:rPr>
              <w:t xml:space="preserve"> Social de </w:t>
            </w:r>
            <w:proofErr w:type="spellStart"/>
            <w:r>
              <w:rPr>
                <w:color w:val="000000"/>
              </w:rPr>
              <w:t>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Ciencia</w:t>
            </w:r>
            <w:proofErr w:type="spellEnd"/>
            <w:r>
              <w:rPr>
                <w:color w:val="000000"/>
              </w:rPr>
              <w:t xml:space="preserve"> y </w:t>
            </w:r>
            <w:proofErr w:type="spellStart"/>
            <w:r>
              <w:rPr>
                <w:color w:val="000000"/>
              </w:rPr>
              <w:t>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Tecnología</w:t>
            </w:r>
            <w:proofErr w:type="spellEnd"/>
            <w:r>
              <w:rPr>
                <w:color w:val="000000"/>
              </w:rPr>
              <w:t>. Madrid: TECNOS.</w:t>
            </w:r>
          </w:p>
          <w:p w:rsidR="002C449D" w:rsidRDefault="00352D35">
            <w:pPr>
              <w:rPr>
                <w:rFonts w:ascii="Arial" w:hAnsi="Arial" w:cs="Arial"/>
              </w:rPr>
            </w:pPr>
            <w:r>
              <w:t xml:space="preserve">OPENAI. </w:t>
            </w:r>
            <w:proofErr w:type="spellStart"/>
            <w:r>
              <w:rPr>
                <w:rStyle w:val="Forte"/>
              </w:rPr>
              <w:t>Gemini</w:t>
            </w:r>
            <w:proofErr w:type="spellEnd"/>
            <w:r>
              <w:rPr>
                <w:rStyle w:val="Forte"/>
              </w:rPr>
              <w:t xml:space="preserve">: A </w:t>
            </w:r>
            <w:proofErr w:type="spellStart"/>
            <w:r>
              <w:rPr>
                <w:rStyle w:val="Forte"/>
              </w:rPr>
              <w:t>Large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Language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Model</w:t>
            </w:r>
            <w:proofErr w:type="spellEnd"/>
            <w:r>
              <w:rPr>
                <w:rStyle w:val="Forte"/>
              </w:rPr>
              <w:t xml:space="preserve"> for </w:t>
            </w:r>
            <w:proofErr w:type="spellStart"/>
            <w:r>
              <w:rPr>
                <w:rStyle w:val="Forte"/>
              </w:rPr>
              <w:t>Conversational</w:t>
            </w:r>
            <w:proofErr w:type="spellEnd"/>
            <w:r>
              <w:rPr>
                <w:rStyle w:val="Forte"/>
              </w:rPr>
              <w:t xml:space="preserve"> AI</w:t>
            </w:r>
            <w:r>
              <w:t xml:space="preserve">. </w:t>
            </w:r>
            <w:proofErr w:type="spellStart"/>
            <w:proofErr w:type="gramStart"/>
            <w:r>
              <w:rPr>
                <w:rStyle w:val="nfase"/>
              </w:rPr>
              <w:t>arXiv</w:t>
            </w:r>
            <w:proofErr w:type="spellEnd"/>
            <w:proofErr w:type="gramEnd"/>
            <w:r>
              <w:rPr>
                <w:rStyle w:val="nfase"/>
              </w:rPr>
              <w:t xml:space="preserve"> </w:t>
            </w:r>
            <w:proofErr w:type="spellStart"/>
            <w:r>
              <w:rPr>
                <w:rStyle w:val="nfase"/>
              </w:rPr>
              <w:t>preprint</w:t>
            </w:r>
            <w:proofErr w:type="spellEnd"/>
            <w:r>
              <w:rPr>
                <w:rStyle w:val="nfase"/>
              </w:rPr>
              <w:t xml:space="preserve"> arXiv:2405.07249</w:t>
            </w:r>
            <w:r>
              <w:t>, 2024.</w:t>
            </w:r>
          </w:p>
        </w:tc>
      </w:tr>
    </w:tbl>
    <w:p w:rsidR="002C449D" w:rsidRDefault="002C449D">
      <w:pPr>
        <w:rPr>
          <w:rFonts w:ascii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2C449D">
      <w:pPr>
        <w:rPr>
          <w:rFonts w:ascii="Arial" w:eastAsia="Arial" w:hAnsi="Arial" w:cs="Arial"/>
        </w:rPr>
      </w:pPr>
    </w:p>
    <w:p w:rsidR="002C449D" w:rsidRDefault="00976A2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2C449D" w:rsidRDefault="00976A27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w:rsidR="002C449D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49D" w:rsidRDefault="00976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49D" w:rsidRDefault="00976A2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976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2C449D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49D" w:rsidRDefault="00976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2C449D" w:rsidRDefault="00976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2C449D" w:rsidRDefault="00976A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2C449D" w:rsidRDefault="002C449D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49D" w:rsidRDefault="00976A2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2C449D" w:rsidRDefault="002C449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C449D" w:rsidRDefault="002C449D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49D" w:rsidRDefault="002C449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C449D" w:rsidRDefault="002C449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C449D" w:rsidRDefault="002C449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C449D" w:rsidRDefault="002C449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C449D" w:rsidRDefault="002C449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2C449D" w:rsidRDefault="002C449D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2C449D" w:rsidRDefault="002C449D">
      <w:pPr>
        <w:rPr>
          <w:rFonts w:ascii="Arial" w:hAnsi="Arial" w:cs="Arial"/>
          <w:b/>
        </w:rPr>
      </w:pPr>
    </w:p>
    <w:sectPr w:rsidR="002C449D">
      <w:headerReference w:type="default" r:id="rId11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B56" w:rsidRDefault="003F0B56">
      <w:pPr>
        <w:spacing w:after="0" w:line="240" w:lineRule="auto"/>
      </w:pPr>
      <w:r>
        <w:separator/>
      </w:r>
    </w:p>
  </w:endnote>
  <w:endnote w:type="continuationSeparator" w:id="0">
    <w:p w:rsidR="003F0B56" w:rsidRDefault="003F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Nunito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B56" w:rsidRDefault="003F0B56">
      <w:pPr>
        <w:spacing w:after="0" w:line="240" w:lineRule="auto"/>
      </w:pPr>
      <w:r>
        <w:separator/>
      </w:r>
    </w:p>
  </w:footnote>
  <w:footnote w:type="continuationSeparator" w:id="0">
    <w:p w:rsidR="003F0B56" w:rsidRDefault="003F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2C449D">
      <w:trPr>
        <w:trHeight w:val="1550"/>
      </w:trPr>
      <w:tc>
        <w:tcPr>
          <w:tcW w:w="1980" w:type="dxa"/>
        </w:tcPr>
        <w:p w:rsidR="002C449D" w:rsidRDefault="00976A2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9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2C449D" w:rsidRDefault="003F0B56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 w:rsidR="00976A27"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:rsidR="002C449D" w:rsidRDefault="00976A2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:rsidR="002C449D" w:rsidRDefault="00976A2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>
                <wp:extent cx="790575" cy="752475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C449D" w:rsidRDefault="00976A2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666EC"/>
    <w:multiLevelType w:val="multilevel"/>
    <w:tmpl w:val="4E380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6ED9"/>
    <w:multiLevelType w:val="multilevel"/>
    <w:tmpl w:val="A3A0C60E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3B87EC2"/>
    <w:multiLevelType w:val="multilevel"/>
    <w:tmpl w:val="7286E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563DA3"/>
    <w:multiLevelType w:val="hybridMultilevel"/>
    <w:tmpl w:val="8F7888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9D"/>
    <w:rsid w:val="00086EAB"/>
    <w:rsid w:val="002C449D"/>
    <w:rsid w:val="002D69E4"/>
    <w:rsid w:val="00352D35"/>
    <w:rsid w:val="003F0B56"/>
    <w:rsid w:val="005D0BD6"/>
    <w:rsid w:val="00976A27"/>
    <w:rsid w:val="00A01785"/>
    <w:rsid w:val="00BB1E63"/>
    <w:rsid w:val="00C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840856-31D0-4C20-811D-040FE38E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rsid w:val="00086EAB"/>
    <w:pPr>
      <w:ind w:left="720"/>
      <w:contextualSpacing/>
    </w:pPr>
  </w:style>
  <w:style w:type="paragraph" w:customStyle="1" w:styleId="ListParagraph">
    <w:name w:val="List Paragraph"/>
    <w:basedOn w:val="Normal"/>
    <w:rsid w:val="00352D35"/>
    <w:pPr>
      <w:widowControl w:val="0"/>
      <w:suppressAutoHyphens w:val="0"/>
      <w:spacing w:before="100" w:beforeAutospacing="1" w:after="100" w:afterAutospacing="1" w:line="480" w:lineRule="auto"/>
      <w:contextualSpacing/>
      <w:jc w:val="both"/>
    </w:pPr>
    <w:rPr>
      <w:rFonts w:ascii="Arial" w:hAnsi="Arial" w:cs="Arial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2D35"/>
    <w:rPr>
      <w:b/>
      <w:bCs/>
    </w:rPr>
  </w:style>
  <w:style w:type="character" w:styleId="nfase">
    <w:name w:val="Emphasis"/>
    <w:basedOn w:val="Fontepargpadro"/>
    <w:uiPriority w:val="20"/>
    <w:qFormat/>
    <w:rsid w:val="00352D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2D34A0-CEEB-4892-8857-8349A232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1528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2</cp:revision>
  <cp:lastPrinted>2013-03-13T16:42:00Z</cp:lastPrinted>
  <dcterms:created xsi:type="dcterms:W3CDTF">2024-05-21T10:32:00Z</dcterms:created>
  <dcterms:modified xsi:type="dcterms:W3CDTF">2024-05-21T10:32:00Z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