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C07943">
            <w:pPr>
              <w:snapToGrid w:val="0"/>
              <w:rPr>
                <w:rFonts w:ascii="Arial" w:hAnsi="Arial" w:cs="Arial"/>
              </w:rPr>
            </w:pPr>
          </w:p>
          <w:p w:rsidR="00C07943" w:rsidRDefault="00EF28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07943" w:rsidRDefault="00C0794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NOME:Tiago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Gabriel </w:t>
            </w:r>
            <w:proofErr w:type="spellStart"/>
            <w:r>
              <w:rPr>
                <w:rFonts w:ascii="Arial" w:hAnsi="Arial" w:cs="Arial"/>
              </w:rPr>
              <w:t>Schwann</w:t>
            </w:r>
            <w:proofErr w:type="spellEnd"/>
            <w:r>
              <w:rPr>
                <w:rFonts w:ascii="Arial" w:hAnsi="Arial" w:cs="Arial"/>
              </w:rPr>
              <w:t xml:space="preserve"> Moreira da Costa     Nº25</w:t>
            </w:r>
          </w:p>
        </w:tc>
      </w:tr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Marcos Vinicius Cordeiro </w:t>
            </w:r>
            <w:proofErr w:type="spellStart"/>
            <w:r>
              <w:rPr>
                <w:rFonts w:ascii="Arial" w:hAnsi="Arial" w:cs="Arial"/>
              </w:rPr>
              <w:t>Brustolon</w:t>
            </w:r>
            <w:proofErr w:type="spellEnd"/>
            <w:r>
              <w:rPr>
                <w:rFonts w:ascii="Arial" w:hAnsi="Arial" w:cs="Arial"/>
              </w:rPr>
              <w:t xml:space="preserve">    Nº20</w:t>
            </w:r>
          </w:p>
        </w:tc>
      </w:tr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99844 9321</w:t>
            </w:r>
          </w:p>
        </w:tc>
      </w:tr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E-MAIL  thyagoghu@gmail.com</w:t>
            </w:r>
            <w:proofErr w:type="gramEnd"/>
          </w:p>
        </w:tc>
      </w:tr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Des. </w:t>
            </w:r>
            <w:proofErr w:type="gramStart"/>
            <w:r>
              <w:rPr>
                <w:rFonts w:ascii="Arial" w:hAnsi="Arial" w:cs="Arial"/>
              </w:rPr>
              <w:t>de</w:t>
            </w:r>
            <w:proofErr w:type="gramEnd"/>
            <w:r>
              <w:rPr>
                <w:rFonts w:ascii="Arial" w:hAnsi="Arial" w:cs="Arial"/>
              </w:rPr>
              <w:t xml:space="preserve"> Sistemas</w:t>
            </w:r>
          </w:p>
        </w:tc>
      </w:tr>
      <w:tr w:rsidR="00C07943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 ano</w:t>
            </w:r>
          </w:p>
        </w:tc>
      </w:tr>
    </w:tbl>
    <w:p w:rsidR="00C07943" w:rsidRDefault="00C07943">
      <w:pPr>
        <w:rPr>
          <w:rFonts w:ascii="Arial" w:hAnsi="Arial" w:cs="Arial"/>
          <w:b/>
        </w:rPr>
      </w:pPr>
    </w:p>
    <w:p w:rsidR="00C07943" w:rsidRDefault="00EF287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</w:t>
      </w:r>
      <w:r>
        <w:rPr>
          <w:rFonts w:ascii="Arial" w:hAnsi="Arial" w:cs="Arial"/>
          <w:b/>
        </w:rPr>
        <w:t xml:space="preserve"> AO PRÉ-PROJETO, NO MÍNIMO UMA TELA DE INTERFACE (TELA PRINCIPAL) JUNTO AO PROJETO.</w:t>
      </w:r>
    </w:p>
    <w:p w:rsidR="00C07943" w:rsidRDefault="00EF287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943" w:rsidRDefault="00EF2875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Projeto </w:t>
            </w:r>
            <w:proofErr w:type="spellStart"/>
            <w:r>
              <w:rPr>
                <w:rFonts w:ascii="Arial" w:hAnsi="Arial" w:cs="Arial"/>
                <w:b/>
                <w:bCs/>
              </w:rPr>
              <w:t>Grattini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Pneus </w:t>
            </w:r>
          </w:p>
        </w:tc>
      </w:tr>
    </w:tbl>
    <w:p w:rsidR="00C07943" w:rsidRDefault="00C07943">
      <w:pPr>
        <w:rPr>
          <w:rFonts w:ascii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Pr="00BD755F" w:rsidRDefault="00EF2875" w:rsidP="00BD755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D755F">
              <w:rPr>
                <w:rFonts w:ascii="Arial" w:hAnsi="Arial" w:cs="Arial"/>
              </w:rPr>
              <w:t>(Laura Z</w:t>
            </w:r>
            <w:r w:rsidRPr="00BD755F">
              <w:rPr>
                <w:rFonts w:ascii="Arial" w:hAnsi="Arial" w:cs="Arial"/>
              </w:rPr>
              <w:t xml:space="preserve">immermann </w:t>
            </w:r>
            <w:proofErr w:type="spellStart"/>
            <w:r w:rsidRPr="00BD755F">
              <w:rPr>
                <w:rFonts w:ascii="Arial" w:hAnsi="Arial" w:cs="Arial"/>
              </w:rPr>
              <w:t>Ramayana</w:t>
            </w:r>
            <w:proofErr w:type="spellEnd"/>
            <w:r w:rsidRPr="00BD755F">
              <w:rPr>
                <w:rFonts w:ascii="Arial" w:hAnsi="Arial" w:cs="Arial"/>
              </w:rPr>
              <w:t>, 2013</w:t>
            </w:r>
            <w:proofErr w:type="gramStart"/>
            <w:r w:rsidRPr="00BD755F">
              <w:rPr>
                <w:rFonts w:ascii="Arial" w:hAnsi="Arial" w:cs="Arial"/>
              </w:rPr>
              <w:t>)</w:t>
            </w:r>
            <w:r w:rsidR="007410F6" w:rsidRPr="00BD755F">
              <w:rPr>
                <w:rFonts w:ascii="Arial" w:hAnsi="Arial" w:cs="Arial"/>
              </w:rPr>
              <w:t>,</w:t>
            </w:r>
            <w:r w:rsidRPr="00BD755F">
              <w:rPr>
                <w:rFonts w:ascii="Arial" w:hAnsi="Arial" w:cs="Arial"/>
              </w:rPr>
              <w:t>O</w:t>
            </w:r>
            <w:proofErr w:type="gramEnd"/>
            <w:r w:rsidRPr="00BD755F">
              <w:rPr>
                <w:rFonts w:ascii="Arial" w:hAnsi="Arial" w:cs="Arial"/>
              </w:rPr>
              <w:t xml:space="preserve"> advento da internet propiciou uma nov</w:t>
            </w:r>
            <w:r w:rsidRPr="00BD755F">
              <w:rPr>
                <w:rFonts w:ascii="Arial" w:hAnsi="Arial" w:cs="Arial"/>
              </w:rPr>
              <w:t>a abordagem, onde o computador, ligado em rede, trouxe a possibilidade de uma revolução na maneira de efetivar vendas: o e-commerce. Esta nova tecnologia inovou as transações de bens, serviços e informações realizadas entre empresas e indivíduos em ambient</w:t>
            </w:r>
            <w:r w:rsidRPr="00BD755F">
              <w:rPr>
                <w:rFonts w:ascii="Arial" w:hAnsi="Arial" w:cs="Arial"/>
              </w:rPr>
              <w:t xml:space="preserve">e eletrônico. Teve início nos Estados Unidos, em meados da década de 1990, sendo </w:t>
            </w:r>
            <w:r w:rsidRPr="00BD755F">
              <w:rPr>
                <w:rFonts w:ascii="Arial" w:hAnsi="Arial" w:cs="Arial"/>
              </w:rPr>
              <w:lastRenderedPageBreak/>
              <w:t>rapidamente propagado para a Europa e demais localidades do mundo. Devido a sua rápida expansão, o comércio eletrônico tem se mostrado um mercado de intenso crescimento, princ</w:t>
            </w:r>
            <w:r w:rsidRPr="00BD755F">
              <w:rPr>
                <w:rFonts w:ascii="Arial" w:hAnsi="Arial" w:cs="Arial"/>
              </w:rPr>
              <w:t>ipalmente na última década. O desenvolvimento desse mercado vem ocorrendo devido ao maior número de pessoas com acesso à internet, ao aumento da confiança dos consumidores nesse tipo de comércio e aos benefícios que tanto empresas quanto consumidores obtêm</w:t>
            </w:r>
            <w:r w:rsidRPr="00BD755F">
              <w:rPr>
                <w:rFonts w:ascii="Arial" w:hAnsi="Arial" w:cs="Arial"/>
              </w:rPr>
              <w:t xml:space="preserve"> ao utilizá-lo. O comércio eletrônico de pneus representa uma vertente crescente do varejo online, impulsionado pela conveniência, variedade de produtos e facilidade de comparação de preços que oferece aos consumidores. A compra de pneus pela internet vem </w:t>
            </w:r>
            <w:r w:rsidRPr="00BD755F">
              <w:rPr>
                <w:rFonts w:ascii="Arial" w:hAnsi="Arial" w:cs="Arial"/>
              </w:rPr>
              <w:t xml:space="preserve">ganhando cada vez mais adeptos, com consumidores buscando não apenas preços competitivos, mas também comodidade e praticidade na aquisição de pneus para seus veículos. O mercado de pneus, tanto no ambiente físico quanto online, é influenciado por diversos </w:t>
            </w:r>
            <w:r w:rsidRPr="00BD755F">
              <w:rPr>
                <w:rFonts w:ascii="Arial" w:hAnsi="Arial" w:cs="Arial"/>
              </w:rPr>
              <w:t>fatores, incluindo a demanda por veículos, o desempenho da indústria automobilística, as condições econômicas e até mesmo questões climáticas. Segundo o relatório da Associação Nacional da Indústria de Pneumáticos,</w:t>
            </w:r>
            <w:r w:rsidR="007410F6" w:rsidRPr="00BD755F">
              <w:rPr>
                <w:rFonts w:ascii="Arial" w:hAnsi="Arial" w:cs="Arial"/>
              </w:rPr>
              <w:t xml:space="preserve"> o</w:t>
            </w:r>
            <w:r w:rsidRPr="00BD755F">
              <w:rPr>
                <w:rFonts w:ascii="Arial" w:hAnsi="Arial" w:cs="Arial"/>
              </w:rPr>
              <w:t xml:space="preserve"> Brasil é um dos maiores mercados consumi</w:t>
            </w:r>
            <w:r w:rsidRPr="00BD755F">
              <w:rPr>
                <w:rFonts w:ascii="Arial" w:hAnsi="Arial" w:cs="Arial"/>
              </w:rPr>
              <w:t>dores de pneus do mundo, com milhões de unidades vendidas anualmente, o que evidencia o potencial do setor (ANIP). O comércio eletrônico de pneus segue algumas tendências importantes. Uma delas é a busca por uma experiência de compra personalizada, com sug</w:t>
            </w:r>
            <w:r w:rsidRPr="00BD755F">
              <w:rPr>
                <w:rFonts w:ascii="Arial" w:hAnsi="Arial" w:cs="Arial"/>
              </w:rPr>
              <w:t>estões de produtos com base no modelo e nas necessidades específicas do veículo do consumidor. Além disso, a preocupação com a sustentabilidade e a durabilidade dos produtos tem impulsionado a procura por pneus ecologicamente corretos e com maior vida útil</w:t>
            </w:r>
            <w:r w:rsidRPr="00BD755F">
              <w:rPr>
                <w:rFonts w:ascii="Arial" w:hAnsi="Arial" w:cs="Arial"/>
              </w:rPr>
              <w:t>. Outro aspecto relevante é a crescente adoção de tecnologias como a realidade aumentada e a inteligência artificial, que proporcionam aos consumidores uma experiência de compra mais interativa e informativa, permitindo, por exemplo, visualizar como os pne</w:t>
            </w:r>
            <w:r w:rsidRPr="00BD755F">
              <w:rPr>
                <w:rFonts w:ascii="Arial" w:hAnsi="Arial" w:cs="Arial"/>
              </w:rPr>
              <w:t>us ficariam em seus veículos antes de efetuar a compra. Desafios e oportunidades apesar do crescimento do comércio eletrônico de pneus, o setor ainda enfrenta desafios, como a necessidade de garantir a segurança e a confiabilidade das transações online, be</w:t>
            </w:r>
            <w:r w:rsidRPr="00BD755F">
              <w:rPr>
                <w:rFonts w:ascii="Arial" w:hAnsi="Arial" w:cs="Arial"/>
              </w:rPr>
              <w:t>m como a logística de entrega, especialmente considerando a natureza dos produtos comercializados. No entanto, o e-commerce de pneus também apresenta oportunidades significativas, como a possibilidade de alcançar um público mais amplo, inclusive em regiões</w:t>
            </w:r>
            <w:r w:rsidRPr="00BD755F">
              <w:rPr>
                <w:rFonts w:ascii="Arial" w:hAnsi="Arial" w:cs="Arial"/>
              </w:rPr>
              <w:t xml:space="preserve"> remotas, e a capacidade de oferecer uma variedade maior de produtos, modelos e marcas, atendendo às diferentes demandas dos con</w:t>
            </w:r>
            <w:r w:rsidR="007410F6" w:rsidRPr="00BD755F">
              <w:rPr>
                <w:rFonts w:ascii="Arial" w:hAnsi="Arial" w:cs="Arial"/>
              </w:rPr>
              <w:t xml:space="preserve">sumidores. </w:t>
            </w:r>
            <w:proofErr w:type="spellStart"/>
            <w:r w:rsidR="007410F6" w:rsidRPr="00BD755F">
              <w:rPr>
                <w:rFonts w:ascii="Arial" w:hAnsi="Arial" w:cs="Arial"/>
              </w:rPr>
              <w:t>Gemini</w:t>
            </w:r>
            <w:proofErr w:type="spellEnd"/>
            <w:r w:rsidR="007410F6" w:rsidRPr="00BD755F">
              <w:rPr>
                <w:rFonts w:ascii="Arial" w:hAnsi="Arial" w:cs="Arial"/>
              </w:rPr>
              <w:t xml:space="preserve"> Open IA (</w:t>
            </w:r>
            <w:r w:rsidRPr="00BD755F">
              <w:rPr>
                <w:rFonts w:ascii="Arial" w:hAnsi="Arial" w:cs="Arial"/>
              </w:rPr>
              <w:t>2024)</w:t>
            </w:r>
            <w:r w:rsidR="007410F6" w:rsidRPr="00BD755F">
              <w:rPr>
                <w:rFonts w:ascii="Arial" w:hAnsi="Arial" w:cs="Arial"/>
              </w:rPr>
              <w:t>, e</w:t>
            </w:r>
            <w:r w:rsidRPr="00BD755F">
              <w:rPr>
                <w:rFonts w:ascii="Arial" w:hAnsi="Arial" w:cs="Arial"/>
              </w:rPr>
              <w:t xml:space="preserve">m suma, </w:t>
            </w:r>
            <w:r w:rsidR="00BD755F" w:rsidRPr="00BD755F">
              <w:rPr>
                <w:rFonts w:ascii="Arial" w:hAnsi="Arial" w:cs="Arial"/>
              </w:rPr>
              <w:t>conclui-se</w:t>
            </w:r>
            <w:r w:rsidRPr="00BD755F">
              <w:rPr>
                <w:rFonts w:ascii="Arial" w:hAnsi="Arial" w:cs="Arial"/>
              </w:rPr>
              <w:t xml:space="preserve"> necessário a criação de um e-commerce para aumentar a taxa de vendas e</w:t>
            </w:r>
            <w:r w:rsidRPr="00BD755F">
              <w:rPr>
                <w:rFonts w:ascii="Arial" w:hAnsi="Arial" w:cs="Arial"/>
              </w:rPr>
              <w:t xml:space="preserve"> a visibilidade da empresa nos meios digitais e físico, assim beneficiando a organização. </w:t>
            </w:r>
            <w:r w:rsidR="007410F6" w:rsidRPr="00BD755F">
              <w:rPr>
                <w:rFonts w:ascii="Arial" w:hAnsi="Arial" w:cs="Arial"/>
              </w:rPr>
              <w:t>Para Bonatto (2020), o</w:t>
            </w:r>
            <w:r w:rsidRPr="00BD755F">
              <w:rPr>
                <w:rFonts w:ascii="Arial" w:hAnsi="Arial" w:cs="Arial"/>
              </w:rPr>
              <w:t>utro resultado previsto, é a visibilidade da marca em todo território nacional assim consolidando-a tanto nas plataformas digitais como fisicamente, criando relevânc</w:t>
            </w:r>
            <w:r w:rsidRPr="00BD755F">
              <w:rPr>
                <w:rFonts w:ascii="Arial" w:hAnsi="Arial" w:cs="Arial"/>
              </w:rPr>
              <w:t xml:space="preserve">ia no </w:t>
            </w:r>
            <w:bookmarkStart w:id="0" w:name="_GoBack"/>
            <w:bookmarkEnd w:id="0"/>
            <w:r w:rsidRPr="00BD755F">
              <w:rPr>
                <w:rFonts w:ascii="Arial" w:hAnsi="Arial" w:cs="Arial"/>
              </w:rPr>
              <w:t>mercado assim retendo e fidelizando clientes potenciais e forçando a empresa a manter normas mais rigorosas perante o seu estoque, tendo que criar indicadores que ajudaram a controlar o mesmo e por fim, aumentando o faturamento da organização</w:t>
            </w:r>
            <w:r w:rsidR="007410F6" w:rsidRPr="00BD755F">
              <w:rPr>
                <w:rFonts w:ascii="Arial" w:hAnsi="Arial" w:cs="Arial"/>
              </w:rPr>
              <w:t xml:space="preserve">. </w:t>
            </w:r>
          </w:p>
        </w:tc>
      </w:tr>
    </w:tbl>
    <w:p w:rsidR="00C07943" w:rsidRDefault="00C07943">
      <w:pPr>
        <w:rPr>
          <w:rFonts w:ascii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 w:rsidP="007410F6">
            <w:pPr>
              <w:spacing w:line="360" w:lineRule="auto"/>
              <w:jc w:val="both"/>
            </w:pPr>
            <w:r>
              <w:rPr>
                <w:rFonts w:ascii="Arial" w:hAnsi="Arial" w:cs="Arial"/>
              </w:rPr>
              <w:t>O projeto da loja "</w:t>
            </w:r>
            <w:proofErr w:type="spellStart"/>
            <w:r>
              <w:rPr>
                <w:rFonts w:ascii="Arial" w:hAnsi="Arial" w:cs="Arial"/>
                <w:b/>
                <w:bCs/>
              </w:rPr>
              <w:t>Grattini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é baseado na ideia de oferecer uma solução completa para os clientes que buscam pneus e serviços automotivos de qualidade. A loja será localizada em uma área de grande movimento, garantindo fácil acesso e visibilidade.</w:t>
            </w:r>
            <w:r w:rsidR="007410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Um dos principais diferenciais da </w:t>
            </w:r>
            <w:proofErr w:type="spellStart"/>
            <w:r>
              <w:rPr>
                <w:rFonts w:ascii="Arial" w:hAnsi="Arial" w:cs="Arial"/>
                <w:b/>
                <w:bCs/>
              </w:rPr>
              <w:t>Gra</w:t>
            </w:r>
            <w:r>
              <w:rPr>
                <w:rFonts w:ascii="Arial" w:hAnsi="Arial" w:cs="Arial"/>
                <w:b/>
                <w:bCs/>
              </w:rPr>
              <w:t>ttini</w:t>
            </w:r>
            <w:proofErr w:type="spellEnd"/>
            <w:r>
              <w:rPr>
                <w:rFonts w:ascii="Arial" w:hAnsi="Arial" w:cs="Arial"/>
              </w:rPr>
              <w:t xml:space="preserve"> será a variedade de pneus disponíveis, atendendo a diferentes tipos de veículos e necessidades dos clientes. Além disso, a loja oferecerá serviços de montagem, balanceamento e alinhamento, garantindo que os clientes tenham uma experiência completa e </w:t>
            </w:r>
            <w:r>
              <w:rPr>
                <w:rFonts w:ascii="Arial" w:hAnsi="Arial" w:cs="Arial"/>
              </w:rPr>
              <w:t>conveniente.</w:t>
            </w:r>
          </w:p>
        </w:tc>
      </w:tr>
    </w:tbl>
    <w:p w:rsidR="00C07943" w:rsidRDefault="00C07943">
      <w:pPr>
        <w:rPr>
          <w:rFonts w:ascii="Arial" w:hAnsi="Arial" w:cs="Arial"/>
        </w:rPr>
      </w:pPr>
    </w:p>
    <w:p w:rsidR="00C07943" w:rsidRDefault="00EF287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Análise de projetos e sistemas: </w:t>
            </w:r>
            <w:r>
              <w:rPr>
                <w:rFonts w:ascii="Arial" w:hAnsi="Arial" w:cs="Arial"/>
              </w:rPr>
              <w:t>A matéria de Análise de Projetos e Sistemas geralmente está relacionada ao estudo e aplicação de métodos, técnicas e ferramentas para analisar, projetar</w:t>
            </w:r>
            <w:r>
              <w:rPr>
                <w:rFonts w:ascii="Arial" w:hAnsi="Arial" w:cs="Arial"/>
              </w:rPr>
              <w:t xml:space="preserve"> e desenvolver sistemas de informação eficientes e eficazes. Essa disciplina é comumente encontrada em cursos relacionados à área de Ciência da Computação, Engenharia de Software, Sistemas de Informação e áreas afins. A análise de projetos e sistemas abran</w:t>
            </w:r>
            <w:r>
              <w:rPr>
                <w:rFonts w:ascii="Arial" w:hAnsi="Arial" w:cs="Arial"/>
              </w:rPr>
              <w:t>ge diversas etapas do ciclo de vida do desenvolvimento de software, desde a identificação e compreensão dos requisitos do sistema até a implementação e manutenção.</w:t>
            </w:r>
          </w:p>
          <w:p w:rsidR="00C07943" w:rsidRDefault="00EF2875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Banco de dados: </w:t>
            </w:r>
            <w:r>
              <w:rPr>
                <w:rFonts w:ascii="Arial" w:hAnsi="Arial" w:cs="Arial"/>
                <w:color w:val="0D0D0D"/>
              </w:rPr>
              <w:t>A matéria de Banco de Dados (BD) é fundamental em cursos relacionados à área</w:t>
            </w:r>
            <w:r>
              <w:rPr>
                <w:rFonts w:ascii="Arial" w:hAnsi="Arial" w:cs="Arial"/>
                <w:color w:val="0D0D0D"/>
              </w:rPr>
              <w:t xml:space="preserve"> de Ciência da Computação, Engenharia de Software, Sistemas de Informação e disciplinas afins. Ela aborda os princípios, técnicas e práticas relacionadas ao gerenciamento de dados de maneira organizada e eficiente.</w:t>
            </w:r>
            <w:r>
              <w:rPr>
                <w:rFonts w:ascii="Arial" w:hAnsi="Arial" w:cs="Arial"/>
              </w:rPr>
              <w:t xml:space="preserve"> </w:t>
            </w:r>
          </w:p>
          <w:p w:rsidR="00C07943" w:rsidRDefault="00EF2875">
            <w:pPr>
              <w:pStyle w:val="LO-normal"/>
              <w:widowControl w:val="0"/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Web design:  </w:t>
            </w:r>
            <w:r>
              <w:rPr>
                <w:rFonts w:ascii="Arial" w:hAnsi="Arial" w:cs="Arial"/>
                <w:color w:val="0D0D0D"/>
              </w:rPr>
              <w:t>A matéria de Web Design abo</w:t>
            </w:r>
            <w:r>
              <w:rPr>
                <w:rFonts w:ascii="Arial" w:hAnsi="Arial" w:cs="Arial"/>
                <w:color w:val="0D0D0D"/>
              </w:rPr>
              <w:t>rda os princípios, técnicas e práticas envolvidos na criação visual e funcional de interfaces web atraentes e eficientes. Essa disciplina é comumente encontrada em cursos relacionados a Design Gráfico, Design de Interfaces de Usuário (UI), Design de Experi</w:t>
            </w:r>
            <w:r>
              <w:rPr>
                <w:rFonts w:ascii="Arial" w:hAnsi="Arial" w:cs="Arial"/>
                <w:color w:val="0D0D0D"/>
              </w:rPr>
              <w:t>ência do Usuário (UX) e áreas correlatas.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C07943" w:rsidRDefault="00C07943">
      <w:pPr>
        <w:rPr>
          <w:rFonts w:ascii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pStyle w:val="LO-normal"/>
              <w:widowControl w:val="0"/>
              <w:snapToGrid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Fornecer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uma plataforma online eficiente e confiável para a compra e venda de uma ampla variedade de pneus, oferecendo conveniência, variedade de produtos, excelente serviço ao cliente e entrega </w:t>
            </w:r>
            <w:r>
              <w:rPr>
                <w:rFonts w:ascii="Arial" w:eastAsia="Arial" w:hAnsi="Arial" w:cs="Arial"/>
                <w:color w:val="000000"/>
              </w:rPr>
              <w:t>rápida, visando atender às necessidades dos clientes e impulsionar o crescimento do negócio, já pensando em futuras parcerias.</w:t>
            </w:r>
          </w:p>
        </w:tc>
      </w:tr>
    </w:tbl>
    <w:p w:rsidR="007410F6" w:rsidRDefault="007410F6">
      <w:pPr>
        <w:rPr>
          <w:rFonts w:ascii="Arial" w:eastAsia="Arial" w:hAnsi="Arial" w:cs="Arial"/>
        </w:rPr>
      </w:pPr>
    </w:p>
    <w:p w:rsidR="007410F6" w:rsidRDefault="007410F6">
      <w:pPr>
        <w:rPr>
          <w:rFonts w:ascii="Arial" w:eastAsia="Arial" w:hAnsi="Arial" w:cs="Arial"/>
        </w:rPr>
      </w:pPr>
    </w:p>
    <w:p w:rsidR="007410F6" w:rsidRDefault="007410F6">
      <w:pPr>
        <w:rPr>
          <w:rFonts w:ascii="Arial" w:eastAsia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 w:rsidP="007410F6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Oferecer Variedade e Qualidade: Disponibilizar uma ampla gama de pneus de diferentes marcas, modelos e ta</w:t>
            </w:r>
            <w:r>
              <w:rPr>
                <w:rFonts w:ascii="Arial" w:eastAsia="Calibri" w:hAnsi="Arial" w:cs="Arial"/>
                <w:lang w:eastAsia="pt-BR"/>
              </w:rPr>
              <w:t>manhos, garantindo a qualidade e a procedência dos produtos oferecidos. Proporcionar uma Experiência de Compra Personalizada: Utilizar tecnologias como a inteligência artificial para recomendar pneus com base no tipo de veículo do consumidor e em suas nece</w:t>
            </w:r>
            <w:r>
              <w:rPr>
                <w:rFonts w:ascii="Arial" w:eastAsia="Calibri" w:hAnsi="Arial" w:cs="Arial"/>
                <w:lang w:eastAsia="pt-BR"/>
              </w:rPr>
              <w:t>ssidades específicas. Garantir Segurança e Confiabilidade: Implementar medidas de segurança robustas para proteger os dados dos clientes e garantir transações seguras e confiáveis.</w:t>
            </w:r>
          </w:p>
        </w:tc>
      </w:tr>
    </w:tbl>
    <w:p w:rsidR="00C07943" w:rsidRDefault="00C07943">
      <w:pPr>
        <w:spacing w:line="360" w:lineRule="auto"/>
        <w:rPr>
          <w:rFonts w:ascii="Arial" w:hAnsi="Arial" w:cs="Arial"/>
        </w:rPr>
      </w:pPr>
    </w:p>
    <w:p w:rsidR="00C07943" w:rsidRDefault="00EF287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 w:rsidP="007410F6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acordo com Hugo Estevam Romeu em 2014, </w:t>
            </w:r>
            <w:r>
              <w:rPr>
                <w:rFonts w:ascii="Arial" w:hAnsi="Arial" w:cs="Arial"/>
              </w:rPr>
              <w:t>eu defini os procedimentos da seguinte forma:</w:t>
            </w:r>
            <w:r w:rsidR="007410F6">
              <w:rPr>
                <w:rFonts w:ascii="Arial" w:hAnsi="Arial" w:cs="Arial"/>
              </w:rPr>
              <w:t xml:space="preserve"> </w:t>
            </w:r>
          </w:p>
          <w:p w:rsidR="00C07943" w:rsidRDefault="00EF2875" w:rsidP="007410F6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Mercado: Realizar uma análise detalhada do mercado de pneus online, identificando tendências, concorrentes, público-alvo e oportunidades de crescimento.</w:t>
            </w:r>
            <w:r w:rsidR="007410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Definição de Público-alvo: Identificar o perfi</w:t>
            </w:r>
            <w:r>
              <w:rPr>
                <w:rFonts w:ascii="Arial" w:hAnsi="Arial" w:cs="Arial"/>
              </w:rPr>
              <w:t>l do público-alvo do e-commerce de pneus, levando em consideração características demográficas, comportamentais e preferências de compra.</w:t>
            </w:r>
          </w:p>
          <w:p w:rsidR="00C07943" w:rsidRDefault="00EF2875" w:rsidP="007410F6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Mix de Produtos: Selecionar os tipos de pneus a serem comercializados, levando em consideração marcas, mo</w:t>
            </w:r>
            <w:r>
              <w:rPr>
                <w:rFonts w:ascii="Arial" w:hAnsi="Arial" w:cs="Arial"/>
              </w:rPr>
              <w:t xml:space="preserve">delos, tamanhos e categorias, de acordo com as demandas do mercado e do público-alvo. </w:t>
            </w:r>
          </w:p>
          <w:p w:rsidR="00C07943" w:rsidRDefault="00EF2875" w:rsidP="007410F6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Plataforma Online: Construir ou adaptar uma plataforma de e-commerce robusta e segura, que ofereça uma experiência de compra intuitiva e amigável para</w:t>
            </w:r>
            <w:r>
              <w:rPr>
                <w:rFonts w:ascii="Arial" w:hAnsi="Arial" w:cs="Arial"/>
              </w:rPr>
              <w:t xml:space="preserve"> o usuário.</w:t>
            </w:r>
          </w:p>
        </w:tc>
      </w:tr>
    </w:tbl>
    <w:p w:rsidR="00C07943" w:rsidRDefault="00C07943">
      <w:pPr>
        <w:spacing w:line="360" w:lineRule="auto"/>
        <w:rPr>
          <w:rFonts w:ascii="Arial" w:hAnsi="Arial" w:cs="Arial"/>
        </w:rPr>
      </w:pPr>
    </w:p>
    <w:p w:rsidR="00C07943" w:rsidRDefault="00EF28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C07943" w:rsidRDefault="00C07943">
      <w:pPr>
        <w:rPr>
          <w:rFonts w:ascii="Arial" w:eastAsia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C07943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Pr="00BD755F" w:rsidRDefault="00EF2875" w:rsidP="00BD755F">
            <w:pPr>
              <w:rPr>
                <w:rFonts w:ascii="Arial" w:hAnsi="Arial" w:cs="Arial"/>
                <w:highlight w:val="white"/>
              </w:rPr>
            </w:pPr>
            <w:r w:rsidRPr="00BD755F">
              <w:rPr>
                <w:rFonts w:ascii="Arial" w:hAnsi="Arial" w:cs="Arial"/>
              </w:rPr>
              <w:t xml:space="preserve">MENDES, </w:t>
            </w:r>
            <w:r w:rsidRPr="00BD755F">
              <w:rPr>
                <w:rFonts w:ascii="Arial" w:hAnsi="Arial" w:cs="Arial"/>
              </w:rPr>
              <w:t xml:space="preserve">Laura Zimmermann </w:t>
            </w:r>
            <w:proofErr w:type="spellStart"/>
            <w:r w:rsidRPr="00BD755F">
              <w:rPr>
                <w:rFonts w:ascii="Arial" w:hAnsi="Arial" w:cs="Arial"/>
              </w:rPr>
              <w:t>Ramayana</w:t>
            </w:r>
            <w:proofErr w:type="spellEnd"/>
            <w:r w:rsidRPr="00BD755F">
              <w:rPr>
                <w:rFonts w:ascii="Arial" w:hAnsi="Arial" w:cs="Arial"/>
              </w:rPr>
              <w:t>. E-commerce: origem, desenvolvimento e perspectivas. 2013.</w:t>
            </w:r>
          </w:p>
          <w:p w:rsidR="00C07943" w:rsidRPr="00BD755F" w:rsidRDefault="00EF2875" w:rsidP="00BD755F">
            <w:pPr>
              <w:rPr>
                <w:rFonts w:ascii="Arial" w:hAnsi="Arial" w:cs="Arial"/>
              </w:rPr>
            </w:pPr>
            <w:r w:rsidRPr="00BD755F">
              <w:rPr>
                <w:rFonts w:ascii="Arial" w:hAnsi="Arial" w:cs="Arial"/>
              </w:rPr>
              <w:t>Associação Nacional da Indústria de Pneumáticos (ANIP). ANIP - Associação Nacional da Indú</w:t>
            </w:r>
            <w:r w:rsidR="00BD755F" w:rsidRPr="00BD755F">
              <w:rPr>
                <w:rFonts w:ascii="Arial" w:hAnsi="Arial" w:cs="Arial"/>
              </w:rPr>
              <w:t>stria de Pneumáticos. Acesse em</w:t>
            </w:r>
            <w:r w:rsidRPr="00BD755F">
              <w:rPr>
                <w:rFonts w:ascii="Arial" w:hAnsi="Arial" w:cs="Arial"/>
              </w:rPr>
              <w:t xml:space="preserve">: </w:t>
            </w:r>
            <w:r w:rsidRPr="00BD755F">
              <w:rPr>
                <w:rFonts w:ascii="Arial" w:hAnsi="Arial" w:cs="Arial"/>
              </w:rPr>
              <w:t>https://www.anip.com.br/</w:t>
            </w:r>
          </w:p>
          <w:p w:rsidR="00C07943" w:rsidRPr="00BD755F" w:rsidRDefault="00EF2875" w:rsidP="00BD755F">
            <w:pPr>
              <w:rPr>
                <w:rFonts w:ascii="Arial" w:hAnsi="Arial" w:cs="Arial"/>
              </w:rPr>
            </w:pPr>
            <w:r w:rsidRPr="00BD755F">
              <w:rPr>
                <w:rFonts w:ascii="Arial" w:hAnsi="Arial" w:cs="Arial"/>
              </w:rPr>
              <w:t xml:space="preserve">LONGO, Hugo Estevam Romeu; SILVA, Madalena Pereira. A utilização de histórias de usuários no levantamento de requisitos ágeis para o desenvolvimento de software. </w:t>
            </w:r>
            <w:proofErr w:type="spellStart"/>
            <w:r w:rsidRPr="00BD755F">
              <w:rPr>
                <w:rFonts w:ascii="Arial" w:hAnsi="Arial" w:cs="Arial"/>
              </w:rPr>
              <w:t>International</w:t>
            </w:r>
            <w:proofErr w:type="spellEnd"/>
            <w:r w:rsidRPr="00BD755F">
              <w:rPr>
                <w:rFonts w:ascii="Arial" w:hAnsi="Arial" w:cs="Arial"/>
              </w:rPr>
              <w:t xml:space="preserve"> </w:t>
            </w:r>
            <w:proofErr w:type="spellStart"/>
            <w:r w:rsidRPr="00BD755F">
              <w:rPr>
                <w:rFonts w:ascii="Arial" w:hAnsi="Arial" w:cs="Arial"/>
              </w:rPr>
              <w:t>Journal</w:t>
            </w:r>
            <w:proofErr w:type="spellEnd"/>
            <w:r w:rsidRPr="00BD755F">
              <w:rPr>
                <w:rFonts w:ascii="Arial" w:hAnsi="Arial" w:cs="Arial"/>
              </w:rPr>
              <w:t xml:space="preserve"> </w:t>
            </w:r>
            <w:proofErr w:type="spellStart"/>
            <w:r w:rsidRPr="00BD755F">
              <w:rPr>
                <w:rFonts w:ascii="Arial" w:hAnsi="Arial" w:cs="Arial"/>
              </w:rPr>
              <w:t>of</w:t>
            </w:r>
            <w:proofErr w:type="spellEnd"/>
            <w:r w:rsidRPr="00BD755F">
              <w:rPr>
                <w:rFonts w:ascii="Arial" w:hAnsi="Arial" w:cs="Arial"/>
              </w:rPr>
              <w:t xml:space="preserve"> </w:t>
            </w:r>
            <w:proofErr w:type="spellStart"/>
            <w:r w:rsidRPr="00BD755F">
              <w:rPr>
                <w:rFonts w:ascii="Arial" w:hAnsi="Arial" w:cs="Arial"/>
              </w:rPr>
              <w:t>Knowledge</w:t>
            </w:r>
            <w:proofErr w:type="spellEnd"/>
            <w:r w:rsidRPr="00BD755F">
              <w:rPr>
                <w:rFonts w:ascii="Arial" w:hAnsi="Arial" w:cs="Arial"/>
              </w:rPr>
              <w:t xml:space="preserve"> </w:t>
            </w:r>
            <w:proofErr w:type="spellStart"/>
            <w:r w:rsidRPr="00BD755F">
              <w:rPr>
                <w:rFonts w:ascii="Arial" w:hAnsi="Arial" w:cs="Arial"/>
              </w:rPr>
              <w:t>Engineering</w:t>
            </w:r>
            <w:proofErr w:type="spellEnd"/>
            <w:r w:rsidRPr="00BD755F">
              <w:rPr>
                <w:rFonts w:ascii="Arial" w:hAnsi="Arial" w:cs="Arial"/>
              </w:rPr>
              <w:t xml:space="preserve"> </w:t>
            </w:r>
            <w:proofErr w:type="spellStart"/>
            <w:r w:rsidRPr="00BD755F">
              <w:rPr>
                <w:rFonts w:ascii="Arial" w:hAnsi="Arial" w:cs="Arial"/>
              </w:rPr>
              <w:t>and</w:t>
            </w:r>
            <w:proofErr w:type="spellEnd"/>
            <w:r w:rsidRPr="00BD755F">
              <w:rPr>
                <w:rFonts w:ascii="Arial" w:hAnsi="Arial" w:cs="Arial"/>
              </w:rPr>
              <w:t xml:space="preserve"> Management, v. 3, </w:t>
            </w:r>
            <w:r w:rsidRPr="00BD755F">
              <w:rPr>
                <w:rFonts w:ascii="Arial" w:hAnsi="Arial" w:cs="Arial"/>
              </w:rPr>
              <w:t>n. 6, p. 1-30, 2014.</w:t>
            </w:r>
          </w:p>
          <w:p w:rsidR="00C07943" w:rsidRDefault="00EF2875" w:rsidP="00BD755F">
            <w:pPr>
              <w:rPr>
                <w:highlight w:val="white"/>
              </w:rPr>
            </w:pPr>
            <w:r w:rsidRPr="00BD755F">
              <w:rPr>
                <w:rFonts w:ascii="Arial" w:hAnsi="Arial" w:cs="Arial"/>
              </w:rPr>
              <w:t>DEINANI, Yuri Bonatto. Estudo propositivo de melhorias do marketing digital e implantação de um e-commerce para uma organização varejista de pneus e rodas de Caxias do Sul.</w:t>
            </w:r>
          </w:p>
        </w:tc>
      </w:tr>
    </w:tbl>
    <w:p w:rsidR="00C07943" w:rsidRDefault="00C07943">
      <w:pPr>
        <w:rPr>
          <w:rFonts w:ascii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C07943">
      <w:pPr>
        <w:rPr>
          <w:rFonts w:ascii="Arial" w:eastAsia="Arial" w:hAnsi="Arial" w:cs="Arial"/>
        </w:rPr>
      </w:pPr>
    </w:p>
    <w:p w:rsidR="00C07943" w:rsidRDefault="00EF287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C07943" w:rsidRDefault="00EF287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3"/>
        <w:gridCol w:w="2488"/>
        <w:gridCol w:w="1744"/>
      </w:tblGrid>
      <w:tr w:rsidR="00C07943">
        <w:trPr>
          <w:jc w:val="right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943" w:rsidRDefault="00EF2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943" w:rsidRDefault="00EF287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EF2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07943">
        <w:trPr>
          <w:jc w:val="right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943" w:rsidRDefault="00EF2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C07943" w:rsidRDefault="00EF2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C07943" w:rsidRDefault="00EF2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7943" w:rsidRDefault="00EF287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07943" w:rsidRDefault="00C0794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C07943" w:rsidRDefault="00C07943">
      <w:pPr>
        <w:rPr>
          <w:rFonts w:ascii="Arial" w:hAnsi="Arial" w:cs="Arial"/>
          <w:b/>
        </w:rPr>
      </w:pPr>
    </w:p>
    <w:sectPr w:rsidR="00C07943">
      <w:pgSz w:w="11906" w:h="16838"/>
      <w:pgMar w:top="708" w:right="1134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43"/>
    <w:rsid w:val="007410F6"/>
    <w:rsid w:val="00BD755F"/>
    <w:rsid w:val="00C07943"/>
    <w:rsid w:val="00E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78992-1536-471B-857D-60749FB0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4546C2-92B8-4F2F-B98B-8560C725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1337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2024-04-18T14:30:00Z</dcterms:created>
  <dcterms:modified xsi:type="dcterms:W3CDTF">2024-04-18T14:30:00Z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