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81" w:rsidRDefault="00786F81">
      <w:pPr>
        <w:pStyle w:val="LO-normal"/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TableNormal"/>
        <w:tblW w:w="9072" w:type="dxa"/>
        <w:tblInd w:w="-113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9072"/>
      </w:tblGrid>
      <w:tr w:rsidR="00786F81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F81" w:rsidRDefault="00786F81">
            <w:pPr>
              <w:pStyle w:val="LO-normal"/>
              <w:widowControl w:val="0"/>
              <w:rPr>
                <w:rFonts w:ascii="Arial" w:eastAsia="Arial" w:hAnsi="Arial" w:cs="Arial"/>
                <w:color w:val="000000"/>
              </w:rPr>
            </w:pPr>
          </w:p>
          <w:p w:rsidR="00786F81" w:rsidRDefault="00652A8B">
            <w:pPr>
              <w:pStyle w:val="LO-normal"/>
              <w:widowControl w:val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PRÉ-PROJETO 2023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</w:tbl>
    <w:p w:rsidR="00786F81" w:rsidRDefault="00786F81">
      <w:pPr>
        <w:pStyle w:val="LO-normal"/>
        <w:ind w:firstLine="426"/>
        <w:rPr>
          <w:rFonts w:ascii="Arial" w:eastAsia="Arial" w:hAnsi="Arial" w:cs="Arial"/>
          <w:color w:val="000000"/>
        </w:rPr>
      </w:pPr>
    </w:p>
    <w:tbl>
      <w:tblPr>
        <w:tblStyle w:val="TableNormal"/>
        <w:tblW w:w="9072" w:type="dxa"/>
        <w:tblInd w:w="-113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9072"/>
      </w:tblGrid>
      <w:tr w:rsidR="00786F8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F81" w:rsidRDefault="00652A8B">
            <w:pPr>
              <w:pStyle w:val="LO-normal"/>
              <w:widowControl w:val="0"/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NOME: Felipe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Cechin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Machado                                                   Nº 09</w:t>
            </w:r>
          </w:p>
        </w:tc>
      </w:tr>
      <w:tr w:rsidR="00786F8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F81" w:rsidRDefault="00652A8B">
            <w:pPr>
              <w:pStyle w:val="LO-normal"/>
              <w:widowControl w:val="0"/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NOME: Eduardo Neves Gonçalves Chaves                                 Nº 08</w:t>
            </w:r>
          </w:p>
        </w:tc>
      </w:tr>
      <w:tr w:rsidR="00786F8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F81" w:rsidRDefault="00652A8B">
            <w:pPr>
              <w:pStyle w:val="LO-normal"/>
              <w:widowControl w:val="0"/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TELEFONE (S) (45) 988425675</w:t>
            </w:r>
          </w:p>
        </w:tc>
      </w:tr>
      <w:tr w:rsidR="00786F8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F81" w:rsidRDefault="00652A8B">
            <w:pPr>
              <w:pStyle w:val="LO-normal"/>
              <w:widowControl w:val="0"/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E-MAIL cmfelipe649@gmail.com</w:t>
            </w:r>
          </w:p>
        </w:tc>
      </w:tr>
      <w:tr w:rsidR="00786F8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F81" w:rsidRDefault="00652A8B">
            <w:pPr>
              <w:pStyle w:val="LO-normal"/>
              <w:widowControl w:val="0"/>
              <w:spacing w:before="120" w:after="120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CURSO  </w:t>
            </w:r>
            <w:r>
              <w:rPr>
                <w:rFonts w:ascii="Arial" w:eastAsia="Arial" w:hAnsi="Arial" w:cs="Arial"/>
                <w:color w:val="000000"/>
              </w:rPr>
              <w:t>Desenvolvimento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de Sistemas</w:t>
            </w:r>
          </w:p>
        </w:tc>
      </w:tr>
      <w:tr w:rsidR="00786F8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F81" w:rsidRDefault="00652A8B">
            <w:pPr>
              <w:pStyle w:val="LO-normal"/>
              <w:widowControl w:val="0"/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TURMA: 3° F</w:t>
            </w:r>
          </w:p>
        </w:tc>
      </w:tr>
    </w:tbl>
    <w:p w:rsidR="00786F81" w:rsidRDefault="00786F81">
      <w:pPr>
        <w:pStyle w:val="LO-normal"/>
        <w:rPr>
          <w:rFonts w:ascii="Arial" w:eastAsia="Arial" w:hAnsi="Arial" w:cs="Arial"/>
          <w:b/>
          <w:color w:val="000000"/>
        </w:rPr>
      </w:pPr>
    </w:p>
    <w:p w:rsidR="00786F81" w:rsidRDefault="00652A8B">
      <w:pPr>
        <w:pStyle w:val="LO-normal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ALUNO(</w:t>
      </w:r>
      <w:proofErr w:type="gramEnd"/>
      <w:r>
        <w:rPr>
          <w:rFonts w:ascii="Arial" w:eastAsia="Arial" w:hAnsi="Arial" w:cs="Arial"/>
          <w:b/>
          <w:color w:val="000000"/>
        </w:rPr>
        <w:t>s) É OBRIGATÓRIO EM ANEXO AO PRÉ-PROJETO, NO MÍNIMO UMA TELA DE INTERFACE (TELA PRINCIPAL) JUNTO AO PROJETO.</w:t>
      </w:r>
    </w:p>
    <w:p w:rsidR="00786F81" w:rsidRDefault="00786F81">
      <w:pPr>
        <w:pStyle w:val="LO-normal"/>
        <w:rPr>
          <w:rFonts w:ascii="Arial" w:eastAsia="Arial" w:hAnsi="Arial" w:cs="Arial"/>
          <w:color w:val="000000"/>
        </w:rPr>
      </w:pPr>
    </w:p>
    <w:p w:rsidR="00786F81" w:rsidRDefault="00652A8B">
      <w:pPr>
        <w:pStyle w:val="LO-normal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  <w:color w:val="000000"/>
          <w:lang w:eastAsia="pt-BR" w:bidi="ar-SA"/>
        </w:rPr>
        <w:drawing>
          <wp:anchor distT="0" distB="0" distL="0" distR="0" simplePos="0" relativeHeight="1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84924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6F81" w:rsidRDefault="00652A8B">
      <w:pPr>
        <w:pStyle w:val="LO-normal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TITULO</w:t>
      </w:r>
    </w:p>
    <w:tbl>
      <w:tblPr>
        <w:tblStyle w:val="TableNormal"/>
        <w:tblW w:w="9072" w:type="dxa"/>
        <w:tblInd w:w="-113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9072"/>
      </w:tblGrid>
      <w:tr w:rsidR="00786F81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F81" w:rsidRDefault="00652A8B">
            <w:pPr>
              <w:pStyle w:val="LO-normal"/>
              <w:widowControl w:val="0"/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Título do projeto: </w:t>
            </w:r>
            <w:r w:rsidR="009D4EB8">
              <w:rPr>
                <w:rFonts w:ascii="Arial" w:eastAsia="Arial" w:hAnsi="Arial" w:cs="Arial"/>
                <w:color w:val="000000"/>
              </w:rPr>
              <w:t xml:space="preserve">TOOL’S COMPANY </w:t>
            </w:r>
          </w:p>
        </w:tc>
      </w:tr>
    </w:tbl>
    <w:p w:rsidR="00786F81" w:rsidRDefault="00786F81">
      <w:pPr>
        <w:pStyle w:val="LO-normal"/>
        <w:rPr>
          <w:rFonts w:ascii="Arial" w:eastAsia="Arial" w:hAnsi="Arial" w:cs="Arial"/>
          <w:color w:val="000000"/>
        </w:rPr>
      </w:pPr>
    </w:p>
    <w:p w:rsidR="00786F81" w:rsidRDefault="00652A8B">
      <w:pPr>
        <w:pStyle w:val="LO-norma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INTRODUÇÃO                                         </w:t>
      </w:r>
      <w:r>
        <w:rPr>
          <w:rFonts w:ascii="Arial" w:eastAsia="Arial" w:hAnsi="Arial" w:cs="Arial"/>
          <w:color w:val="000000"/>
        </w:rPr>
        <w:t xml:space="preserve">             </w:t>
      </w:r>
    </w:p>
    <w:tbl>
      <w:tblPr>
        <w:tblStyle w:val="TableNormal"/>
        <w:tblW w:w="9072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9072"/>
      </w:tblGrid>
      <w:tr w:rsidR="00786F81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F81" w:rsidRPr="009D4EB8" w:rsidRDefault="00652A8B" w:rsidP="009D4E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D4EB8">
              <w:rPr>
                <w:rFonts w:ascii="Arial" w:hAnsi="Arial" w:cs="Arial"/>
              </w:rPr>
              <w:t>No mundo contemporâneo, o comércio eletrônico emerge como uma força transformadora, redefinindo a maneira como as pessoas interagem com o mercado global. Com um clique do mouse ou toque na tela, consumidores podem explorar um universo virtual</w:t>
            </w:r>
            <w:r w:rsidRPr="009D4EB8">
              <w:rPr>
                <w:rFonts w:ascii="Arial" w:hAnsi="Arial" w:cs="Arial"/>
              </w:rPr>
              <w:t xml:space="preserve"> de produtos e serviços, rompendo as barreiras físicas e geográficas que antes limitavam as transações comerciais. Este é o mundo do e-commerce, uma paisagem dinâmica e em constante evolução, onde a inovação tecnológica e a criatividade empresarial se unem</w:t>
            </w:r>
            <w:r w:rsidRPr="009D4EB8">
              <w:rPr>
                <w:rFonts w:ascii="Arial" w:hAnsi="Arial" w:cs="Arial"/>
              </w:rPr>
              <w:t xml:space="preserve"> para criar novas oportunidades e desafios.</w:t>
            </w:r>
          </w:p>
          <w:p w:rsidR="00786F81" w:rsidRPr="009D4EB8" w:rsidRDefault="00652A8B" w:rsidP="009D4E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D4EB8">
              <w:rPr>
                <w:rFonts w:ascii="Arial" w:hAnsi="Arial" w:cs="Arial"/>
              </w:rPr>
              <w:t xml:space="preserve">Nesta introdução, vamos embarcar em uma jornada pelo ecossistema do e-commerce, explorando suas origens, fundamentos e implicações para empresas e consumidores. Desde os seus primórdios na era da internet até as </w:t>
            </w:r>
            <w:r w:rsidRPr="009D4EB8">
              <w:rPr>
                <w:rFonts w:ascii="Arial" w:hAnsi="Arial" w:cs="Arial"/>
              </w:rPr>
              <w:t xml:space="preserve">tendências mais recentes, o e-commerce desencadeou uma revolução na forma como compramos, vendemos e experimentamos o comércio. Seja você um consumidor ávido, um empresário visionário ou um observador curioso, há </w:t>
            </w:r>
            <w:r w:rsidRPr="009D4EB8">
              <w:rPr>
                <w:rFonts w:ascii="Arial" w:hAnsi="Arial" w:cs="Arial"/>
              </w:rPr>
              <w:t>muito a descobrir sobre esse fenômeno digit</w:t>
            </w:r>
            <w:r w:rsidRPr="009D4EB8">
              <w:rPr>
                <w:rFonts w:ascii="Arial" w:hAnsi="Arial" w:cs="Arial"/>
              </w:rPr>
              <w:t>al que molda o cenário econômico contemporâneo.</w:t>
            </w:r>
          </w:p>
          <w:p w:rsidR="00786F81" w:rsidRPr="009D4EB8" w:rsidRDefault="00652A8B" w:rsidP="009D4E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D4EB8">
              <w:rPr>
                <w:rFonts w:ascii="Arial" w:hAnsi="Arial" w:cs="Arial"/>
              </w:rPr>
              <w:t>Ao longo deste arquivo, examinaremos os principais componentes do e-commerce, desde a criação de lojas online e plataformas de pagamento até as estratégias de marketing digital e logística de entrega. Vamos m</w:t>
            </w:r>
            <w:r w:rsidRPr="009D4EB8">
              <w:rPr>
                <w:rFonts w:ascii="Arial" w:hAnsi="Arial" w:cs="Arial"/>
              </w:rPr>
              <w:t xml:space="preserve">ergulhar nas complexidades da experiência do cliente online, analisando fatores como usabilidade do site, segurança de </w:t>
            </w:r>
            <w:r w:rsidRPr="009D4EB8">
              <w:rPr>
                <w:rFonts w:ascii="Arial" w:hAnsi="Arial" w:cs="Arial"/>
              </w:rPr>
              <w:t>transações</w:t>
            </w:r>
            <w:r w:rsidRPr="009D4EB8">
              <w:rPr>
                <w:rFonts w:ascii="Arial" w:hAnsi="Arial" w:cs="Arial"/>
              </w:rPr>
              <w:t xml:space="preserve"> e personalização de conteúdo. Além disso, vamos explorar as tendências emergentes que estão moldando o futuro do e-commerce, c</w:t>
            </w:r>
            <w:r w:rsidRPr="009D4EB8">
              <w:rPr>
                <w:rFonts w:ascii="Arial" w:hAnsi="Arial" w:cs="Arial"/>
              </w:rPr>
              <w:t>omo inteligência artificial, realidade aumentada e comércio social.</w:t>
            </w:r>
          </w:p>
          <w:p w:rsidR="00786F81" w:rsidRPr="009D4EB8" w:rsidRDefault="00652A8B" w:rsidP="009D4EB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D4EB8">
              <w:rPr>
                <w:rFonts w:ascii="Arial" w:hAnsi="Arial" w:cs="Arial"/>
              </w:rPr>
              <w:t>Por meio de uma análise abrangente e perspicaz, este arquivo tem como objetivo fornecer uma compreensão aprofundada do e-commerce, oferecendo insights valiosos para empresários, profission</w:t>
            </w:r>
            <w:r w:rsidRPr="009D4EB8">
              <w:rPr>
                <w:rFonts w:ascii="Arial" w:hAnsi="Arial" w:cs="Arial"/>
              </w:rPr>
              <w:t>ais de marketing, acadêmicos e entusiastas da tecnologia. Prepare-se para explorar um mundo de oportunidades digitais e desafios emocionantes enquanto nos aventuramos pelo vasto horizonte do comércio eletrônico</w:t>
            </w:r>
            <w:r w:rsidRPr="009D4EB8">
              <w:rPr>
                <w:rFonts w:ascii="Arial" w:hAnsi="Arial" w:cs="Arial"/>
              </w:rPr>
              <w:t>.</w:t>
            </w:r>
          </w:p>
          <w:p w:rsidR="00786F81" w:rsidRPr="009D4EB8" w:rsidRDefault="00786F81" w:rsidP="009D4EB8">
            <w:pPr>
              <w:spacing w:line="360" w:lineRule="auto"/>
              <w:jc w:val="both"/>
            </w:pPr>
          </w:p>
        </w:tc>
      </w:tr>
    </w:tbl>
    <w:p w:rsidR="009D4EB8" w:rsidRDefault="009D4EB8">
      <w:pPr>
        <w:pStyle w:val="LO-normal"/>
        <w:rPr>
          <w:rFonts w:ascii="Arial" w:eastAsia="Arial" w:hAnsi="Arial" w:cs="Arial"/>
          <w:color w:val="000000"/>
        </w:rPr>
      </w:pPr>
    </w:p>
    <w:p w:rsidR="009D4EB8" w:rsidRDefault="009D4EB8">
      <w:pPr>
        <w:pStyle w:val="LO-normal"/>
        <w:rPr>
          <w:rFonts w:ascii="Arial" w:eastAsia="Arial" w:hAnsi="Arial" w:cs="Arial"/>
          <w:color w:val="000000"/>
        </w:rPr>
      </w:pPr>
    </w:p>
    <w:p w:rsidR="009D4EB8" w:rsidRDefault="009D4EB8">
      <w:pPr>
        <w:pStyle w:val="LO-normal"/>
        <w:rPr>
          <w:rFonts w:ascii="Arial" w:eastAsia="Arial" w:hAnsi="Arial" w:cs="Arial"/>
          <w:color w:val="000000"/>
        </w:rPr>
      </w:pPr>
    </w:p>
    <w:p w:rsidR="00786F81" w:rsidRDefault="00652A8B">
      <w:pPr>
        <w:pStyle w:val="LO-norma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HIPÓTESE / </w:t>
      </w:r>
      <w:r>
        <w:rPr>
          <w:rFonts w:ascii="Arial" w:eastAsia="Arial" w:hAnsi="Arial" w:cs="Arial"/>
          <w:color w:val="000000"/>
        </w:rPr>
        <w:t>SOLUÇÃO</w:t>
      </w:r>
    </w:p>
    <w:tbl>
      <w:tblPr>
        <w:tblStyle w:val="TableNormal"/>
        <w:tblW w:w="9072" w:type="dxa"/>
        <w:tblInd w:w="-113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9072"/>
      </w:tblGrid>
      <w:tr w:rsidR="00786F81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EB8" w:rsidRPr="009D4EB8" w:rsidRDefault="009D4EB8" w:rsidP="009D4EB8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color w:val="000000"/>
              </w:rPr>
            </w:pPr>
            <w:r w:rsidRPr="009D4EB8">
              <w:rPr>
                <w:rFonts w:ascii="Arial" w:eastAsia="Arial" w:hAnsi="Arial" w:cs="Arial"/>
                <w:color w:val="000000"/>
              </w:rPr>
              <w:t>A demanda por materiais elétricos está crescendo, especialmente com o aumento da construção civil e da automação residencial.</w:t>
            </w:r>
          </w:p>
          <w:p w:rsidR="009D4EB8" w:rsidRPr="009D4EB8" w:rsidRDefault="009D4EB8" w:rsidP="009D4EB8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color w:val="000000"/>
              </w:rPr>
            </w:pPr>
            <w:r w:rsidRPr="009D4EB8">
              <w:rPr>
                <w:rFonts w:ascii="Arial" w:eastAsia="Arial" w:hAnsi="Arial" w:cs="Arial"/>
                <w:color w:val="000000"/>
              </w:rPr>
              <w:t>As lojas de materiais elétricos tradicionais podem estar enfrentando dificuldades para competir com g</w:t>
            </w:r>
            <w:r>
              <w:rPr>
                <w:rFonts w:ascii="Arial" w:eastAsia="Arial" w:hAnsi="Arial" w:cs="Arial"/>
                <w:color w:val="000000"/>
              </w:rPr>
              <w:t>randes varejistas</w:t>
            </w:r>
            <w:r w:rsidRPr="009D4EB8">
              <w:rPr>
                <w:rFonts w:ascii="Arial" w:eastAsia="Arial" w:hAnsi="Arial" w:cs="Arial"/>
                <w:color w:val="000000"/>
              </w:rPr>
              <w:t xml:space="preserve"> online.</w:t>
            </w:r>
          </w:p>
          <w:p w:rsidR="00786F81" w:rsidRDefault="009D4EB8" w:rsidP="009D4EB8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color w:val="000000"/>
              </w:rPr>
            </w:pPr>
            <w:r w:rsidRPr="009D4EB8">
              <w:rPr>
                <w:rFonts w:ascii="Arial" w:eastAsia="Arial" w:hAnsi="Arial" w:cs="Arial"/>
                <w:color w:val="000000"/>
              </w:rPr>
              <w:t>Existe uma oportunidade para uma loja de materiais elétricos que ofereça uma experiência de compra mais personalizada e eficiente, com foco em atendimento ao cliente e serviços especializados.</w:t>
            </w:r>
          </w:p>
        </w:tc>
      </w:tr>
    </w:tbl>
    <w:p w:rsidR="00786F81" w:rsidRDefault="00786F81">
      <w:pPr>
        <w:pStyle w:val="LO-normal"/>
        <w:rPr>
          <w:rFonts w:ascii="Arial" w:eastAsia="Arial" w:hAnsi="Arial" w:cs="Arial"/>
          <w:color w:val="000000"/>
        </w:rPr>
      </w:pPr>
    </w:p>
    <w:p w:rsidR="00786F81" w:rsidRDefault="00786F81">
      <w:pPr>
        <w:pStyle w:val="LO-normal"/>
        <w:rPr>
          <w:rFonts w:ascii="Arial" w:eastAsia="Arial" w:hAnsi="Arial" w:cs="Arial"/>
          <w:color w:val="000000"/>
        </w:rPr>
      </w:pPr>
    </w:p>
    <w:p w:rsidR="00786F81" w:rsidRDefault="00786F81">
      <w:pPr>
        <w:pStyle w:val="LO-normal"/>
        <w:rPr>
          <w:rFonts w:ascii="Arial" w:eastAsia="Arial" w:hAnsi="Arial" w:cs="Arial"/>
          <w:color w:val="000000"/>
        </w:rPr>
      </w:pPr>
    </w:p>
    <w:p w:rsidR="00786F81" w:rsidRDefault="00652A8B">
      <w:pPr>
        <w:pStyle w:val="LO-normal"/>
        <w:ind w:right="11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DISCIPLINAS ENVOLVIDAS</w:t>
      </w:r>
    </w:p>
    <w:tbl>
      <w:tblPr>
        <w:tblStyle w:val="TableNormal"/>
        <w:tblW w:w="9072" w:type="dxa"/>
        <w:tblInd w:w="-113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9072"/>
      </w:tblGrid>
      <w:tr w:rsidR="00786F81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F81" w:rsidRPr="009D4EB8" w:rsidRDefault="00652A8B" w:rsidP="009D4EB8">
            <w:pPr>
              <w:pStyle w:val="LO-normal"/>
              <w:widowControl w:val="0"/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9D4EB8">
              <w:rPr>
                <w:rFonts w:ascii="Arial" w:eastAsia="Arial" w:hAnsi="Arial" w:cs="Arial"/>
                <w:color w:val="000000"/>
              </w:rPr>
              <w:t xml:space="preserve">Análise de projetos e sistemas: </w:t>
            </w:r>
            <w:r w:rsidRPr="009D4EB8">
              <w:rPr>
                <w:rFonts w:ascii="Arial" w:hAnsi="Arial" w:cs="Arial"/>
              </w:rPr>
              <w:t xml:space="preserve">A matéria de Análise de Projetos e Sistemas </w:t>
            </w:r>
            <w:r w:rsidRPr="009D4EB8">
              <w:rPr>
                <w:rFonts w:ascii="Arial" w:hAnsi="Arial" w:cs="Arial"/>
              </w:rPr>
              <w:t>geralmente está relacionada ao estudo e aplicação de métodos, técnicas e ferramentas para analisar, projetar e desenvolver sistemas de informação eficientes e eficazes. Essa disciplina é comumente encontrada em cursos relacionados à área de Ciência da Comp</w:t>
            </w:r>
            <w:r w:rsidRPr="009D4EB8">
              <w:rPr>
                <w:rFonts w:ascii="Arial" w:hAnsi="Arial" w:cs="Arial"/>
              </w:rPr>
              <w:t>utação, Engenharia de Software, Sistemas de Informação e áreas afins.</w:t>
            </w:r>
            <w:r w:rsidR="009D4EB8">
              <w:rPr>
                <w:rFonts w:ascii="Arial" w:hAnsi="Arial" w:cs="Arial"/>
              </w:rPr>
              <w:t xml:space="preserve"> </w:t>
            </w:r>
            <w:r w:rsidRPr="009D4EB8">
              <w:rPr>
                <w:rFonts w:ascii="Arial" w:hAnsi="Arial" w:cs="Arial"/>
              </w:rPr>
              <w:t>A análise de projetos e sistemas abrange diversas etapas do ciclo de vida do desenvolvimento de software, desde a identificação e compreensão dos requisitos do sistema até a implementaçã</w:t>
            </w:r>
            <w:r w:rsidRPr="009D4EB8">
              <w:rPr>
                <w:rFonts w:ascii="Arial" w:hAnsi="Arial" w:cs="Arial"/>
              </w:rPr>
              <w:t>o e manutenção.</w:t>
            </w:r>
          </w:p>
          <w:p w:rsidR="00786F81" w:rsidRPr="009D4EB8" w:rsidRDefault="00652A8B" w:rsidP="009D4EB8">
            <w:pPr>
              <w:pStyle w:val="LO-normal"/>
              <w:widowControl w:val="0"/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9D4EB8">
              <w:rPr>
                <w:rFonts w:ascii="Arial" w:eastAsia="Arial" w:hAnsi="Arial" w:cs="Arial"/>
                <w:color w:val="000000"/>
              </w:rPr>
              <w:t xml:space="preserve">Banco de dados: </w:t>
            </w:r>
            <w:r w:rsidRPr="009D4EB8">
              <w:rPr>
                <w:rFonts w:ascii="Arial" w:hAnsi="Arial" w:cs="Arial"/>
                <w:color w:val="0D0D0D"/>
              </w:rPr>
              <w:t xml:space="preserve">A matéria de Banco de Dados (BD) é fundamental em cursos relacionados à área de Ciência da Computação, Engenharia de Software, Sistemas de Informação e disciplinas afins. Ela aborda os princípios, técnicas e práticas </w:t>
            </w:r>
            <w:r w:rsidRPr="009D4EB8">
              <w:rPr>
                <w:rFonts w:ascii="Arial" w:hAnsi="Arial" w:cs="Arial"/>
                <w:color w:val="0D0D0D"/>
              </w:rPr>
              <w:t>relacionadas ao gerenciamento de dados de maneira organizada e eficiente.</w:t>
            </w:r>
            <w:r w:rsidRPr="009D4EB8">
              <w:rPr>
                <w:rFonts w:ascii="Arial" w:hAnsi="Arial" w:cs="Arial"/>
              </w:rPr>
              <w:t xml:space="preserve"> </w:t>
            </w:r>
          </w:p>
          <w:p w:rsidR="00786F81" w:rsidRPr="009D4EB8" w:rsidRDefault="00652A8B" w:rsidP="009D4EB8">
            <w:pPr>
              <w:pStyle w:val="LO-normal"/>
              <w:widowControl w:val="0"/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9D4EB8">
              <w:rPr>
                <w:rFonts w:ascii="Arial" w:eastAsia="Arial" w:hAnsi="Arial" w:cs="Arial"/>
                <w:color w:val="000000"/>
              </w:rPr>
              <w:t xml:space="preserve">Web design:  </w:t>
            </w:r>
            <w:r w:rsidRPr="009D4EB8">
              <w:rPr>
                <w:rFonts w:ascii="Arial" w:hAnsi="Arial" w:cs="Arial"/>
                <w:color w:val="0D0D0D"/>
              </w:rPr>
              <w:t xml:space="preserve">A matéria de Web Design aborda os princípios, técnicas e práticas envolvidos na criação visual e funcional de interfaces web atraentes e eficientes. Essa disciplina é </w:t>
            </w:r>
            <w:r w:rsidRPr="009D4EB8">
              <w:rPr>
                <w:rFonts w:ascii="Arial" w:hAnsi="Arial" w:cs="Arial"/>
                <w:color w:val="0D0D0D"/>
              </w:rPr>
              <w:t>comumente encontrada em cursos relacionados a Design Gráfico, Design de Interfaces de Usuário (UI), Design de Experiência do Usuário (UX) e áreas correlatas.</w:t>
            </w:r>
            <w:r w:rsidRPr="009D4EB8">
              <w:rPr>
                <w:rFonts w:ascii="Arial" w:hAnsi="Arial" w:cs="Arial"/>
              </w:rPr>
              <w:t xml:space="preserve"> </w:t>
            </w:r>
          </w:p>
          <w:p w:rsidR="00786F81" w:rsidRDefault="00786F81">
            <w:pPr>
              <w:pStyle w:val="LO-normal"/>
              <w:widowControl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786F81" w:rsidRDefault="00786F81">
      <w:pPr>
        <w:pStyle w:val="LO-normal"/>
        <w:rPr>
          <w:rFonts w:ascii="Arial" w:eastAsia="Arial" w:hAnsi="Arial" w:cs="Arial"/>
          <w:color w:val="000000"/>
        </w:rPr>
      </w:pPr>
    </w:p>
    <w:p w:rsidR="009D4EB8" w:rsidRDefault="009D4EB8">
      <w:pPr>
        <w:pStyle w:val="LO-normal"/>
        <w:rPr>
          <w:rFonts w:ascii="Arial" w:eastAsia="Arial" w:hAnsi="Arial" w:cs="Arial"/>
          <w:color w:val="000000"/>
        </w:rPr>
      </w:pPr>
    </w:p>
    <w:p w:rsidR="00786F81" w:rsidRDefault="00652A8B">
      <w:pPr>
        <w:pStyle w:val="LO-norma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OBJETIVO GERAL</w:t>
      </w:r>
    </w:p>
    <w:tbl>
      <w:tblPr>
        <w:tblStyle w:val="TableNormal"/>
        <w:tblW w:w="9072" w:type="dxa"/>
        <w:tblInd w:w="-113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9072"/>
      </w:tblGrid>
      <w:tr w:rsidR="00786F81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F81" w:rsidRDefault="009D4EB8" w:rsidP="009D4EB8">
            <w:pPr>
              <w:pStyle w:val="LO-normal"/>
              <w:widowControl w:val="0"/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Fornecer</w:t>
            </w:r>
            <w:proofErr w:type="spellEnd"/>
            <w:r w:rsidR="00652A8B">
              <w:rPr>
                <w:rFonts w:ascii="Arial" w:eastAsia="Arial" w:hAnsi="Arial" w:cs="Arial"/>
                <w:color w:val="000000"/>
              </w:rPr>
              <w:t xml:space="preserve"> uma plataforma online eficiente e confiável para a compra e venda de</w:t>
            </w:r>
            <w:r w:rsidR="00652A8B">
              <w:rPr>
                <w:rFonts w:ascii="Arial" w:eastAsia="Arial" w:hAnsi="Arial" w:cs="Arial"/>
                <w:color w:val="000000"/>
              </w:rPr>
              <w:t xml:space="preserve"> uma ampla variedade de ferramentas, oferecendo conveniência, variedade de produtos, excelente serviço ao cliente e entrega rápida, visando atender às necessidades dos clientes e impulsionar o crescimento do negócio</w:t>
            </w:r>
          </w:p>
        </w:tc>
      </w:tr>
    </w:tbl>
    <w:p w:rsidR="00786F81" w:rsidRDefault="00652A8B">
      <w:pPr>
        <w:pStyle w:val="LO-norma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OBJETIVOS ESPECÍFICOS</w:t>
      </w:r>
    </w:p>
    <w:tbl>
      <w:tblPr>
        <w:tblStyle w:val="TableNormal"/>
        <w:tblW w:w="9072" w:type="dxa"/>
        <w:tblInd w:w="-113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9072"/>
      </w:tblGrid>
      <w:tr w:rsidR="00786F81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F81" w:rsidRDefault="00652A8B" w:rsidP="009D4EB8">
            <w:pPr>
              <w:pStyle w:val="LO-normal"/>
              <w:widowControl w:val="0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Oferecer um exc</w:t>
            </w:r>
            <w:r>
              <w:rPr>
                <w:rFonts w:ascii="Arial" w:eastAsia="Arial" w:hAnsi="Arial" w:cs="Arial"/>
                <w:color w:val="000000"/>
              </w:rPr>
              <w:t xml:space="preserve">elente serviço ao cliente, incluindo suporte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pré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 pós-venda, garantias e políticas de devolução claras.</w:t>
            </w:r>
          </w:p>
          <w:p w:rsidR="00786F81" w:rsidRDefault="00652A8B" w:rsidP="009D4EB8">
            <w:pPr>
              <w:pStyle w:val="LO-normal"/>
              <w:widowControl w:val="0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Melhorar a experiência do usuário no site, tornando a navegação mais intuitiva e fácil.</w:t>
            </w:r>
          </w:p>
          <w:p w:rsidR="00786F81" w:rsidRDefault="00652A8B" w:rsidP="009D4EB8">
            <w:pPr>
              <w:pStyle w:val="LO-normal"/>
              <w:widowControl w:val="0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Manter-se atualizado sobre as tendências do mercado de ferram</w:t>
            </w:r>
            <w:r>
              <w:rPr>
                <w:rFonts w:ascii="Arial" w:eastAsia="Arial" w:hAnsi="Arial" w:cs="Arial"/>
                <w:color w:val="000000"/>
              </w:rPr>
              <w:t>entas e tecnologias emergentes para oferecer produtos inovadores e estar à frente da concorrência.</w:t>
            </w:r>
          </w:p>
        </w:tc>
      </w:tr>
    </w:tbl>
    <w:p w:rsidR="00786F81" w:rsidRDefault="00652A8B">
      <w:pPr>
        <w:pStyle w:val="LO-normal"/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786F81" w:rsidRDefault="00652A8B">
      <w:pPr>
        <w:pStyle w:val="LO-normal"/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PROCEDIMENTOS METODOLÓGICOS</w:t>
      </w:r>
    </w:p>
    <w:tbl>
      <w:tblPr>
        <w:tblStyle w:val="TableNormal"/>
        <w:tblW w:w="9072" w:type="dxa"/>
        <w:tblInd w:w="-113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9072"/>
      </w:tblGrid>
      <w:tr w:rsidR="00786F81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F81" w:rsidRDefault="00652A8B" w:rsidP="0002345F">
            <w:pPr>
              <w:pStyle w:val="LO-normal"/>
              <w:widowControl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Quando são criados métodos e instrumentos para captar informações</w:t>
            </w:r>
            <w:r w:rsidR="0002345F">
              <w:rPr>
                <w:rFonts w:ascii="Arial" w:eastAsia="Arial" w:hAnsi="Arial" w:cs="Arial"/>
              </w:rPr>
              <w:t xml:space="preserve"> e se chegar a determinado fim e o</w:t>
            </w:r>
            <w:r w:rsidR="0002345F" w:rsidRPr="0002345F">
              <w:rPr>
                <w:rFonts w:ascii="Arial" w:eastAsia="Arial" w:hAnsi="Arial" w:cs="Arial"/>
              </w:rPr>
              <w:t>bter informações e conhecimentos sobre um tema pouco explorado, mapeando o terreno e definindo problemas e hipóteses para pesquisas futuras.</w:t>
            </w:r>
            <w:r w:rsidR="0002345F">
              <w:rPr>
                <w:rFonts w:ascii="Arial" w:eastAsia="Arial" w:hAnsi="Arial" w:cs="Arial"/>
              </w:rPr>
              <w:t xml:space="preserve"> Suas c</w:t>
            </w:r>
            <w:r w:rsidR="0002345F" w:rsidRPr="0002345F">
              <w:rPr>
                <w:rFonts w:ascii="Arial" w:eastAsia="Arial" w:hAnsi="Arial" w:cs="Arial"/>
              </w:rPr>
              <w:t>aracterísticas:</w:t>
            </w:r>
            <w:r w:rsidR="0002345F">
              <w:rPr>
                <w:rFonts w:ascii="Arial" w:eastAsia="Arial" w:hAnsi="Arial" w:cs="Arial"/>
              </w:rPr>
              <w:t xml:space="preserve"> Flexível e adaptável, u</w:t>
            </w:r>
            <w:r w:rsidR="0002345F" w:rsidRPr="0002345F">
              <w:rPr>
                <w:rFonts w:ascii="Arial" w:eastAsia="Arial" w:hAnsi="Arial" w:cs="Arial"/>
              </w:rPr>
              <w:t xml:space="preserve">tiliza métodos qualitativos, como entrevistas, </w:t>
            </w:r>
            <w:r w:rsidR="0002345F">
              <w:rPr>
                <w:rFonts w:ascii="Arial" w:eastAsia="Arial" w:hAnsi="Arial" w:cs="Arial"/>
              </w:rPr>
              <w:t>observação e análise documental e n</w:t>
            </w:r>
            <w:r w:rsidR="0002345F" w:rsidRPr="0002345F">
              <w:rPr>
                <w:rFonts w:ascii="Arial" w:eastAsia="Arial" w:hAnsi="Arial" w:cs="Arial"/>
              </w:rPr>
              <w:t>ão se ba</w:t>
            </w:r>
            <w:r w:rsidR="0002345F">
              <w:rPr>
                <w:rFonts w:ascii="Arial" w:eastAsia="Arial" w:hAnsi="Arial" w:cs="Arial"/>
              </w:rPr>
              <w:t xml:space="preserve">seia em hipóteses pré-definidas, </w:t>
            </w:r>
            <w:proofErr w:type="gramStart"/>
            <w:r w:rsidR="0002345F" w:rsidRPr="0002345F">
              <w:rPr>
                <w:rFonts w:ascii="Arial" w:eastAsia="Arial" w:hAnsi="Arial" w:cs="Arial"/>
              </w:rPr>
              <w:t>Busca</w:t>
            </w:r>
            <w:proofErr w:type="gramEnd"/>
            <w:r w:rsidR="0002345F" w:rsidRPr="0002345F">
              <w:rPr>
                <w:rFonts w:ascii="Arial" w:eastAsia="Arial" w:hAnsi="Arial" w:cs="Arial"/>
              </w:rPr>
              <w:t xml:space="preserve"> formular hipóteses e perguntas de pesquisa.</w:t>
            </w:r>
            <w:r w:rsidR="0002345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Esse tipo é mais ligado a caminhos, formas, maneiras e procedimentos para se chegar a alguma solução.</w:t>
            </w:r>
            <w:r w:rsidR="0002345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É utilizada quand</w:t>
            </w:r>
            <w:r>
              <w:rPr>
                <w:rFonts w:ascii="Arial" w:eastAsia="Arial" w:hAnsi="Arial" w:cs="Arial"/>
              </w:rPr>
              <w:t>o ainda não se tem muitas informações sobre o campo que se pretende abordar. Por isso, naturalmente, ela não é baseada em hipóteses, já que as informações necessárias par</w:t>
            </w:r>
            <w:r w:rsidR="0002345F">
              <w:rPr>
                <w:rFonts w:ascii="Arial" w:eastAsia="Arial" w:hAnsi="Arial" w:cs="Arial"/>
              </w:rPr>
              <w:t xml:space="preserve">a isso ainda serão descobertas. </w:t>
            </w:r>
            <w:r>
              <w:rPr>
                <w:rFonts w:ascii="Arial" w:eastAsia="Arial" w:hAnsi="Arial" w:cs="Arial"/>
              </w:rPr>
              <w:t xml:space="preserve">Quando o trabalho exige que o </w:t>
            </w:r>
            <w:r>
              <w:rPr>
                <w:rFonts w:ascii="Arial" w:eastAsia="Arial" w:hAnsi="Arial" w:cs="Arial"/>
              </w:rPr>
              <w:t>local onde aconteceu ou acontece o fenômeno seja investigado. Podem ser feitas também entrevistas, aplicação de questionários, testes e, claro, observação de todo o ambiente.</w:t>
            </w:r>
            <w:r w:rsidR="0002345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Esse tipo requer o acesso a documentos arquivados em órgã</w:t>
            </w:r>
            <w:r>
              <w:rPr>
                <w:rFonts w:ascii="Arial" w:eastAsia="Arial" w:hAnsi="Arial" w:cs="Arial"/>
              </w:rPr>
              <w:t>os públicos e privados ou com pessoas. Qualquer tipo de documento que oficialize alguma informação importante, como fotografias, filmes, diários, cartas pessoais, registros anuais, entre outros, podem ser utilizados.</w:t>
            </w:r>
            <w:r w:rsidR="0002345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Já neste tip</w:t>
            </w:r>
            <w:r>
              <w:rPr>
                <w:rFonts w:ascii="Arial" w:eastAsia="Arial" w:hAnsi="Arial" w:cs="Arial"/>
              </w:rPr>
              <w:t>o de investigação, os meios necessários são materiais publicados em jornais, livros, revistas e qualquer documento disponível e acessível ao público.</w:t>
            </w:r>
            <w:r w:rsidR="0002345F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86F81" w:rsidRDefault="00786F81">
      <w:pPr>
        <w:pStyle w:val="LO-normal"/>
        <w:rPr>
          <w:rFonts w:ascii="Arial" w:eastAsia="Arial" w:hAnsi="Arial" w:cs="Arial"/>
          <w:color w:val="000000"/>
        </w:rPr>
      </w:pPr>
    </w:p>
    <w:p w:rsidR="00786F81" w:rsidRDefault="00786F81">
      <w:pPr>
        <w:pStyle w:val="LO-normal"/>
        <w:rPr>
          <w:rFonts w:ascii="Arial" w:eastAsia="Arial" w:hAnsi="Arial" w:cs="Arial"/>
          <w:color w:val="000000"/>
        </w:rPr>
      </w:pPr>
    </w:p>
    <w:p w:rsidR="00786F81" w:rsidRDefault="00652A8B">
      <w:pPr>
        <w:pStyle w:val="LO-norma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BIBLIOGRAFIA</w:t>
      </w:r>
    </w:p>
    <w:tbl>
      <w:tblPr>
        <w:tblStyle w:val="TableNormal"/>
        <w:tblW w:w="9072" w:type="dxa"/>
        <w:tblInd w:w="-113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9072"/>
      </w:tblGrid>
      <w:tr w:rsidR="00786F81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345F" w:rsidRPr="0002345F" w:rsidRDefault="0002345F">
            <w:pPr>
              <w:pStyle w:val="LO-normal"/>
              <w:widowControl w:val="0"/>
              <w:rPr>
                <w:rFonts w:ascii="Arial" w:eastAsia="Arial" w:hAnsi="Arial" w:cs="Arial"/>
                <w:color w:val="2D93EE"/>
              </w:rPr>
            </w:pPr>
            <w:r w:rsidRPr="0002345F">
              <w:rPr>
                <w:rFonts w:ascii="Arial" w:eastAsia="Arial" w:hAnsi="Arial" w:cs="Arial"/>
                <w:color w:val="222222"/>
              </w:rPr>
              <w:t>BELMONT, Filipe. Marketing digital e e-commerce. Editora Senac São Paulo, 2020.</w:t>
            </w:r>
            <w:r w:rsidRPr="0002345F">
              <w:rPr>
                <w:rFonts w:ascii="Arial" w:eastAsia="Arial" w:hAnsi="Arial" w:cs="Arial"/>
                <w:color w:val="2D93EE"/>
              </w:rPr>
              <w:t xml:space="preserve"> </w:t>
            </w:r>
          </w:p>
          <w:p w:rsidR="0002345F" w:rsidRPr="0002345F" w:rsidRDefault="0002345F">
            <w:pPr>
              <w:widowControl w:val="0"/>
              <w:rPr>
                <w:rFonts w:ascii="Arial" w:eastAsia="Arial" w:hAnsi="Arial" w:cs="Arial"/>
                <w:color w:val="2D93EE"/>
              </w:rPr>
            </w:pPr>
            <w:r w:rsidRPr="0002345F">
              <w:rPr>
                <w:rFonts w:ascii="Arial" w:eastAsia="Arial" w:hAnsi="Arial" w:cs="Arial"/>
                <w:color w:val="222222"/>
                <w:lang w:eastAsia="pt-BR" w:bidi="ar-SA"/>
              </w:rPr>
              <w:t xml:space="preserve">Brito, David Santos, </w:t>
            </w:r>
            <w:proofErr w:type="spellStart"/>
            <w:r w:rsidRPr="0002345F">
              <w:rPr>
                <w:rFonts w:ascii="Arial" w:eastAsia="Arial" w:hAnsi="Arial" w:cs="Arial"/>
                <w:color w:val="222222"/>
                <w:lang w:eastAsia="pt-BR" w:bidi="ar-SA"/>
              </w:rPr>
              <w:t>and</w:t>
            </w:r>
            <w:proofErr w:type="spellEnd"/>
            <w:r w:rsidRPr="0002345F">
              <w:rPr>
                <w:rFonts w:ascii="Arial" w:eastAsia="Arial" w:hAnsi="Arial" w:cs="Arial"/>
                <w:color w:val="222222"/>
                <w:lang w:eastAsia="pt-BR" w:bidi="ar-SA"/>
              </w:rPr>
              <w:t xml:space="preserve"> Taís de Carvalho Malheiros. "A importância das mídias sociais e das ferramentas gratuitas do </w:t>
            </w:r>
            <w:proofErr w:type="spellStart"/>
            <w:r w:rsidRPr="0002345F">
              <w:rPr>
                <w:rFonts w:ascii="Arial" w:eastAsia="Arial" w:hAnsi="Arial" w:cs="Arial"/>
                <w:color w:val="222222"/>
                <w:lang w:eastAsia="pt-BR" w:bidi="ar-SA"/>
              </w:rPr>
              <w:t>google</w:t>
            </w:r>
            <w:proofErr w:type="spellEnd"/>
            <w:r w:rsidRPr="0002345F">
              <w:rPr>
                <w:rFonts w:ascii="Arial" w:eastAsia="Arial" w:hAnsi="Arial" w:cs="Arial"/>
                <w:color w:val="222222"/>
                <w:lang w:eastAsia="pt-BR" w:bidi="ar-SA"/>
              </w:rPr>
              <w:t xml:space="preserve"> no mercado de e-commerce no Brasil para microempresas." </w:t>
            </w:r>
            <w:r w:rsidRPr="0002345F">
              <w:rPr>
                <w:rFonts w:ascii="Arial" w:eastAsia="Arial" w:hAnsi="Arial" w:cs="Arial"/>
                <w:i/>
                <w:color w:val="222222"/>
                <w:lang w:eastAsia="pt-BR" w:bidi="ar-SA"/>
              </w:rPr>
              <w:t>C@ LEA-Cadernos de Aulas do LEA</w:t>
            </w:r>
            <w:r w:rsidRPr="0002345F">
              <w:rPr>
                <w:rFonts w:ascii="Arial" w:eastAsia="Arial" w:hAnsi="Arial" w:cs="Arial"/>
                <w:color w:val="222222"/>
                <w:lang w:eastAsia="pt-BR" w:bidi="ar-SA"/>
              </w:rPr>
              <w:t> 2 (2013): 1-18.</w:t>
            </w:r>
            <w:r w:rsidRPr="0002345F">
              <w:rPr>
                <w:rFonts w:ascii="Arial" w:eastAsia="Arial" w:hAnsi="Arial" w:cs="Arial"/>
                <w:color w:val="2D93EE"/>
                <w:lang w:eastAsia="pt-BR" w:bidi="ar-SA"/>
              </w:rPr>
              <w:t xml:space="preserve"> </w:t>
            </w:r>
          </w:p>
          <w:p w:rsidR="0002345F" w:rsidRPr="0002345F" w:rsidRDefault="0002345F">
            <w:pPr>
              <w:pStyle w:val="LO-normal"/>
              <w:widowControl w:val="0"/>
              <w:rPr>
                <w:rFonts w:ascii="Arial" w:eastAsia="Arial" w:hAnsi="Arial" w:cs="Arial"/>
                <w:color w:val="2D93EE"/>
              </w:rPr>
            </w:pPr>
            <w:proofErr w:type="gramStart"/>
            <w:r>
              <w:rPr>
                <w:rFonts w:ascii="Arial" w:eastAsia="Arial" w:hAnsi="Arial" w:cs="Arial"/>
                <w:color w:val="222222"/>
              </w:rPr>
              <w:t>d</w:t>
            </w:r>
            <w:r w:rsidRPr="0002345F">
              <w:rPr>
                <w:rFonts w:ascii="Arial" w:eastAsia="Arial" w:hAnsi="Arial" w:cs="Arial"/>
                <w:color w:val="222222"/>
              </w:rPr>
              <w:t>e</w:t>
            </w:r>
            <w:proofErr w:type="gramEnd"/>
            <w:r w:rsidRPr="0002345F">
              <w:rPr>
                <w:rFonts w:ascii="Arial" w:eastAsia="Arial" w:hAnsi="Arial" w:cs="Arial"/>
                <w:color w:val="222222"/>
              </w:rPr>
              <w:t xml:space="preserve"> Almeida, </w:t>
            </w:r>
            <w:proofErr w:type="spellStart"/>
            <w:r w:rsidRPr="0002345F">
              <w:rPr>
                <w:rFonts w:ascii="Arial" w:eastAsia="Arial" w:hAnsi="Arial" w:cs="Arial"/>
                <w:color w:val="222222"/>
              </w:rPr>
              <w:t>Wallacy</w:t>
            </w:r>
            <w:proofErr w:type="spellEnd"/>
            <w:r w:rsidRPr="0002345F">
              <w:rPr>
                <w:rFonts w:ascii="Arial" w:eastAsia="Arial" w:hAnsi="Arial" w:cs="Arial"/>
                <w:color w:val="222222"/>
              </w:rPr>
              <w:t xml:space="preserve"> Sebastian Aparecido Jeronimo, </w:t>
            </w:r>
            <w:proofErr w:type="spellStart"/>
            <w:r w:rsidRPr="0002345F">
              <w:rPr>
                <w:rFonts w:ascii="Arial" w:eastAsia="Arial" w:hAnsi="Arial" w:cs="Arial"/>
                <w:color w:val="222222"/>
              </w:rPr>
              <w:t>and</w:t>
            </w:r>
            <w:proofErr w:type="spellEnd"/>
            <w:r w:rsidRPr="0002345F">
              <w:rPr>
                <w:rFonts w:ascii="Arial" w:eastAsia="Arial" w:hAnsi="Arial" w:cs="Arial"/>
                <w:color w:val="222222"/>
              </w:rPr>
              <w:t xml:space="preserve"> Helen Cristina de Mattos </w:t>
            </w:r>
            <w:proofErr w:type="spellStart"/>
            <w:r w:rsidRPr="0002345F">
              <w:rPr>
                <w:rFonts w:ascii="Arial" w:eastAsia="Arial" w:hAnsi="Arial" w:cs="Arial"/>
                <w:color w:val="222222"/>
              </w:rPr>
              <w:t>Senefonte</w:t>
            </w:r>
            <w:proofErr w:type="spellEnd"/>
            <w:r w:rsidRPr="0002345F">
              <w:rPr>
                <w:rFonts w:ascii="Arial" w:eastAsia="Arial" w:hAnsi="Arial" w:cs="Arial"/>
                <w:color w:val="222222"/>
              </w:rPr>
              <w:t>. "Algoritmo inteligente para otimização de buscas em ferramentas de e-commerce."</w:t>
            </w:r>
            <w:r w:rsidRPr="0002345F">
              <w:rPr>
                <w:rFonts w:ascii="Arial" w:eastAsia="Arial" w:hAnsi="Arial" w:cs="Arial"/>
                <w:color w:val="2D93EE"/>
              </w:rPr>
              <w:t xml:space="preserve"> </w:t>
            </w:r>
            <w:r w:rsidRPr="0002345F">
              <w:rPr>
                <w:rFonts w:ascii="Arial" w:eastAsia="Arial" w:hAnsi="Arial" w:cs="Arial"/>
                <w:color w:val="222222"/>
              </w:rPr>
              <w:t>(2024).</w:t>
            </w:r>
            <w:r w:rsidRPr="0002345F">
              <w:rPr>
                <w:rFonts w:ascii="Arial" w:eastAsia="Arial" w:hAnsi="Arial" w:cs="Arial"/>
                <w:color w:val="2D93EE"/>
              </w:rPr>
              <w:t xml:space="preserve"> </w:t>
            </w:r>
          </w:p>
          <w:p w:rsidR="0002345F" w:rsidRPr="0002345F" w:rsidRDefault="0002345F">
            <w:pPr>
              <w:pStyle w:val="LO-normal"/>
              <w:widowControl w:val="0"/>
              <w:rPr>
                <w:rFonts w:ascii="Arial" w:eastAsia="Arial" w:hAnsi="Arial" w:cs="Arial"/>
                <w:color w:val="2D93EE"/>
              </w:rPr>
            </w:pPr>
            <w:r w:rsidRPr="0002345F">
              <w:rPr>
                <w:rFonts w:ascii="Arial" w:eastAsia="Arial" w:hAnsi="Arial" w:cs="Arial"/>
                <w:color w:val="222222"/>
              </w:rPr>
              <w:t>Fontes, Luca</w:t>
            </w:r>
            <w:bookmarkStart w:id="0" w:name="_GoBack"/>
            <w:bookmarkEnd w:id="0"/>
            <w:r w:rsidRPr="0002345F">
              <w:rPr>
                <w:rFonts w:ascii="Arial" w:eastAsia="Arial" w:hAnsi="Arial" w:cs="Arial"/>
                <w:color w:val="222222"/>
              </w:rPr>
              <w:t>s Oliveira. "Análise de ferramentas da contabilidade gerencial com ênfase em custos em uma organização e-commerce." (2014).</w:t>
            </w:r>
            <w:r w:rsidRPr="0002345F">
              <w:rPr>
                <w:rFonts w:ascii="Arial" w:eastAsia="Arial" w:hAnsi="Arial" w:cs="Arial"/>
                <w:color w:val="2D93EE"/>
              </w:rPr>
              <w:t xml:space="preserve"> </w:t>
            </w:r>
          </w:p>
          <w:p w:rsidR="0002345F" w:rsidRPr="0002345F" w:rsidRDefault="0002345F">
            <w:pPr>
              <w:pStyle w:val="LO-normal"/>
              <w:widowControl w:val="0"/>
              <w:rPr>
                <w:rFonts w:ascii="Arial" w:eastAsia="Arial" w:hAnsi="Arial" w:cs="Arial"/>
                <w:color w:val="2D93EE"/>
              </w:rPr>
            </w:pPr>
            <w:r w:rsidRPr="0002345F">
              <w:rPr>
                <w:rFonts w:ascii="Arial" w:eastAsia="Arial" w:hAnsi="Arial" w:cs="Arial"/>
                <w:color w:val="222222"/>
              </w:rPr>
              <w:t>Garcia, Lucas Arcas, et al. "Análise do E-Commerce como oportunidade promissora para a cidade de Guarapuava–PR e Região." </w:t>
            </w:r>
            <w:r w:rsidRPr="0002345F">
              <w:rPr>
                <w:rFonts w:ascii="Arial" w:eastAsia="Arial" w:hAnsi="Arial" w:cs="Arial"/>
                <w:i/>
                <w:color w:val="222222"/>
              </w:rPr>
              <w:t>IN: X Congresso Brasileiro de Engenharia da Produção. Paraná, Brasil: APREPRO</w:t>
            </w:r>
            <w:r w:rsidRPr="0002345F">
              <w:rPr>
                <w:rFonts w:ascii="Arial" w:eastAsia="Arial" w:hAnsi="Arial" w:cs="Arial"/>
                <w:color w:val="222222"/>
              </w:rPr>
              <w:t>. 2020.</w:t>
            </w:r>
            <w:r w:rsidRPr="0002345F">
              <w:rPr>
                <w:rFonts w:ascii="Arial" w:eastAsia="Arial" w:hAnsi="Arial" w:cs="Arial"/>
                <w:color w:val="2D93EE"/>
              </w:rPr>
              <w:t xml:space="preserve"> </w:t>
            </w:r>
          </w:p>
          <w:p w:rsidR="0002345F" w:rsidRPr="0002345F" w:rsidRDefault="0002345F">
            <w:pPr>
              <w:pStyle w:val="LO-normal"/>
              <w:widowControl w:val="0"/>
              <w:rPr>
                <w:rFonts w:ascii="Arial" w:eastAsia="Arial" w:hAnsi="Arial" w:cs="Arial"/>
                <w:color w:val="2D93EE"/>
              </w:rPr>
            </w:pPr>
            <w:r w:rsidRPr="0002345F">
              <w:rPr>
                <w:rFonts w:ascii="Arial" w:eastAsia="Arial" w:hAnsi="Arial" w:cs="Arial"/>
                <w:color w:val="222222"/>
              </w:rPr>
              <w:t xml:space="preserve">MARQUES, Luciana </w:t>
            </w:r>
            <w:proofErr w:type="spellStart"/>
            <w:r w:rsidRPr="0002345F">
              <w:rPr>
                <w:rFonts w:ascii="Arial" w:eastAsia="Arial" w:hAnsi="Arial" w:cs="Arial"/>
                <w:color w:val="222222"/>
              </w:rPr>
              <w:t>Lamounier</w:t>
            </w:r>
            <w:proofErr w:type="spellEnd"/>
            <w:r w:rsidRPr="0002345F">
              <w:rPr>
                <w:rFonts w:ascii="Arial" w:eastAsia="Arial" w:hAnsi="Arial" w:cs="Arial"/>
                <w:color w:val="222222"/>
              </w:rPr>
              <w:t>. A importância do e-commerce como ferramenta de marketing. 2010.</w:t>
            </w:r>
          </w:p>
          <w:p w:rsidR="0002345F" w:rsidRPr="0002345F" w:rsidRDefault="0002345F">
            <w:pPr>
              <w:pStyle w:val="LO-normal"/>
              <w:widowControl w:val="0"/>
              <w:rPr>
                <w:rFonts w:ascii="Arial" w:eastAsia="Arial" w:hAnsi="Arial" w:cs="Arial"/>
                <w:color w:val="2D93EE"/>
              </w:rPr>
            </w:pPr>
            <w:r w:rsidRPr="0002345F">
              <w:rPr>
                <w:rFonts w:ascii="Arial" w:eastAsia="Arial" w:hAnsi="Arial" w:cs="Arial"/>
                <w:color w:val="222222"/>
              </w:rPr>
              <w:t>Melo, Max Yan Alves. "Empreendedorismo digital: Evolução do e-commerce." (2021).</w:t>
            </w:r>
            <w:r w:rsidRPr="0002345F">
              <w:rPr>
                <w:rFonts w:ascii="Arial" w:eastAsia="Arial" w:hAnsi="Arial" w:cs="Arial"/>
                <w:color w:val="2D93EE"/>
              </w:rPr>
              <w:t xml:space="preserve"> </w:t>
            </w:r>
          </w:p>
          <w:p w:rsidR="0002345F" w:rsidRDefault="0002345F">
            <w:pPr>
              <w:pStyle w:val="LO-normal"/>
              <w:widowControl w:val="0"/>
              <w:rPr>
                <w:rFonts w:ascii="Arial" w:eastAsia="Arial" w:hAnsi="Arial" w:cs="Arial"/>
                <w:color w:val="2D93EE"/>
                <w:u w:val="single"/>
              </w:rPr>
            </w:pPr>
            <w:r w:rsidRPr="0002345F">
              <w:rPr>
                <w:rFonts w:ascii="Arial" w:eastAsia="Arial" w:hAnsi="Arial" w:cs="Arial"/>
                <w:color w:val="222222"/>
              </w:rPr>
              <w:t>Menezes, Thalita de Lima. </w:t>
            </w:r>
            <w:r w:rsidRPr="0002345F">
              <w:rPr>
                <w:rFonts w:ascii="Arial" w:eastAsia="Arial" w:hAnsi="Arial" w:cs="Arial"/>
                <w:i/>
                <w:color w:val="222222"/>
              </w:rPr>
              <w:t>Marketing de conteúdo como ferramenta de BRANDING: um estudo de caso de um E-COMMERCE de moda praia</w:t>
            </w:r>
            <w:r w:rsidRPr="0002345F">
              <w:rPr>
                <w:rFonts w:ascii="Arial" w:eastAsia="Arial" w:hAnsi="Arial" w:cs="Arial"/>
                <w:color w:val="222222"/>
              </w:rPr>
              <w:t xml:space="preserve">. BS </w:t>
            </w:r>
            <w:proofErr w:type="spellStart"/>
            <w:r w:rsidRPr="0002345F">
              <w:rPr>
                <w:rFonts w:ascii="Arial" w:eastAsia="Arial" w:hAnsi="Arial" w:cs="Arial"/>
                <w:color w:val="222222"/>
              </w:rPr>
              <w:t>thesis</w:t>
            </w:r>
            <w:proofErr w:type="spellEnd"/>
            <w:r w:rsidRPr="0002345F">
              <w:rPr>
                <w:rFonts w:ascii="Arial" w:eastAsia="Arial" w:hAnsi="Arial" w:cs="Arial"/>
                <w:color w:val="222222"/>
              </w:rPr>
              <w:t>. 2021.</w:t>
            </w:r>
            <w:r>
              <w:rPr>
                <w:rFonts w:ascii="Arial" w:eastAsia="Arial" w:hAnsi="Arial" w:cs="Arial"/>
                <w:color w:val="2D93EE"/>
                <w:u w:val="single"/>
              </w:rPr>
              <w:t xml:space="preserve"> </w:t>
            </w:r>
          </w:p>
          <w:p w:rsidR="00786F81" w:rsidRDefault="0002345F">
            <w:pPr>
              <w:pStyle w:val="LO-normal"/>
              <w:widowControl w:val="0"/>
              <w:rPr>
                <w:rFonts w:ascii="Arial" w:eastAsia="Arial" w:hAnsi="Arial" w:cs="Arial"/>
                <w:color w:val="2D93EE"/>
                <w:u w:val="single"/>
              </w:rPr>
            </w:pPr>
            <w:r w:rsidRPr="0002345F">
              <w:rPr>
                <w:rFonts w:ascii="Arial" w:eastAsia="Arial" w:hAnsi="Arial" w:cs="Arial"/>
                <w:color w:val="222222"/>
              </w:rPr>
              <w:t>MULLER, Vilma Nilda. "E-commerce: vendas pela internet." </w:t>
            </w:r>
            <w:r w:rsidRPr="0002345F">
              <w:rPr>
                <w:rFonts w:ascii="Arial" w:eastAsia="Arial" w:hAnsi="Arial" w:cs="Arial"/>
                <w:i/>
                <w:color w:val="222222"/>
              </w:rPr>
              <w:t xml:space="preserve">Fundação Educacional do </w:t>
            </w:r>
            <w:proofErr w:type="spellStart"/>
            <w:r w:rsidRPr="0002345F">
              <w:rPr>
                <w:rFonts w:ascii="Arial" w:eastAsia="Arial" w:hAnsi="Arial" w:cs="Arial"/>
                <w:i/>
                <w:color w:val="222222"/>
              </w:rPr>
              <w:t>Municipio</w:t>
            </w:r>
            <w:proofErr w:type="spellEnd"/>
            <w:r w:rsidRPr="0002345F">
              <w:rPr>
                <w:rFonts w:ascii="Arial" w:eastAsia="Arial" w:hAnsi="Arial" w:cs="Arial"/>
                <w:i/>
                <w:color w:val="222222"/>
              </w:rPr>
              <w:t xml:space="preserve"> de Assis</w:t>
            </w:r>
            <w:r w:rsidRPr="0002345F">
              <w:rPr>
                <w:rFonts w:ascii="Arial" w:eastAsia="Arial" w:hAnsi="Arial" w:cs="Arial"/>
                <w:color w:val="222222"/>
              </w:rPr>
              <w:t> (2013).</w:t>
            </w:r>
            <w:r w:rsidRPr="0002345F">
              <w:rPr>
                <w:rFonts w:ascii="Arial" w:eastAsia="Arial" w:hAnsi="Arial" w:cs="Arial"/>
                <w:color w:val="2D93EE"/>
              </w:rPr>
              <w:t xml:space="preserve"> </w:t>
            </w:r>
          </w:p>
        </w:tc>
      </w:tr>
    </w:tbl>
    <w:p w:rsidR="00786F81" w:rsidRDefault="00786F81">
      <w:pPr>
        <w:pStyle w:val="LO-normal"/>
        <w:rPr>
          <w:rFonts w:ascii="Arial" w:eastAsia="Arial" w:hAnsi="Arial" w:cs="Arial"/>
          <w:color w:val="000000"/>
        </w:rPr>
      </w:pPr>
    </w:p>
    <w:p w:rsidR="00786F81" w:rsidRDefault="00652A8B">
      <w:pPr>
        <w:pStyle w:val="LO-normal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CRONOGRAMA DE ATIVIDADES</w:t>
      </w:r>
    </w:p>
    <w:p w:rsidR="00786F81" w:rsidRDefault="00652A8B">
      <w:pPr>
        <w:pStyle w:val="LO-normal"/>
        <w:rPr>
          <w:rFonts w:ascii="Arial" w:eastAsia="Arial" w:hAnsi="Arial" w:cs="Arial"/>
          <w:color w:val="000000"/>
        </w:rPr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5760085" cy="529463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8985" w:type="dxa"/>
        <w:jc w:val="right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4753"/>
        <w:gridCol w:w="2488"/>
        <w:gridCol w:w="1744"/>
      </w:tblGrid>
      <w:tr w:rsidR="00786F81">
        <w:trPr>
          <w:jc w:val="right"/>
        </w:trPr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6F81" w:rsidRDefault="00652A8B">
            <w:pPr>
              <w:pStyle w:val="LO-normal"/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Autorizado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6F81" w:rsidRDefault="00652A8B">
            <w:pPr>
              <w:pStyle w:val="LO-normal"/>
              <w:widowControl w:val="0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F81" w:rsidRDefault="00652A8B">
            <w:pPr>
              <w:pStyle w:val="LO-normal"/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</w:tr>
      <w:tr w:rsidR="00786F81">
        <w:trPr>
          <w:jc w:val="right"/>
        </w:trPr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6F81" w:rsidRDefault="00652A8B">
            <w:pPr>
              <w:pStyle w:val="LO-normal"/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Análise de projetos e sistemas:</w:t>
            </w:r>
          </w:p>
          <w:p w:rsidR="00786F81" w:rsidRDefault="00652A8B">
            <w:pPr>
              <w:pStyle w:val="LO-normal"/>
              <w:widowControl w:val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Banco de dados:</w:t>
            </w:r>
          </w:p>
          <w:p w:rsidR="00786F81" w:rsidRDefault="00652A8B" w:rsidP="0002345F">
            <w:pPr>
              <w:pStyle w:val="LO-normal"/>
              <w:widowControl w:val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Web design: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86F81" w:rsidRDefault="00652A8B">
            <w:pPr>
              <w:pStyle w:val="LO-normal"/>
              <w:widowControl w:val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</w:t>
            </w:r>
            <w:r>
              <w:rPr>
                <w:rFonts w:ascii="Arial" w:eastAsia="Arial" w:hAnsi="Arial" w:cs="Arial"/>
                <w:b/>
                <w:color w:val="000000"/>
              </w:rPr>
              <w:t>parecida</w:t>
            </w:r>
          </w:p>
          <w:p w:rsidR="00786F81" w:rsidRDefault="00652A8B">
            <w:pPr>
              <w:pStyle w:val="LO-normal"/>
              <w:widowControl w:val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:rsidR="00786F81" w:rsidRDefault="00652A8B">
            <w:pPr>
              <w:pStyle w:val="LO-normal"/>
              <w:widowControl w:val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Maria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F81" w:rsidRDefault="00652A8B">
            <w:pPr>
              <w:pStyle w:val="LO-normal"/>
              <w:widowControl w:val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29/02</w:t>
            </w:r>
          </w:p>
          <w:p w:rsidR="00786F81" w:rsidRDefault="00652A8B">
            <w:pPr>
              <w:pStyle w:val="LO-normal"/>
              <w:widowControl w:val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29/02</w:t>
            </w:r>
          </w:p>
          <w:p w:rsidR="00786F81" w:rsidRDefault="00652A8B" w:rsidP="0002345F">
            <w:pPr>
              <w:pStyle w:val="LO-normal"/>
              <w:widowControl w:val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29/02</w:t>
            </w:r>
          </w:p>
        </w:tc>
      </w:tr>
    </w:tbl>
    <w:p w:rsidR="00786F81" w:rsidRDefault="00786F81">
      <w:pPr>
        <w:pStyle w:val="LO-normal"/>
        <w:rPr>
          <w:rFonts w:ascii="Arial" w:eastAsia="Arial" w:hAnsi="Arial" w:cs="Arial"/>
          <w:b/>
          <w:color w:val="000000"/>
        </w:rPr>
      </w:pPr>
    </w:p>
    <w:sectPr w:rsidR="00786F81">
      <w:headerReference w:type="default" r:id="rId9"/>
      <w:pgSz w:w="11906" w:h="16838"/>
      <w:pgMar w:top="1701" w:right="1134" w:bottom="1134" w:left="1701" w:header="708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A8B" w:rsidRDefault="00652A8B">
      <w:pPr>
        <w:spacing w:after="0" w:line="240" w:lineRule="auto"/>
      </w:pPr>
      <w:r>
        <w:separator/>
      </w:r>
    </w:p>
  </w:endnote>
  <w:endnote w:type="continuationSeparator" w:id="0">
    <w:p w:rsidR="00652A8B" w:rsidRDefault="00652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Times New Roman"/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A8B" w:rsidRDefault="00652A8B">
      <w:pPr>
        <w:spacing w:after="0" w:line="240" w:lineRule="auto"/>
      </w:pPr>
      <w:r>
        <w:separator/>
      </w:r>
    </w:p>
  </w:footnote>
  <w:footnote w:type="continuationSeparator" w:id="0">
    <w:p w:rsidR="00652A8B" w:rsidRDefault="00652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F81" w:rsidRDefault="00786F81">
    <w:pPr>
      <w:pStyle w:val="LO-normal"/>
      <w:widowControl w:val="0"/>
      <w:spacing w:after="0" w:line="276" w:lineRule="auto"/>
      <w:rPr>
        <w:rFonts w:ascii="Arial" w:eastAsia="Arial" w:hAnsi="Arial" w:cs="Arial"/>
        <w:b/>
        <w:color w:val="000000"/>
      </w:rPr>
    </w:pPr>
  </w:p>
  <w:tbl>
    <w:tblPr>
      <w:tblStyle w:val="TableNormal"/>
      <w:tblW w:w="9067" w:type="dxa"/>
      <w:tblInd w:w="-108" w:type="dxa"/>
      <w:tblLayout w:type="fixed"/>
      <w:tblCellMar>
        <w:left w:w="108" w:type="dxa"/>
        <w:right w:w="108" w:type="dxa"/>
      </w:tblCellMar>
      <w:tblLook w:val="0400" w:firstRow="0" w:lastRow="0" w:firstColumn="0" w:lastColumn="0" w:noHBand="0" w:noVBand="1"/>
    </w:tblPr>
    <w:tblGrid>
      <w:gridCol w:w="1980"/>
      <w:gridCol w:w="5528"/>
      <w:gridCol w:w="1559"/>
    </w:tblGrid>
    <w:tr w:rsidR="00786F81">
      <w:trPr>
        <w:trHeight w:val="1550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6F81" w:rsidRDefault="00652A8B">
          <w:pPr>
            <w:pStyle w:val="LO-normal"/>
            <w:widowControl w:val="0"/>
            <w:tabs>
              <w:tab w:val="center" w:pos="4252"/>
              <w:tab w:val="center" w:pos="4819"/>
              <w:tab w:val="right" w:pos="8504"/>
              <w:tab w:val="right" w:pos="9639"/>
            </w:tabs>
            <w:rPr>
              <w:color w:val="000000"/>
            </w:rPr>
          </w:pPr>
          <w:r>
            <w:rPr>
              <w:noProof/>
              <w:color w:val="000000"/>
              <w:lang w:eastAsia="pt-BR" w:bidi="ar-SA"/>
            </w:rPr>
            <w:drawing>
              <wp:anchor distT="0" distB="0" distL="0" distR="0" simplePos="0" relativeHeight="9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3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6F81" w:rsidRDefault="00652A8B">
          <w:pPr>
            <w:pStyle w:val="LO-normal"/>
            <w:widowControl w:val="0"/>
            <w:tabs>
              <w:tab w:val="center" w:pos="4252"/>
              <w:tab w:val="right" w:pos="8504"/>
            </w:tabs>
            <w:jc w:val="center"/>
            <w:rPr>
              <w:b/>
              <w:color w:val="262626"/>
              <w:sz w:val="28"/>
              <w:szCs w:val="28"/>
            </w:rPr>
          </w:pPr>
          <w:hyperlink r:id="rId2">
            <w:r>
              <w:rPr>
                <w:rFonts w:ascii="Nunito" w:eastAsia="Nunito" w:hAnsi="Nunito" w:cs="Nunito"/>
                <w:b/>
                <w:color w:val="262626"/>
                <w:sz w:val="28"/>
                <w:szCs w:val="28"/>
                <w:highlight w:val="white"/>
                <w:u w:val="single"/>
              </w:rPr>
              <w:t>CARMELO PERRONE C E PE EF M PROFIS</w:t>
            </w:r>
          </w:hyperlink>
        </w:p>
        <w:p w:rsidR="00786F81" w:rsidRDefault="00652A8B">
          <w:pPr>
            <w:pStyle w:val="LO-normal"/>
            <w:widowControl w:val="0"/>
            <w:tabs>
              <w:tab w:val="center" w:pos="4252"/>
              <w:tab w:val="center" w:pos="4819"/>
              <w:tab w:val="right" w:pos="8504"/>
              <w:tab w:val="right" w:pos="9639"/>
            </w:tabs>
            <w:rPr>
              <w:color w:val="000000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86F81" w:rsidRDefault="00652A8B">
          <w:pPr>
            <w:pStyle w:val="LO-normal"/>
            <w:widowControl w:val="0"/>
            <w:tabs>
              <w:tab w:val="center" w:pos="4252"/>
              <w:tab w:val="center" w:pos="4819"/>
              <w:tab w:val="right" w:pos="8504"/>
              <w:tab w:val="right" w:pos="9639"/>
            </w:tabs>
            <w:rPr>
              <w:color w:val="000000"/>
            </w:rPr>
          </w:pPr>
          <w:r>
            <w:rPr>
              <w:noProof/>
              <w:lang w:eastAsia="pt-BR" w:bidi="ar-SA"/>
            </w:rPr>
            <w:drawing>
              <wp:inline distT="0" distB="0" distL="0" distR="0">
                <wp:extent cx="790575" cy="752475"/>
                <wp:effectExtent l="0" t="0" r="0" b="0"/>
                <wp:docPr id="4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86F81" w:rsidRDefault="00652A8B">
    <w:pPr>
      <w:pStyle w:val="LO-normal"/>
      <w:tabs>
        <w:tab w:val="center" w:pos="4252"/>
        <w:tab w:val="center" w:pos="4819"/>
        <w:tab w:val="right" w:pos="8504"/>
        <w:tab w:val="right" w:pos="9639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66C6B"/>
    <w:multiLevelType w:val="multilevel"/>
    <w:tmpl w:val="20D868F4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360"/>
      </w:pPr>
      <w:rPr>
        <w:u w:val="none"/>
      </w:rPr>
    </w:lvl>
  </w:abstractNum>
  <w:abstractNum w:abstractNumId="1" w15:restartNumberingAfterBreak="0">
    <w:nsid w:val="56216E4F"/>
    <w:multiLevelType w:val="hybridMultilevel"/>
    <w:tmpl w:val="25FA6C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A97CA6"/>
    <w:multiLevelType w:val="multilevel"/>
    <w:tmpl w:val="5F9412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81"/>
    <w:rsid w:val="0002345F"/>
    <w:rsid w:val="00652A8B"/>
    <w:rsid w:val="00786F81"/>
    <w:rsid w:val="009D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328885-1A1D-4560-ABDE-66F34729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LO-normal"/>
    <w:next w:val="LO-normal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Partesuperior-zdoformulrioChar">
    <w:name w:val="Parte superior-z do formulário Char"/>
    <w:basedOn w:val="Fontepargpadro"/>
    <w:uiPriority w:val="99"/>
    <w:semiHidden/>
    <w:qFormat/>
    <w:rsid w:val="000213E9"/>
    <w:rPr>
      <w:rFonts w:ascii="Arial" w:eastAsia="Times New Roman" w:hAnsi="Arial" w:cs="Arial"/>
      <w:vanish/>
      <w:sz w:val="16"/>
      <w:szCs w:val="16"/>
      <w:lang w:eastAsia="pt-BR" w:bidi="ar-SA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customStyle="1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qFormat/>
    <w:rsid w:val="000213E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ar-SA"/>
    </w:rPr>
  </w:style>
  <w:style w:type="paragraph" w:styleId="Partesuperior-zdoformulrio">
    <w:name w:val="HTML Top of Form"/>
    <w:basedOn w:val="Normal"/>
    <w:next w:val="Normal"/>
    <w:uiPriority w:val="99"/>
    <w:semiHidden/>
    <w:unhideWhenUsed/>
    <w:qFormat/>
    <w:rsid w:val="000213E9"/>
    <w:pPr>
      <w:pBdr>
        <w:bottom w:val="single" w:sz="6" w:space="1" w:color="000000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1227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Aparecida Ferreira</dc:creator>
  <dc:description/>
  <cp:lastModifiedBy>Aparecida Ferreira</cp:lastModifiedBy>
  <cp:revision>2</cp:revision>
  <dcterms:created xsi:type="dcterms:W3CDTF">2024-03-26T20:18:00Z</dcterms:created>
  <dcterms:modified xsi:type="dcterms:W3CDTF">2024-03-26T20:18:00Z</dcterms:modified>
  <dc:language>pt-BR</dc:language>
</cp:coreProperties>
</file>