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945777821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spacing w:lineRule="auto" w:line="360" w:before="0" w:after="160"/>
        <w:rPr/>
      </w:pPr>
      <w:r>
        <w:rPr/>
        <w:t>Bem-vindo ao nosso site de agendamento para cabelo, onde a beleza se encontra com a conveniência. Oferecemos uma experiência única, permitindo que você agende serviços capilares personalizados de forma fácil. Nossa plataforma intuitiva conecta você a profissionais talentosos, prontos para proporcionar cortes modernos, colorações vibrantes e tratamentos revitalizantes. Descubra a praticidade de cuidar dos seus cabelos com apenas alguns cliques. Agende agora e deixe-nos realçar sua beleza natural, elevando sua confiança. Estamos aqui para tornar seu próximo compromisso de beleza uma experiência agradável e eficiente.</w:t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spacing w:lineRule="auto" w:line="360"/>
        <w:rPr/>
      </w:pPr>
      <w:r>
        <w:rPr/>
        <w:t>Hipótese: Nossa hipótese é que a falta de praticidade e personalização nos serviços capilares pode ser uma barreira para muitas pessoas, levando à procrastinação ou à escolha de opções menos satisfatórias. Acreditamos que ao oferecer uma plataforma de agendamento intuitiva, combinada com profissionais talentosos, podemos resolver esse problema e proporcionar uma experiência de cuidado capilar mais eficiente e personalizada.</w:t>
      </w:r>
    </w:p>
    <w:p>
      <w:pPr>
        <w:pStyle w:val="Normal"/>
        <w:spacing w:lineRule="auto" w:line="360"/>
        <w:rPr/>
      </w:pPr>
      <w:r>
        <w:rPr/>
        <w:t>Solução: Para abordar essa questão, desenvolvemos um site de agendamento para cabelo que simplifica o processo de marcação de serviços capilares. Nossa solução oferece uma interface amigável, permitindo que os usuários escolham entre uma variedade de serviços personalizados, agendem horários convenientes e se conectem diretamente a profissionais qualificados. Ao reunir praticidade e excelência, buscamos facilitar a vida dos clientes e proporcionar uma experiência de beleza que atenda às suas necessidades específicas.</w:t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>
          <w:rFonts w:eastAsia="Calibri"/>
        </w:rPr>
        <w:t>Objetivo Geral: O objetivo geral é otimizar a experiência de cuidado capilar, proporcionando praticidade e personalização por meio do nosso site de agendamento para cabelo.</w:t>
      </w:r>
    </w:p>
    <w:p>
      <w:pPr>
        <w:pStyle w:val="Normal"/>
        <w:spacing w:lineRule="auto" w:line="360"/>
        <w:rPr>
          <w:rFonts w:eastAsia="Calibri"/>
        </w:rPr>
      </w:pPr>
      <w:r>
        <w:rPr>
          <w:rFonts w:eastAsia="Calibri"/>
        </w:rPr>
        <w:t xml:space="preserve">Objetivos Específicos: 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Desenvolver e manter uma plataforma online intuitiva para agendamento de serviços capilares.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Estabelecer parcerias com profissionais qualificados e salões de beleza reconhecidos.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Oferecer uma variedade de serviços capilares personalizados para atender às diferentes necessidades dos clientes.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Implementar um sistema de feedback para avaliação contínua da satisfação do cliente e aprimoramento dos serviços.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Promover a divulgação eficaz do site, aumentando a visibilidade e a acessibilidade para potenciais usuários.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Garantir a segurança e privacidade dos dados dos usuários durante o processo de agendamento.</w:t>
      </w:r>
    </w:p>
    <w:p>
      <w:pPr>
        <w:pStyle w:val="Normal"/>
        <w:spacing w:lineRule="auto" w:line="360"/>
        <w:ind w:firstLine="720"/>
        <w:rPr/>
      </w:pPr>
      <w:r>
        <w:rPr>
          <w:rFonts w:eastAsia="Calibri"/>
          <w:color w:val="000000"/>
        </w:rPr>
        <w:t>Ao alcançar esses objetivos específicos, visamos criar uma solução abrangente que transforme positivamente a forma como as pessoas abordam e vivenciam os serviços capilares, combinando eficiência, personalização e satisfação do cliente.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Corpodotexto"/>
        <w:spacing w:lineRule="auto" w:line="360"/>
        <w:ind w:hanging="0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olor w:val="000000"/>
          <w:sz w:val="24"/>
          <w:szCs w:val="24"/>
        </w:rPr>
        <w:t>O método científico, segundo Santos (2012), é um conjunto ordenado de procedimentos sistemáticos empregados pelo pesquisador para obter conhecimento adequado sobre o problema a ser resolvido. Este método é essencial para descobrir relações, verdades e leis referentes aos objetos de investigação, fornecendo um caminho claro para alcançar resultados confiáveis e significativos na área de agendamento.</w:t>
      </w:r>
    </w:p>
    <w:p>
      <w:pPr>
        <w:pStyle w:val="Corpodotexto"/>
        <w:rPr/>
      </w:pPr>
      <w:r>
        <w:rPr>
          <w:rFonts w:ascii="arial" w:hAnsi="arial"/>
          <w:i/>
          <w:iCs/>
        </w:rPr>
        <w:t xml:space="preserve">Santos, A. (2012). </w:t>
      </w:r>
      <w:r>
        <w:rPr>
          <w:rStyle w:val="Nfaseforte"/>
          <w:rFonts w:ascii="arial" w:hAnsi="arial"/>
          <w:i/>
          <w:iCs/>
        </w:rPr>
        <w:t>Método Científico Aplicado ao Agendamento</w:t>
      </w:r>
      <w:r>
        <w:rPr>
          <w:rFonts w:ascii="arial" w:hAnsi="arial"/>
          <w:i/>
          <w:iCs/>
        </w:rPr>
        <w:t>: Estudo e desenvolvimento de métodos para aprimorar a gestão de agendas. In: Métodos de Pesquisa Aplicados à Ciência da Computação. Editora Ciência Moderna.</w:t>
      </w:r>
    </w:p>
    <w:p>
      <w:pPr>
        <w:pStyle w:val="Corpodotexto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Ruiz (1996) complementa que o conhecimento científico não é absoluto, mas sim uma construção histórica influenciada pela cultura e ideologia predominante em cada época. A pesquisa documental, por sua vez, desempenha um papel crucial na coleta, análise e interpretação de informações contidas em diversos documentos, essenciais para embasar estudos acadêmicos sobre agendamento online.</w:t>
      </w:r>
    </w:p>
    <w:p>
      <w:pPr>
        <w:pStyle w:val="Corpodotexto"/>
        <w:rPr/>
      </w:pPr>
      <w:r>
        <w:rPr>
          <w:rFonts w:ascii="arial" w:hAnsi="arial"/>
          <w:i/>
          <w:iCs/>
        </w:rPr>
        <w:t xml:space="preserve">Ruiz, J. (1996). </w:t>
      </w:r>
      <w:r>
        <w:rPr>
          <w:rStyle w:val="Nfaseforte"/>
          <w:rFonts w:ascii="arial" w:hAnsi="arial"/>
          <w:i/>
          <w:iCs/>
        </w:rPr>
        <w:t>Construção do Conhecimento Científico em Agendamento</w:t>
      </w:r>
      <w:r>
        <w:rPr>
          <w:rFonts w:ascii="arial" w:hAnsi="arial"/>
          <w:i/>
          <w:iCs/>
        </w:rPr>
        <w:t>: Contextualização histórica e cultural das práticas de agendamento. In: Pesquisa Documental: Fundamentos e Práticas. Editora Atlas.</w:t>
      </w:r>
    </w:p>
    <w:p>
      <w:pPr>
        <w:pStyle w:val="Ttulo3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Pesquisas Documentais em Agendamento</w:t>
      </w:r>
    </w:p>
    <w:p>
      <w:pPr>
        <w:pStyle w:val="Corpodotexto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As pesquisas documentais são fundamentais para investigar o contexto histórico, social e cultural que envolve o agendamento online. Elas envolvem técnicas de busca, seleção, organização e análise de dados provenientes de fontes primárias e secundárias, contribuindo para uma compreensão mais profunda dos fatores que influenciam a eficácia e a eficiência das plataformas de agendamento.</w:t>
      </w:r>
    </w:p>
    <w:p>
      <w:pPr>
        <w:pStyle w:val="Ttulo3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Considerações sobre o Conhecimento Científico em Agendamento</w:t>
      </w:r>
    </w:p>
    <w:p>
      <w:pPr>
        <w:pStyle w:val="Corpodotexto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O conhecimento científico aplicado ao agendamento não apenas busca compreender as causas e efeitos dos processos de agendamento, mas também visa garantir a generalidade e validade desses conhecimentos em diferentes contextos e situações. A subjetividade e experiências do pesquisador são fatores que influenciam diretamente na interpretação dos resultados obtidos.</w:t>
      </w:r>
    </w:p>
    <w:p>
      <w:pPr>
        <w:pStyle w:val="Normal"/>
        <w:spacing w:lineRule="auto" w:line="360"/>
        <w:ind w:hanging="0"/>
        <w:rPr>
          <w:rFonts w:ascii="arial" w:hAnsi="arial"/>
          <w:b/>
          <w:b/>
          <w:i/>
          <w:i/>
          <w:iCs/>
          <w:color w:val="000000"/>
          <w:sz w:val="28"/>
          <w:szCs w:val="28"/>
        </w:rPr>
      </w:pPr>
      <w:r>
        <w:rPr>
          <w:rFonts w:ascii="arial" w:hAnsi="arial"/>
          <w:b/>
          <w:i/>
          <w:iCs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Start w:id="6" w:name="_GoBack"/>
      <w:bookmarkEnd w:id="5"/>
      <w:bookmarkEnd w:id="6"/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HTML (HyperText Markup Language)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Segundo L. (2023), o HTML é a linguagem de marcação fundamental para criar páginas da web. Desenvolvido por Tim Berners-Lee no CERN na década de 1980, o HTML permite estruturar o conteúdo das páginas, incluindo formulários de agendamento e informações detalhadas sobre os serviços oferecidos.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L. (2023). **HTML: Fundamentos para Páginas de Agendamento**. In: Tecnologias Web Avançadas. Editora Tech Books.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MySQL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MySQL, conforme L. (2024), é um sistema de gerenciamento de banco de dados relacional amplamente utilizado em aplicações web para armazenar e gerenciar dados de forma confiável e escalável, essencial para sistemas de agendamento que requerem eficiência na manipulação e consulta de informações.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L. (2024). **MySQL: Base de Dados para Aplicações de Agendamento**. In: Sistemas de Informação Gerencial. Editora WebTech.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 (Cascading Style Sheets)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Segundo TOTVS (2020), o CSS é essencial para estilizar páginas da web, determinando layout, cor, fonte e outros elementos visuais que melhoram a experiência do usuário em plataformas de agendamento online.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TOTVS. (2020). **CSS: Estilo e Layout em Páginas de Agendamento**. In: Design Avançado para Web. Editora VisualArts.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JavaScript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 acordo com Estrella (2023), o JavaScript é crucial para tornar as páginas web dinâmicas e interativas, facilitando funcionalidades como validação de formulários e atualizações em tempo real nos calendários de agendamento.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Estrella, J. (2023). **JavaScript: Interatividade em Plataformas de Agendamento**. In: Desenvolvimento Web Moderno. Editora CodeMaster.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PHP (Hypertext Preprocessor)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Estrella (2024) destaca que o PHP é uma linguagem de script do lado do servidor essencial para o desenvolvimento de sistemas de agendamento online dinâmicos, permitindo a criação de conteúdo personalizado e interações eficazes com usuários.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Estrella, J. (2024). **PHP: Dinamismo em Aplicações de Agendamento**. In: Programação Web Avançada. Editora DigitalCoding.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XAMPP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Segundo Friends (2014), o XAMPP simplifica a criação de ambientes locais para desenvolvimento web, integrando Apache, MySQL, PHP e Perl, fundamentais para testar e implementar sistemas de agendamento antes de sua disponibilização online.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Friends. (2014). **XAMPP: Ambiente de Desenvolvimento para Plataformas de Agendamento**. In: Desenvolvimento de Software Moderno. Editora DevTech.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Diagrams.net (Anteriormente Draw.io)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Benson (2012) menciona o Diagrams.net como uma ferramenta essencial para criar diagramas, útil para visualizar processos de agendamento, fluxos de trabalho e estruturas organizacionais em plataformas online.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Benson, A. (2012). **Diagrams.net: Visualização de Processos em Plataformas de Agendamento**. In: Ferramentas de Produtividade Digital. Editora TechDraw.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 planejamento de projetos de TI é essencial para garantir que iniciativas sejam executadas com eficiência, dentro do prazo e do orçamento estabelecidos. Existem várias metodologias e frameworks que podem ser aplicados, mas uma abordagem comum inclui as seguintes 13 etapas (PMI, 2017; KERZNER, 2017):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Definição do escopo do projeto: Estabelecer claramente os objetivos, resultados esperados e limites do projeto.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Identificação e análise das partes interessadas: Identificar todas as partes envolvidas ou afetadas pelo projeto e entender suas necessidades e expectativas.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Definição dos requisitos: Documentar os requisitos funcionais e não funcionais que o sistema ou produto deve atender.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Estrutura analítica do projeto (EAP): Desenvolver uma EAP detalhada que descreva todas as entregas e subentregas do projeto.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Cronograma: Criar um cronograma detalhado que inclua todas as atividades do projeto, suas durações e dependências.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Orçamento: Estimar os custos associados ao projeto e criar um orçamento detalhado.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Identificação e gerenciamento de riscos: Identificar potenciais problemas que possam afetar o projeto e desenvolver estratégias para mitigá-los.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Definição das métricas de sucesso: Estabelecer critérios claros para avaliar se o projeto alcançou seus objetivos.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Plano de comunicação: Desenvolver um plano que detalhe como a comunicação será realizada dentro da equipe do projeto e com as partes interessadas externas.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Plano de recursos humanos: Definir as necessidades de recursos humanos para o projeto, incluindo funções, responsabilidades e habilidades necessárias.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Plano de aquisições: Identificar quaisquer bens ou serviços que precisem ser adquiridos externamente e desenvolver um plano para sua aquisição.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Plano de qualidade: Estabelecer padrões de qualidade para o projeto e desenvolver um plano para garantir que esses padrões sejam atendidos.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Revisão e aprovação do plano: Revisar o plano de projeto com todas as partes interessadas para garantir que ele esteja completo, preciso e aprovado antes da execução.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Essas etapas fornecem um quadro abrangente para o planejamento de projetos de TI, ajudando a garantir que todos os aspectos críticos sejam considerados e gerenciados de maneira eficaz ao longo do ciclo de vida do projeto.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Ciclo de vida: O ciclo de vida de um software descreve as fases pelas quais um produto de software passa desde sua concepção até sua eventual retirada. Segundo PRESSMAN (2014) e SOMMERVILLE (2015), essas fases incluem: especificação de requisitos, projeto, implementação, testes, implantação, manutenção e retirada. Cada fase é crucial para garantir que o software seja desenvolvido de maneira estruturada, atendendo aos requisitos dos usuários e sendo mantido ao longo do tempo conforme as necessidades do mercado e tecnológicas.</w:t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348615</wp:posOffset>
            </wp:positionH>
            <wp:positionV relativeFrom="paragraph">
              <wp:posOffset>-43180</wp:posOffset>
            </wp:positionV>
            <wp:extent cx="5047615" cy="2544445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firstLine="578"/>
        <w:rPr/>
      </w:pPr>
      <w:r>
        <w:rPr/>
        <w:t>Segundo CUNHA (2022), “[...], no site MESTRE DA WEB. Os requisitos de um sistema são as especificações que descrevem as funções, comportamentos e atributos que um sistema deve possuir. Eles são fundamentais para o desenvolvimento de software, pois definem o que deve ser construído e como deve funcionar. Os requisitos são geralmente divididos em duas categorias principais: requisitos funcionais e requisitos não funcionais.</w:t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spacing w:lineRule="auto" w:line="360" w:before="0" w:after="0"/>
        <w:ind w:firstLine="578"/>
        <w:rPr/>
      </w:pPr>
      <w:r>
        <w:rPr/>
      </w:r>
    </w:p>
    <w:p>
      <w:pPr>
        <w:pStyle w:val="Normal"/>
        <w:spacing w:lineRule="auto" w:line="360" w:before="0" w:after="0"/>
        <w:ind w:firstLine="578"/>
        <w:rPr/>
      </w:pPr>
      <w:r>
        <w:rPr/>
        <w:t>Para CUNHA (2022), os requisitos funcionais descrevem o que o sistema deve fazer. Eles são as funcionalidades ou serviços que o sistema deve oferecer aos usuários. São diretamente relacionados às ações que o sistema deve ser capaz de executar.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-32385</wp:posOffset>
            </wp:positionV>
            <wp:extent cx="5760085" cy="279654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360"/>
        <w:ind w:firstLine="72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Conforme CUNHA(2022), os requisitos não funcionais descrevem como o sistema deve se comportar. Eles não estão relacionados diretamente às funcionalidades, mas sim às qualidades e restrições que o sistema deve atender. Eles garantem que o sistema seja eficiente, seguro, e fácil de usar</w:t>
      </w:r>
    </w:p>
    <w:p>
      <w:pPr>
        <w:pStyle w:val="Normal"/>
        <w:spacing w:lineRule="auto" w:line="360"/>
        <w:ind w:hanging="0"/>
        <w:rPr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2422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before="0" w:after="0"/>
        <w:rPr/>
      </w:pPr>
      <w:r>
        <w:rPr/>
      </w:r>
    </w:p>
    <w:p>
      <w:pPr>
        <w:pStyle w:val="Corpodotexto"/>
        <w:spacing w:lineRule="auto" w:line="360" w:before="0" w:after="0"/>
        <w:ind w:firstLine="720"/>
        <w:rPr/>
      </w:pPr>
      <w:r>
        <w:rPr/>
        <w:t>Um diagrama de contexto, também conhecido como diagrama de fluxo de dados de nível 0, é uma representação de alto nível de um sistema que define o projeto com base no escopo do sistema, seus limites e suas interações com componentes externos, como partes interessadas (Kendall e Kendall, 2010). Este tipo de diagrama fornece uma visão geral do processo, concentrando-se principalmente em como o sistema interage com elementos externos, em vez de detalhar seus sub-processos internos, os quais são abordados em níveis mais baixos de diagramas de fluxo de dados.</w:t>
      </w:r>
    </w:p>
    <w:p>
      <w:pPr>
        <w:pStyle w:val="Normal"/>
        <w:spacing w:lineRule="auto" w:line="360" w:before="0" w:after="0"/>
        <w:ind w:firstLine="720"/>
        <w:rPr/>
      </w:pPr>
      <w:r>
        <w:rPr/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389255</wp:posOffset>
            </wp:positionH>
            <wp:positionV relativeFrom="paragraph">
              <wp:posOffset>5715</wp:posOffset>
            </wp:positionV>
            <wp:extent cx="4816475" cy="220091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-171450</wp:posOffset>
            </wp:positionH>
            <wp:positionV relativeFrom="paragraph">
              <wp:posOffset>762000</wp:posOffset>
            </wp:positionV>
            <wp:extent cx="5760085" cy="3518535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20"/>
        <w:rPr/>
      </w:pPr>
      <w:r>
        <w:rPr/>
        <w:t>Os diagramas de fluxo de dados (DFDs) são ferramentas gráficas amplamente utilizadas na engenharia de sistemas para representar o fluxo de informações dentro de um sistema. Eles ajudam a visualizar como dados são processados por diferentes partes de um sistema e como esses dados se movem entre diferentes processos, entidades externas e armazenamento de dados.</w:t>
      </w:r>
    </w:p>
    <w:p>
      <w:pPr>
        <w:pStyle w:val="Normal"/>
        <w:spacing w:lineRule="auto" w:line="360"/>
        <w:ind w:firstLine="720"/>
        <w:rPr/>
      </w:pPr>
      <w:r>
        <w:rPr/>
        <w:t>Segundo PRESSMAN (2014), os DFDs são fundamentais na fase de análise de sistemas, permitindo aos analistas descreverem detalhadamente o que o sistema deve fazer sem se preocuparem com como isso será implementado. A estrutura dos DFDs geralmente envolve círculos para representar processos, setas para representar fluxos de dados e retângulos para representar entidades externas ou armazenamento de dados.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-209550</wp:posOffset>
            </wp:positionH>
            <wp:positionV relativeFrom="paragraph">
              <wp:posOffset>154940</wp:posOffset>
            </wp:positionV>
            <wp:extent cx="5760085" cy="448437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spacing w:lineRule="auto" w:line="360"/>
        <w:ind w:firstLine="578"/>
        <w:rPr/>
      </w:pPr>
      <w:r>
        <w:rPr/>
        <w:t xml:space="preserve">Segundo o Site MIRO(2024), um diagrama de entidade e relacionamento (também conhecido como diagrama ER ou simplesmente DER) mostra como as entidades (pessoas, objetos e conceitos) interagem. Estes modelos de dados conceituais ajudam desenvolvedores e designers a visualizar as relações entre os elementos-chave do software. Criado pelo cientista da computação Peter Chen nos anos 70, os diagramas ERs são comumente usadas por empresas ao projetar e analisar bancos de dados. Entretanto, os DERs também podem mapear relações entre outros elementos empresariais, tais como funções (como a relação de funções de um gerente de produto com um desenvolvedor), objetos empresariais tangíveis (como um produto ou serviço), e objetos empresariais intangíveis (como um backlog de produtos). </w:t>
      </w:r>
    </w:p>
    <w:p>
      <w:pPr>
        <w:pStyle w:val="Normal"/>
        <w:spacing w:lineRule="auto" w:line="360"/>
        <w:ind w:firstLine="720"/>
        <w:rPr/>
      </w:pPr>
      <w:r>
        <w:rPr/>
        <w:t>O diagrama em si é um tipo de fluxograma. É um modelo lógico que mostra como os dados fluem de uma entidade para a outra. Com este formato fácil de seguir, os desenvolvedores de software e designers podem visualizar claramente a estrutura de um sistema.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-394335</wp:posOffset>
            </wp:positionH>
            <wp:positionV relativeFrom="paragraph">
              <wp:posOffset>21590</wp:posOffset>
            </wp:positionV>
            <wp:extent cx="5760085" cy="280352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 xml:space="preserve">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heading=h.hyvwenoixavx"/>
      <w:bookmarkStart w:id="25" w:name="_Toc119164380"/>
      <w:bookmarkEnd w:id="24"/>
      <w:r>
        <w:rPr/>
        <w:t>Agendamento</w:t>
      </w:r>
      <w:bookmarkEnd w:id="25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 xml:space="preserve">Menezes, Thalita de Lima. Marketing de conteúdo como ferramenta de BRANDING: um estudo de caso de um E-COMMERCE de moda praia. BS thesis. 2021. 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 xml:space="preserve">de Almeida, Wallacy Sebastian Aparecido Jeronimo, and Helen Cristina de Mattos Senefonte. "Algoritmo inteligente para otimização de buscas em ferramentas de agendamento." (2024). 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>BELMONT, Filipe. Marketing digital e e-commerce. Editora Senac São Paulo, 2020.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rStyle w:val="Nfaseforte"/>
          <w:color w:val="0000FF"/>
        </w:rPr>
        <w:t> </w:t>
      </w:r>
      <w:r>
        <w:rPr>
          <w:rFonts w:ascii="Helvetica Neue" w:hAnsi="Helvetica Neue"/>
          <w:color w:val="222222"/>
        </w:rPr>
        <w:t>MYSQL. </w:t>
      </w:r>
      <w:r>
        <w:rPr>
          <w:rStyle w:val="Nfaseforte"/>
          <w:rFonts w:ascii="Helvetica Neue" w:hAnsi="Helvetica Neue"/>
          <w:color w:val="222222"/>
        </w:rPr>
        <w:t>O Que é MySQL? Uma Explicação Simples para Quem Está Começando.</w:t>
      </w:r>
      <w:r>
        <w:rPr>
          <w:rFonts w:ascii="Helvetica Neue" w:hAnsi="Helvetica Neue"/>
          <w:color w:val="222222"/>
        </w:rPr>
        <w:t xml:space="preserve"> 2022. Kinsta. Disponível em: https://kinsta.com/pt/base-de-conhecimento/o-que-e-mysql/. Acesso em: 19 abr. 2024. 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FEDOSEJEV, Artemij. React. js essentials. Packt Publishing Ltd, 2015.</w:t>
      </w:r>
    </w:p>
    <w:p>
      <w:pPr>
        <w:pStyle w:val="Corpodotexto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bookmarkStart w:id="34" w:name="docs-internal-guid-7b761937-7fff-567f-bf"/>
      <w:bookmarkEnd w:id="34"/>
      <w:r>
        <w:rPr>
          <w:rFonts w:ascii="Arial;sans-serif" w:hAnsi="Arial;sans-serif"/>
          <w:color w:val="424242"/>
          <w:szCs w:val="22"/>
          <w:highlight w:val="white"/>
        </w:rPr>
        <w:t>OpenAI. "Chat GPT é uma inteligência artificial de linguagem natural desenvolvida pela OpenAI, que usa uma arquitetura de rede neural para gerar respostas a perguntas feitas por usuários." Acesso em 28 de fevereiro de 2024. (</w:t>
      </w:r>
      <w:hyperlink r:id="rId10">
        <w:r>
          <w:rPr>
            <w:rStyle w:val="LinkdaInternet"/>
            <w:rFonts w:ascii="Arial;sans-serif" w:hAnsi="Arial;sans-serif"/>
            <w:color w:val="424242"/>
            <w:szCs w:val="22"/>
            <w:highlight w:val="white"/>
            <w:u w:val="none"/>
          </w:rPr>
          <w:t>https://openai.com/blog/chat-gpt-3-launch/</w:t>
        </w:r>
      </w:hyperlink>
      <w:hyperlink r:id="rId11">
        <w:r>
          <w:rPr>
            <w:rFonts w:ascii="Arial;sans-serif" w:hAnsi="Arial;sans-serif"/>
            <w:i/>
            <w:color w:val="424242"/>
            <w:szCs w:val="22"/>
            <w:highlight w:val="white"/>
          </w:rPr>
          <w:t>)</w:t>
        </w:r>
      </w:hyperlink>
    </w:p>
    <w:p>
      <w:pPr>
        <w:pStyle w:val="Corpodotexto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rStyle w:val="Nfaseforte"/>
          <w:rFonts w:ascii="Arial;sans-serif" w:hAnsi="Arial;sans-serif"/>
          <w:i/>
          <w:color w:val="424242"/>
          <w:szCs w:val="22"/>
          <w:highlight w:val="white"/>
        </w:rPr>
        <w:t>Calendly</w:t>
      </w:r>
      <w:r>
        <w:rPr>
          <w:rFonts w:ascii="Arial;sans-serif" w:hAnsi="Arial;sans-serif"/>
          <w:i/>
          <w:color w:val="424242"/>
          <w:szCs w:val="22"/>
          <w:highlight w:val="white"/>
        </w:rPr>
        <w:t xml:space="preserve"> - Plataforma popular para agendamento de reuniões e compromissos, oferece integração com diversos calendários e ferramentas de produtividade.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Calendly. (n.d.). Retrieved July 3, 2024, from </w:t>
      </w:r>
      <w:hyperlink r:id="rId12" w:tgtFrame="_new">
        <w:r>
          <w:rPr>
            <w:rStyle w:val="LinkdaInternet"/>
          </w:rPr>
          <w:t>https://calendly.com</w:t>
        </w:r>
      </w:hyperlink>
    </w:p>
    <w:p>
      <w:pPr>
        <w:pStyle w:val="Corpodotext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rStyle w:val="Nfaseforte"/>
        </w:rPr>
        <w:t>Acuity Scheduling</w:t>
      </w:r>
      <w:r>
        <w:rPr/>
        <w:t xml:space="preserve"> - Ferramenta robusta de agendamento online para profissionais e pequenas empresas, com opções avançadas de personalização e integração.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Acuity Scheduling. (n.d.). Retrieved July 3, 2024, from </w:t>
      </w:r>
      <w:hyperlink r:id="rId13" w:tgtFrame="_new">
        <w:r>
          <w:rPr>
            <w:rStyle w:val="LinkdaInternet"/>
          </w:rPr>
          <w:t>https://acuityscheduling.com</w:t>
        </w:r>
      </w:hyperlink>
    </w:p>
    <w:p>
      <w:pPr>
        <w:pStyle w:val="Corpodotext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rStyle w:val="Nfaseforte"/>
        </w:rPr>
        <w:t>SimplyBook.me</w:t>
      </w:r>
      <w:r>
        <w:rPr/>
        <w:t xml:space="preserve"> - Plataforma versátil de agendamento online que atende a uma ampla gama de setores, incluindo saúde, educação e serviços profissionais.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SimplyBook.me. (n.d.). Retrieved July 3, 2024, from </w:t>
      </w:r>
      <w:hyperlink r:id="rId14" w:tgtFrame="_new">
        <w:r>
          <w:rPr>
            <w:rStyle w:val="LinkdaInternet"/>
          </w:rPr>
          <w:t>https://simplybook.me</w:t>
        </w:r>
      </w:hyperlink>
    </w:p>
    <w:p>
      <w:pPr>
        <w:pStyle w:val="Corpodotext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rStyle w:val="Nfaseforte"/>
        </w:rPr>
        <w:t>Setmore</w:t>
      </w:r>
      <w:r>
        <w:rPr/>
        <w:t xml:space="preserve"> - Software de agendamento gratuito para pequenas empresas, fácil de usar e com recursos essenciais para gestão de compromissos.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Setmore. (n.d.). Retrieved July 3, 2024, from </w:t>
      </w:r>
      <w:hyperlink r:id="rId15" w:tgtFrame="_new">
        <w:r>
          <w:rPr>
            <w:rStyle w:val="LinkdaInternet"/>
          </w:rPr>
          <w:t>https://www.setmore.com</w:t>
        </w:r>
      </w:hyperlink>
    </w:p>
    <w:p>
      <w:pPr>
        <w:pStyle w:val="Corpodotext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rStyle w:val="Nfaseforte"/>
        </w:rPr>
        <w:t>Booker</w:t>
      </w:r>
      <w:r>
        <w:rPr/>
        <w:t xml:space="preserve"> - Plataforma de gestão de negócios que inclui funcionalidades de agendamento online, marketing e gestão de clientes.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Booker. (n.d.). Retrieved July 3, 2024, from </w:t>
      </w:r>
      <w:hyperlink r:id="rId17">
        <w:r>
          <w:rPr>
            <w:rStyle w:val="LinkdaInternet"/>
          </w:rPr>
          <w:t>https://www.booker.com</w:t>
        </w:r>
      </w:hyperlink>
    </w:p>
    <w:p>
      <w:pPr>
        <w:pStyle w:val="Corpodotexto"/>
        <w:numPr>
          <w:ilvl w:val="0"/>
          <w:numId w:val="0"/>
        </w:numPr>
        <w:spacing w:lineRule="auto" w:line="240" w:before="0" w:after="240"/>
        <w:ind w:left="707" w:hanging="0"/>
        <w:jc w:val="center"/>
        <w:rPr/>
      </w:pPr>
      <w:r>
        <w:rPr/>
        <w:t>Pressman, R. S. (2014). Software Engineering: A Practitioner's Approach. New York, NY: McGraw-Hill Education.</w:t>
      </w:r>
    </w:p>
    <w:p>
      <w:pPr>
        <w:pStyle w:val="Corpodotexto"/>
        <w:numPr>
          <w:ilvl w:val="0"/>
          <w:numId w:val="0"/>
        </w:numPr>
        <w:spacing w:lineRule="auto" w:line="240" w:before="0" w:after="240"/>
        <w:ind w:left="707" w:hanging="0"/>
        <w:jc w:val="center"/>
        <w:rPr/>
      </w:pPr>
      <w:r>
        <w:rPr/>
        <w:t>Sommerville, I. (2015). Software Engineering. Harlow, England: Pearson Education.</w:t>
      </w:r>
    </w:p>
    <w:p>
      <w:pPr>
        <w:pStyle w:val="Corpodotexto"/>
        <w:numPr>
          <w:ilvl w:val="0"/>
          <w:numId w:val="0"/>
        </w:numPr>
        <w:spacing w:lineRule="auto" w:line="240" w:before="0" w:after="240"/>
        <w:ind w:left="707" w:hanging="0"/>
        <w:jc w:val="left"/>
        <w:rPr/>
      </w:pPr>
      <w:r>
        <w:rPr/>
        <w:t>MESTRES DA WEB Requisitos funcionais e não funcionais: o que são? 2022. Disponível em: &lt;https://www.mestresdaweb.com.br/tecnologias/requisitos-funcionais-e-nao-funcionais-o-que-sao&gt;. Acesso em: 24/06/2024</w:t>
      </w:r>
    </w:p>
    <w:p>
      <w:pPr>
        <w:pStyle w:val="Normal"/>
        <w:numPr>
          <w:ilvl w:val="0"/>
          <w:numId w:val="0"/>
        </w:numPr>
        <w:spacing w:lineRule="auto" w:line="240" w:before="0" w:after="240"/>
        <w:ind w:left="707" w:hanging="0"/>
        <w:jc w:val="left"/>
        <w:rPr/>
      </w:pPr>
      <w:r>
        <w:rPr/>
        <w:t>Pressman, R. S. (2014). Engenharia de Software: Uma Abordagem Profissional. McGraw-Hill.</w:t>
      </w:r>
    </w:p>
    <w:p>
      <w:pPr>
        <w:pStyle w:val="Normal"/>
        <w:numPr>
          <w:ilvl w:val="0"/>
          <w:numId w:val="0"/>
        </w:numPr>
        <w:spacing w:lineRule="auto" w:line="240" w:before="0" w:after="240"/>
        <w:ind w:left="707" w:hanging="0"/>
        <w:jc w:val="left"/>
        <w:rPr>
          <w:color w:val="000000"/>
          <w:sz w:val="22"/>
          <w:szCs w:val="22"/>
        </w:rPr>
      </w:pPr>
      <w:r>
        <w:rPr/>
        <w:t>O que é Diagrama de Entidade e Relacionamento (ER)? Como fazer? Disponível em: &lt;</w:t>
      </w:r>
      <w:hyperlink r:id="rId18">
        <w:r>
          <w:rPr>
            <w:rStyle w:val="LinkdaInternet"/>
          </w:rPr>
          <w:t>https://miro.com/pt/diagrama/o-que-e-diagrama-entidade-relacionamento/</w:t>
        </w:r>
      </w:hyperlink>
      <w:r>
        <w:rPr/>
        <w:t>&gt;. Acesso em: 26/06/2024</w:t>
      </w:r>
    </w:p>
    <w:p>
      <w:pPr>
        <w:pStyle w:val="Corpodotexto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</w:r>
    </w:p>
    <w:p>
      <w:pPr>
        <w:pStyle w:val="Corpodotexto"/>
        <w:spacing w:before="0" w:after="140"/>
        <w:rPr>
          <w:color w:val="000000"/>
          <w:sz w:val="22"/>
          <w:szCs w:val="22"/>
        </w:rPr>
      </w:pPr>
      <w:r>
        <w:rPr/>
        <w:br/>
      </w:r>
    </w:p>
    <w:sectPr>
      <w:headerReference w:type="default" r:id="rId19"/>
      <w:footerReference w:type="default" r:id="rId20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Helvetica Neue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24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 w:customStyle="1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 w:customStyle="1">
    <w:name w:val="Caracteres de nota de rodapé"/>
    <w:qFormat/>
    <w:rPr/>
  </w:style>
  <w:style w:type="character" w:styleId="Nfaseforte" w:customStyle="1">
    <w:name w:val="Ênfase forte"/>
    <w:qFormat/>
    <w:rPr>
      <w:b/>
      <w:bCs/>
    </w:rPr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b2a2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b2a2f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b2a2f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b2a2f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b2a2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b2a2f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b2a2f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openai.com/blog/chat-gpt-3-launch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calendly.com/" TargetMode="External"/><Relationship Id="rId13" Type="http://schemas.openxmlformats.org/officeDocument/2006/relationships/hyperlink" Target="https://acuityscheduling.com/" TargetMode="External"/><Relationship Id="rId14" Type="http://schemas.openxmlformats.org/officeDocument/2006/relationships/hyperlink" Target="https://simplybook.me/" TargetMode="External"/><Relationship Id="rId15" Type="http://schemas.openxmlformats.org/officeDocument/2006/relationships/hyperlink" Target="https://www.setmore.com/" TargetMode="External"/><Relationship Id="rId16" Type="http://schemas.openxmlformats.org/officeDocument/2006/relationships/hyperlink" Target="https://www.booker.com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miro.com/pt/diagrama/o-que-e-diagrama-entidade-relacionamento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otnotes" Target="footnotes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24</Pages>
  <Words>2626</Words>
  <Characters>16015</Characters>
  <CharactersWithSpaces>18594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2024-05-13T14:57:00Z</dcterms:created>
  <dc:creator>Microsoft</dc:creator>
  <dc:description/>
  <dc:language>pt-BR</dc:language>
  <cp:lastModifiedBy/>
  <dcterms:modified xsi:type="dcterms:W3CDTF">2024-07-03T12:04:15Z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