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A71B21" w14:paraId="05B4E38E" wp14:textId="7B4283A5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</w:t>
      </w: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науки и высшего образования Российской Федерации</w:t>
      </w:r>
    </w:p>
    <w:p xmlns:wp14="http://schemas.microsoft.com/office/word/2010/wordml" w:rsidP="25A71B21" w14:paraId="31D613CD" wp14:textId="1E1539DC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5A71B21" w14:paraId="61A14B37" wp14:textId="74343716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автономное образовательное </w:t>
      </w:r>
      <w:r>
        <w:br/>
      </w: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высшего образования</w:t>
      </w:r>
    </w:p>
    <w:p xmlns:wp14="http://schemas.microsoft.com/office/word/2010/wordml" w:rsidP="25A71B21" w14:paraId="7A1CA544" wp14:textId="1579841C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Национальный исследовательский Нижегородский государственный университет им. Н.И. Лобачевского</w:t>
      </w:r>
    </w:p>
    <w:p xmlns:wp14="http://schemas.microsoft.com/office/word/2010/wordml" w:rsidP="25A71B21" w14:paraId="03FF9725" wp14:textId="77BC9461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7613166E" wp14:textId="7E027B05">
      <w:pPr>
        <w:spacing w:after="202" w:line="240" w:lineRule="auto"/>
        <w:ind w:right="12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Институт информационных технологий, математики и механики </w:t>
      </w:r>
    </w:p>
    <w:p xmlns:wp14="http://schemas.microsoft.com/office/word/2010/wordml" w:rsidP="25A71B21" w14:paraId="76285D85" wp14:textId="2D8CC7CC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5C78189D" wp14:textId="4E2CECC4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0A5EAD5B" wp14:textId="006FB2D3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D7C6DE" w14:paraId="5F225F00" wp14:textId="3F996BA4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CD7C6DE" w:rsidR="6CD7C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Квантовые вычисления</w:t>
      </w:r>
    </w:p>
    <w:p xmlns:wp14="http://schemas.microsoft.com/office/word/2010/wordml" w:rsidP="25A71B21" w14:paraId="340D88F4" wp14:textId="6E36ABF8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0E383026" wp14:textId="24A294BF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0806A32B" wp14:textId="5EBF89C2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3C2A517D" wp14:textId="6C284BCD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24C9F344" wp14:textId="50271534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25FDF03E" wp14:textId="513845FE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25A71B21" w:rsidR="25A71B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25A71B21" w14:paraId="062E455F" wp14:textId="43ED0319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382003-1</w:t>
      </w:r>
    </w:p>
    <w:p xmlns:wp14="http://schemas.microsoft.com/office/word/2010/wordml" w:rsidP="25A71B21" w14:paraId="30822CF0" wp14:textId="03948F9A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Ивлев А.Д.</w:t>
      </w:r>
    </w:p>
    <w:p xmlns:wp14="http://schemas.microsoft.com/office/word/2010/wordml" w:rsidP="25A71B21" w14:paraId="71177E97" wp14:textId="54BEAA8E">
      <w:pPr>
        <w:pStyle w:val="Normal"/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Научный руководитель:</w:t>
      </w:r>
    </w:p>
    <w:p xmlns:wp14="http://schemas.microsoft.com/office/word/2010/wordml" w:rsidP="25A71B21" w14:paraId="05BFBE37" wp14:textId="1F9180CB">
      <w:pPr>
        <w:pStyle w:val="Normal"/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5A71B21" w:rsidR="25A71B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Линёв</w:t>
      </w:r>
      <w:proofErr w:type="spellEnd"/>
      <w:r w:rsidRPr="25A71B21" w:rsidR="25A71B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А.В.</w:t>
      </w:r>
    </w:p>
    <w:p xmlns:wp14="http://schemas.microsoft.com/office/word/2010/wordml" w:rsidP="25A71B21" w14:paraId="4FCA4DD0" wp14:textId="5190664E">
      <w:pPr>
        <w:pStyle w:val="Normal"/>
        <w:spacing w:after="120" w:line="240" w:lineRule="auto"/>
        <w:ind w:left="424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5C77A420" wp14:textId="708211A4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66A5FCE9" wp14:textId="5403030F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48B3D13F" wp14:textId="53560B70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7D8FAD9F" wp14:textId="6B76A5BC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3239CAE2" wp14:textId="069DD26A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242AF436" wp14:textId="7D690062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5A71B21" w14:paraId="460770D4" wp14:textId="6EBC889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Нижний Новгород</w:t>
      </w:r>
    </w:p>
    <w:p xmlns:wp14="http://schemas.microsoft.com/office/word/2010/wordml" w:rsidP="25A71B21" w14:paraId="501817AE" wp14:textId="7F3F5AB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2022</w:t>
      </w:r>
    </w:p>
    <w:p w:rsidR="25A71B21" w:rsidRDefault="25A71B21" w14:paraId="0425765E" w14:textId="1B0573F1">
      <w:r>
        <w:br w:type="page"/>
      </w:r>
    </w:p>
    <w:p w:rsidR="25A71B21" w:rsidP="25A71B21" w:rsidRDefault="25A71B21" w14:paraId="023F8AC5" w14:textId="6975CB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A71B21" w:rsidR="25A71B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Содержание</w:t>
      </w:r>
    </w:p>
    <w:p w:rsidR="727B65D4" w:rsidP="084AF2EF" w:rsidRDefault="727B65D4" w14:paraId="07D43270" w14:textId="389C5EE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Введение </w:t>
      </w:r>
    </w:p>
    <w:p w:rsidR="727B65D4" w:rsidP="084AF2EF" w:rsidRDefault="727B65D4" w14:paraId="3C310C0C" w14:textId="4A5DBED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</w:t>
      </w:r>
    </w:p>
    <w:p w:rsidR="6CD7C6DE" w:rsidP="084AF2EF" w:rsidRDefault="6CD7C6DE" w14:paraId="6D38C0CD" w14:textId="419742A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Кубит</w:t>
      </w:r>
      <w:proofErr w:type="spellEnd"/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однокубитные</w:t>
      </w:r>
      <w:proofErr w:type="spellEnd"/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квантовые гейты</w:t>
      </w:r>
    </w:p>
    <w:p w:rsidR="6CD7C6DE" w:rsidP="084AF2EF" w:rsidRDefault="6CD7C6DE" w14:paraId="10B25B7E" w14:textId="775B317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Система </w:t>
      </w:r>
      <w:proofErr w:type="spellStart"/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кубитов</w:t>
      </w:r>
      <w:proofErr w:type="spellEnd"/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многокубитные</w:t>
      </w:r>
      <w:proofErr w:type="spellEnd"/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квантовые гейты</w:t>
      </w:r>
    </w:p>
    <w:p w:rsidR="727B65D4" w:rsidP="2C984701" w:rsidRDefault="727B65D4" w14:paraId="78C26AE7" w14:textId="45E9759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984701" w:rsidR="2C984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Реализация системы </w:t>
      </w:r>
      <w:proofErr w:type="spellStart"/>
      <w:r w:rsidRPr="2C984701" w:rsidR="2C984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кубитов</w:t>
      </w:r>
      <w:proofErr w:type="spellEnd"/>
      <w:r w:rsidRPr="2C984701" w:rsidR="2C984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(квантового регистра) и основных гейтов. Общие принципы работы с системой.</w:t>
      </w:r>
    </w:p>
    <w:p w:rsidR="727B65D4" w:rsidP="084AF2EF" w:rsidRDefault="727B65D4" w14:paraId="65C68230" w14:textId="21AE052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Квантовое преобразование Фурье</w:t>
      </w:r>
    </w:p>
    <w:p w:rsidR="6CD7C6DE" w:rsidP="084AF2EF" w:rsidRDefault="6CD7C6DE" w14:paraId="1896A257" w14:textId="026220AD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логические и арифметические алгоритмы</w:t>
      </w:r>
    </w:p>
    <w:p w:rsidR="6CD7C6DE" w:rsidP="084AF2EF" w:rsidRDefault="6CD7C6DE" w14:paraId="573D73A3" w14:textId="5B81D35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Арифметические алгоритмы по модулю</w:t>
      </w:r>
    </w:p>
    <w:p w:rsidR="6CD7C6DE" w:rsidP="084AF2EF" w:rsidRDefault="6CD7C6DE" w14:paraId="7925011A" w14:textId="26B8178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Алгоритм Шора </w:t>
      </w:r>
    </w:p>
    <w:p w:rsidR="727B65D4" w:rsidP="2C984701" w:rsidRDefault="727B65D4" w14:paraId="4C0AAA55" w14:textId="5C91CB9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984701" w:rsidR="2C984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Демонстрация влияния ошибки на примере Алгоритма Шора</w:t>
      </w:r>
    </w:p>
    <w:p w:rsidR="727B65D4" w:rsidP="2C984701" w:rsidRDefault="727B65D4" w14:paraId="2276BBF8" w14:textId="5B01FD73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984701" w:rsidR="2C984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Простые примеры применения алгоритмов</w:t>
      </w:r>
    </w:p>
    <w:p w:rsidR="6CD7C6DE" w:rsidP="084AF2EF" w:rsidRDefault="6CD7C6DE" w14:paraId="35F9D008" w14:textId="2B24382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984701" w:rsidR="2C984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Заключение</w:t>
      </w:r>
    </w:p>
    <w:p w:rsidR="727B65D4" w:rsidP="084AF2EF" w:rsidRDefault="727B65D4" w14:paraId="0591DDD8" w14:textId="5FF81B3D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984701" w:rsidR="2C984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</w:t>
      </w:r>
    </w:p>
    <w:p w:rsidR="727B65D4" w:rsidP="084AF2EF" w:rsidRDefault="727B65D4" w14:paraId="2F997E43" w14:textId="2BB9E5F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984701" w:rsidR="2C984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Список литературы</w:t>
      </w:r>
    </w:p>
    <w:p w:rsidR="25A71B21" w:rsidRDefault="25A71B21" w14:paraId="01683FED" w14:textId="2CECC2BB">
      <w:r>
        <w:br w:type="page"/>
      </w:r>
    </w:p>
    <w:p w:rsidR="25A71B21" w:rsidP="6CD7C6DE" w:rsidRDefault="25A71B21" w14:paraId="49A7328D" w14:textId="09627CF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CD7C6DE" w:rsidR="6CD7C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Введение</w:t>
      </w:r>
    </w:p>
    <w:p w:rsidR="25A71B21" w:rsidP="6CD7C6DE" w:rsidRDefault="25A71B21" w14:paraId="429853E1" w14:textId="1592F9A7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Квантовый компьютер -</w:t>
      </w:r>
      <w:r w:rsidRPr="084AF2EF" w:rsidR="084AF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вычислительное устройство, которое использует для вычислений различные свойства квантовых состояний, например суперпозицию или квантовую запутанность. </w:t>
      </w:r>
    </w:p>
    <w:p w:rsidR="6CD7C6DE" w:rsidP="22BD203C" w:rsidRDefault="6CD7C6DE" w14:paraId="45059DE9" w14:textId="0990B2C1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Современные квантовые компьютеры пока что достаточно малы и далеки от совершенства, чтобы превзойти классические компьютеры на практике, но из-за своих свойств они способны решать определенные вычислительные задачи (например, целочисленная факторизация, которая лежит в основе шифрования RSA) асимптотически быстрее, чем классические компьютеры, часто сводя экспоненциальную сложность к полиномиальной.</w:t>
      </w:r>
    </w:p>
    <w:p w:rsidR="6CD7C6DE" w:rsidP="084AF2EF" w:rsidRDefault="6CD7C6DE" w14:paraId="4757CF84" w14:textId="7325FFB5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Разработка квантовых алгоритмов для таких задач ведётся параллельно разработкам по созданию и совершенствованию квантовых компьютеров. Но для проверки работоспособности данных алгоритмов пока недостаточно доступных квантовых компьютеров по нескольким причинам: малое количество </w:t>
      </w:r>
      <w:proofErr w:type="spellStart"/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кубитов</w:t>
      </w:r>
      <w:proofErr w:type="spellEnd"/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(квантовых битов), топология их связей представляет собой не полный граф, достаточная большая погрешность при вычислениях. Конечно, над решением этих проблем ведутся работы, например в современных моделях имеется некоторый максимально допустимый относительный размер ошибки, до которого погрешности корректируются.</w:t>
      </w:r>
    </w:p>
    <w:p w:rsidR="6CD7C6DE" w:rsidP="084AF2EF" w:rsidRDefault="6CD7C6DE" w14:paraId="589E80AD" w14:textId="1A269818">
      <w:pPr>
        <w:pStyle w:val="Normal"/>
        <w:ind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84AF2EF" w:rsidR="084AF2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Постановка задач</w:t>
      </w:r>
    </w:p>
    <w:p w:rsidR="6CD7C6DE" w:rsidP="084AF2EF" w:rsidRDefault="6CD7C6DE" w14:paraId="0C4BC9CA" w14:textId="0D81D90F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Модель идеального квантового компьютера представляет собой систему </w:t>
      </w:r>
      <w:proofErr w:type="spellStart"/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кубитов</w:t>
      </w:r>
      <w:proofErr w:type="spellEnd"/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, где каждый из них связан со всеми другим и все гейты (квантовые вентили) выполняются без ошибок. Именно такая модель лучше всего подходит для первоначальной проверки квантовых, алгоритмов. Второй этап тестирования, алгоритма представляет собой проверку его устойчивости к ошибкам, возникающим во время вычислений. На третьем этапе алгоритм нужно проверить на работоспособность при топологии связей </w:t>
      </w:r>
      <w:proofErr w:type="spellStart"/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кубитов</w:t>
      </w:r>
      <w:proofErr w:type="spellEnd"/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приближенной к </w:t>
      </w:r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реальной.</w:t>
      </w:r>
    </w:p>
    <w:p w:rsidR="6CD7C6DE" w:rsidP="2AA5E387" w:rsidRDefault="6CD7C6DE" w14:paraId="62C906ED" w14:textId="75596F3C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Задача состоит в создании на обычном компьютере модели квантового компьютера, на которой возможно составлять из базовых гейтов квантовые алгоритмы и проверять их работоспособность при наличии ошибок выполнения базовых гейтов. В данной работе за генерацию ошибок будет отвечать один из самых часто используемых гейтов, гейт фазы (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gate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P - гейт фазового сдвига), который будет описан ниже.</w:t>
      </w:r>
    </w:p>
    <w:p w:rsidR="6CD7C6DE" w:rsidP="084AF2EF" w:rsidRDefault="6CD7C6DE" w14:paraId="2EE7CF44" w14:textId="4BFB7C35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Также будут продемонстрированы и описаны некоторые квантовые алгоритмы, а классическое представление квантовой схемы алгоритма Шора будет протестировано на устойчивость к ошибкам.</w:t>
      </w:r>
    </w:p>
    <w:p w:rsidR="6CD7C6DE" w:rsidP="084AF2EF" w:rsidRDefault="6CD7C6DE" w14:paraId="3937D179" w14:textId="5B35718F">
      <w:pPr>
        <w:pStyle w:val="Normal"/>
        <w:ind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084AF2EF" w:rsidR="084AF2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Кубит</w:t>
      </w:r>
      <w:proofErr w:type="spellEnd"/>
      <w:r w:rsidRPr="084AF2EF" w:rsidR="084AF2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и </w:t>
      </w:r>
      <w:proofErr w:type="spellStart"/>
      <w:r w:rsidRPr="084AF2EF" w:rsidR="084AF2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однокубитные</w:t>
      </w:r>
      <w:proofErr w:type="spellEnd"/>
      <w:r w:rsidRPr="084AF2EF" w:rsidR="084AF2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квантовые гейты</w:t>
      </w:r>
    </w:p>
    <w:p w:rsidR="6CD7C6DE" w:rsidP="084AF2EF" w:rsidRDefault="6CD7C6DE" w14:paraId="28AB6DD7" w14:textId="0A0D1BA3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 наименьшая единица измерения количества информации в квантовом компьютере. В отличии от классического бита может находится в базисных состояниях </w:t>
      </w:r>
      <w:r>
        <w:drawing>
          <wp:inline wp14:editId="22BD203C" wp14:anchorId="72F02941">
            <wp:extent cx="171450" cy="180975"/>
            <wp:effectExtent l="0" t="0" r="0" b="0"/>
            <wp:docPr id="1919611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5b06305fc48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и </w:t>
      </w:r>
      <w:r>
        <w:drawing>
          <wp:inline wp14:editId="5FB817DF" wp14:anchorId="3306DED3">
            <wp:extent cx="171450" cy="180975"/>
            <wp:effectExtent l="0" t="0" r="0" b="0"/>
            <wp:docPr id="50230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33ac017cf46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, а также их суперпозиции </w:t>
      </w:r>
      <w:r>
        <w:drawing>
          <wp:inline wp14:editId="56C9A0B5" wp14:anchorId="553CEEDE">
            <wp:extent cx="1304925" cy="180975"/>
            <wp:effectExtent l="0" t="0" r="0" b="0"/>
            <wp:docPr id="185425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2fe55b6444d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04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, где </w:t>
      </w:r>
      <w:r>
        <w:drawing>
          <wp:inline wp14:editId="03AABD58" wp14:anchorId="49AED7C9">
            <wp:extent cx="1771650" cy="209550"/>
            <wp:effectExtent l="0" t="0" r="0" b="0"/>
            <wp:docPr id="29566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a162d196e48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1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, то есть состояние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кубита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описывается нормированным вектором </w:t>
      </w:r>
      <w:r>
        <w:drawing>
          <wp:inline wp14:editId="58D6299A" wp14:anchorId="155CC015">
            <wp:extent cx="257175" cy="209550"/>
            <wp:effectExtent l="0" t="0" r="0" b="0"/>
            <wp:docPr id="568464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aca00dd4a41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. Условие нормировки должно сохраняться при всех действиях с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кубитом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22BD203C" w:rsidP="22BD203C" w:rsidRDefault="22BD203C" w14:paraId="5FB68E3B" w14:textId="059D296F">
      <w:pPr>
        <w:pStyle w:val="Normal"/>
        <w:ind w:firstLine="708"/>
        <w:jc w:val="both"/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Также </w:t>
      </w:r>
      <w:r w:rsidRPr="2AA5E387" w:rsidR="22BD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исходное состояние </w:t>
      </w:r>
      <w:proofErr w:type="spellStart"/>
      <w:r w:rsidRPr="2AA5E387" w:rsidR="22BD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кубита</w:t>
      </w:r>
      <w:proofErr w:type="spellEnd"/>
      <w:r w:rsidRPr="2AA5E387" w:rsidR="22BD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может быть эквивалентным образом представлено с помощью всего лишь двух вещественных параметров — углов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AA5E387" w:rsidR="22BD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и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AA5E387" w:rsidR="22BD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:</w:t>
      </w:r>
      <w:r>
        <w:drawing>
          <wp:inline wp14:editId="6C6CF1E2" wp14:anchorId="57F99C33">
            <wp:extent cx="2009775" cy="361950"/>
            <wp:effectExtent l="0" t="0" r="0" b="0"/>
            <wp:docPr id="957539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274807266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2BD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. Таким образом можно отобразить состояние </w:t>
      </w:r>
      <w:proofErr w:type="spellStart"/>
      <w:r w:rsidRPr="2AA5E387" w:rsidR="22BD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кубита</w:t>
      </w:r>
      <w:proofErr w:type="spellEnd"/>
      <w:r w:rsidRPr="2AA5E387" w:rsidR="22BD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на сфере Блоха.</w:t>
      </w:r>
    </w:p>
    <w:p w:rsidR="22BD203C" w:rsidP="22BD203C" w:rsidRDefault="22BD203C" w14:paraId="195F7C0D" w14:textId="31E3A603">
      <w:pPr>
        <w:pStyle w:val="Normal"/>
        <w:ind w:firstLine="708"/>
        <w:jc w:val="both"/>
      </w:pPr>
      <w:r>
        <w:drawing>
          <wp:inline wp14:editId="32D2E5DB" wp14:anchorId="16192215">
            <wp:extent cx="3021052" cy="3105150"/>
            <wp:effectExtent l="0" t="0" r="0" b="0"/>
            <wp:docPr id="639217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d906db93d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52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7C6DE" w:rsidP="6CD7C6DE" w:rsidRDefault="6CD7C6DE" w14:paraId="481BDB03" w14:textId="2319EC03">
      <w:pPr>
        <w:pStyle w:val="Normal"/>
        <w:ind w:firstLine="708"/>
        <w:jc w:val="both"/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Базовая операция над 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кубитом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это его измерение, но невозможно измерить состояние 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кубита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, не повлияв на него (особенность квантовой механики, не имеющая аналогов в классической физике). Измеряя 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мы переводим его в одно из базисных состояний </w:t>
      </w:r>
      <w:r>
        <w:drawing>
          <wp:inline wp14:editId="5DBF00BC" wp14:anchorId="6EDF35E5">
            <wp:extent cx="171450" cy="180975"/>
            <wp:effectExtent l="0" t="0" r="0" b="0"/>
            <wp:docPr id="49975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ceca8b90f47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или </w:t>
      </w:r>
      <w:r>
        <w:drawing>
          <wp:inline wp14:editId="4F32F2A5" wp14:anchorId="00FD38F2">
            <wp:extent cx="171450" cy="180975"/>
            <wp:effectExtent l="0" t="0" r="0" b="0"/>
            <wp:docPr id="476042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d1592d19b4f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с вероятностями </w:t>
      </w:r>
      <w:r>
        <w:drawing>
          <wp:inline wp14:editId="392D47E6" wp14:anchorId="3589077F">
            <wp:extent cx="2152650" cy="209550"/>
            <wp:effectExtent l="0" t="0" r="0" b="0"/>
            <wp:docPr id="33134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cd9c0d36c42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2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соответственно.</w:t>
      </w:r>
    </w:p>
    <w:p w:rsidR="6CD7C6DE" w:rsidP="22BD203C" w:rsidRDefault="6CD7C6DE" w14:paraId="4E7F9B41" w14:textId="1BCC223C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Любая логическая операция с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кубитами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называется гейтом (от английского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gate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ворота). Они (по аналогии с классическими логическими элементами) являются базовыми блоками для построения квантовых схем. По числу задействованных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гейты делятся на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однокубитные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многокубитные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Для демонстрации действия гейта на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кубиты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используют его матричную запись.</w:t>
      </w:r>
    </w:p>
    <w:p w:rsidR="22BD203C" w:rsidP="22BD203C" w:rsidRDefault="22BD203C" w14:paraId="77236A41" w14:textId="3313D2D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Применение произвольного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однокубитного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гейта u, который задаётся матрицей </w:t>
      </w:r>
      <w:r>
        <w:drawing>
          <wp:inline wp14:editId="4E6B7A88" wp14:anchorId="10765D50">
            <wp:extent cx="1152525" cy="419100"/>
            <wp:effectExtent l="0" t="0" r="0" b="0"/>
            <wp:docPr id="1985908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697f8c849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 произвольному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кубиту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drawing>
          <wp:inline wp14:editId="3F434414" wp14:anchorId="5E266A87">
            <wp:extent cx="952500" cy="419100"/>
            <wp:effectExtent l="0" t="0" r="0" b="0"/>
            <wp:docPr id="1264477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a8bdaf383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можно описать </w:t>
      </w:r>
      <w:r>
        <w:drawing>
          <wp:inline wp14:editId="7D494F65" wp14:anchorId="6A164A51">
            <wp:extent cx="1038225" cy="180975"/>
            <wp:effectExtent l="0" t="0" r="0" b="0"/>
            <wp:docPr id="402453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d33fb46c0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При этом матрица, задающая гейт такая, что после его применения не нарушается условие нормировки. Далее кратко описаны основные однокубитные гейты.</w:t>
      </w:r>
    </w:p>
    <w:p w:rsidR="22BD203C" w:rsidP="22BD203C" w:rsidRDefault="22BD203C" w14:paraId="2C07EBA0" w14:textId="4B89861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Единичный гейт (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Identity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gate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I</w:t>
      </w:r>
    </w:p>
    <w:p w:rsidR="22BD203C" w:rsidP="22BD203C" w:rsidRDefault="22BD203C" w14:paraId="504B08C6" w14:textId="3074EF1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Гейт I описывается единичной матрицей </w:t>
      </w:r>
      <w:r>
        <w:drawing>
          <wp:inline wp14:editId="3F9048A2" wp14:anchorId="5486F746">
            <wp:extent cx="857250" cy="419100"/>
            <wp:effectExtent l="0" t="0" r="0" b="0"/>
            <wp:docPr id="260880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85baf10b2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Легко заметить, что при применении данного гейта состояние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кубита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меняется и его реализация не имеет смысла, но он очень важен при математическом описании квантовых вычислений.</w:t>
      </w:r>
    </w:p>
    <w:p w:rsidR="22BD203C" w:rsidP="22BD203C" w:rsidRDefault="22BD203C" w14:paraId="35283A07" w14:textId="78A63A4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Гейты Паули (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Pauli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gates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X (NOT), Y, Z</w:t>
      </w:r>
    </w:p>
    <w:p w:rsidR="6CD7C6DE" w:rsidP="084AF2EF" w:rsidRDefault="6CD7C6DE" w14:paraId="78B0C58B" w14:textId="0335B6CD">
      <w:pPr>
        <w:pStyle w:val="Normal"/>
        <w:ind w:firstLine="708"/>
        <w:jc w:val="both"/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Данные гейты задаются унитарными матрицами </w:t>
      </w:r>
      <w:r>
        <w:drawing>
          <wp:inline wp14:editId="358615E6" wp14:anchorId="2D9DAD9D">
            <wp:extent cx="923925" cy="419100"/>
            <wp:effectExtent l="0" t="0" r="0" b="0"/>
            <wp:docPr id="1936939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8243d4f58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, </w:t>
      </w:r>
      <w:r>
        <w:drawing>
          <wp:inline wp14:editId="0F9EAB60" wp14:anchorId="6FA364AF">
            <wp:extent cx="1019175" cy="419100"/>
            <wp:effectExtent l="0" t="0" r="0" b="0"/>
            <wp:docPr id="1091825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3af881377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, </w:t>
      </w:r>
      <w:r>
        <w:drawing>
          <wp:inline wp14:editId="2D61C548" wp14:anchorId="6D0997B5">
            <wp:extent cx="1028700" cy="419100"/>
            <wp:effectExtent l="0" t="0" r="0" b="0"/>
            <wp:docPr id="2059846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b79d93a6c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. Можно заметить, что с помощью гейтов Паули можно отобразить поворот состояния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кубита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на сфере Блоха вокруг осей X, Y, Z соответственно.</w:t>
      </w:r>
    </w:p>
    <w:p w:rsidR="6CD7C6DE" w:rsidP="22BD203C" w:rsidRDefault="6CD7C6DE" w14:paraId="00A1C5A8" w14:textId="3633BDA6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Также гейт X называю гейтом NOT, потому что после применения данного гейта меняются местами весовые коэффициенты состояний </w:t>
      </w:r>
      <w:r>
        <w:drawing>
          <wp:inline wp14:editId="4E40F8BF" wp14:anchorId="5BFF936D">
            <wp:extent cx="171450" cy="180975"/>
            <wp:effectExtent l="0" t="0" r="0" b="0"/>
            <wp:docPr id="186021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7b1a3a50e47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1450" cy="180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и </w:t>
      </w:r>
      <w:r>
        <w:drawing>
          <wp:inline wp14:editId="6C83FF24" wp14:anchorId="4F6103F6">
            <wp:extent cx="171450" cy="180975"/>
            <wp:effectExtent l="0" t="0" r="0" b="0"/>
            <wp:docPr id="58678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e22c6b82344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1450" cy="180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 (</w:t>
      </w:r>
      <w:r>
        <w:drawing>
          <wp:inline wp14:editId="11BADD5E" wp14:anchorId="04BA39E4">
            <wp:extent cx="2028825" cy="180975"/>
            <wp:effectExtent l="0" t="0" r="0" b="0"/>
            <wp:docPr id="1421808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feb62b620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)</w:t>
      </w:r>
    </w:p>
    <w:p w:rsidR="6CD7C6DE" w:rsidP="22BD203C" w:rsidRDefault="6CD7C6DE" w14:paraId="5A16B0AB" w14:textId="427019AB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кубита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можно построить неограниченное число гейтов. Однако, в силу полноты системы состоящей из матриц Паули и единичной матрицы I, любая матрица 2 на 2 может быть разложена на комбинацию этих матриц. Поэтому для использования представляют интерес сами матрицы Паули и некоторые их специальные (часто использующиеся) комбинации, описанные ниже.</w:t>
      </w:r>
    </w:p>
    <w:p w:rsidR="6CD7C6DE" w:rsidP="22BD203C" w:rsidRDefault="6CD7C6DE" w14:paraId="6DC4760F" w14:textId="62F2D97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Гейт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Адомара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Hadamard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gate) H</w:t>
      </w:r>
    </w:p>
    <w:p w:rsidR="6CD7C6DE" w:rsidP="22BD203C" w:rsidRDefault="6CD7C6DE" w14:paraId="6E974F63" w14:textId="67482A1E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Матрица данного гейта: </w:t>
      </w:r>
      <w:r>
        <w:drawing>
          <wp:inline wp14:editId="3685E2FB" wp14:anchorId="0D2D6663">
            <wp:extent cx="1352550" cy="419100"/>
            <wp:effectExtent l="0" t="0" r="0" b="0"/>
            <wp:docPr id="941816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d2658fca2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𝑋</m:t>
              </m:r>
              <m:r>
                <m:t>+</m:t>
              </m:r>
              <m:r>
                <m:t>𝑍</m:t>
              </m:r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den>
          </m:f>
        </m:oMath>
      </m:oMathPara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На сфере Блоха данный гейт поворачивает состояние на π вокруг оси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𝑥</m:t>
                  </m:r>
                  <m:r>
                    <m:t> + </m:t>
                  </m:r>
                  <m:r>
                    <m:t>𝑧</m:t>
                  </m:r>
                </m:e>
              </m:d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den>
          </m:f>
        </m:oMath>
      </m:oMathPara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.</w:t>
      </w:r>
    </w:p>
    <w:p w:rsidR="6CD7C6DE" w:rsidP="22BD203C" w:rsidRDefault="6CD7C6DE" w14:paraId="1FCED0F0" w14:textId="2E73C55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Гейт фазового сдвига (Phase shift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gate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P</w:t>
      </w:r>
    </w:p>
    <w:p w:rsidR="6CD7C6DE" w:rsidP="2AA5E387" w:rsidRDefault="6CD7C6DE" w14:paraId="0CFF8F11" w14:textId="4B673465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Матрица: </w:t>
      </w:r>
      <w:r>
        <w:drawing>
          <wp:inline wp14:editId="68EFDFCA" wp14:anchorId="7144817A">
            <wp:extent cx="1019175" cy="419100"/>
            <wp:effectExtent l="0" t="0" r="0" b="0"/>
            <wp:docPr id="79259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251225b9d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𝜋</m:t>
                  </m:r>
                </m:num>
                <m:den>
                  <m:r>
                    <m:t>𝜓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 = </m:t>
          </m:r>
          <m:rad xmlns:m="http://schemas.openxmlformats.org/officeDocument/2006/math">
            <m:radPr>
              <m:ctrlPr/>
            </m:radPr>
            <m:deg>
              <m:r>
                <m:t>𝜓</m:t>
              </m:r>
            </m:deg>
            <m:e>
              <m:r>
                <m:t>𝑍</m:t>
              </m:r>
            </m:e>
          </m:rad>
        </m:oMath>
      </m:oMathPara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𝐼</m:t>
          </m:r>
        </m:oMath>
      </m:oMathPara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Данный гейт не изменяет вероятности </w:t>
      </w:r>
      <w:r>
        <w:drawing>
          <wp:inline wp14:editId="0EEC3B60" wp14:anchorId="747078CB">
            <wp:extent cx="171450" cy="180975"/>
            <wp:effectExtent l="0" t="0" r="0" b="0"/>
            <wp:docPr id="621945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bbba5046644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1450" cy="180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и </w:t>
      </w:r>
      <w:r>
        <w:drawing>
          <wp:inline wp14:editId="114C9D57" wp14:anchorId="24F5FE4A">
            <wp:extent cx="171450" cy="180975"/>
            <wp:effectExtent l="0" t="0" r="0" b="0"/>
            <wp:docPr id="896335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0f3d4cf2746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1450" cy="180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, но изменяет состояние 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кубита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. Данное изменение можно описать на сфере Блоха, как поворот на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радиан в плоскости XY.</w:t>
      </w:r>
    </w:p>
    <w:p w:rsidR="6CD7C6DE" w:rsidP="22BD203C" w:rsidRDefault="6CD7C6DE" w14:paraId="41223E77" w14:textId="0030E02E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BD203C" w:rsidR="22BD20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Система </w:t>
      </w:r>
      <w:proofErr w:type="spellStart"/>
      <w:r w:rsidRPr="22BD203C" w:rsidR="22BD20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кубитов</w:t>
      </w:r>
      <w:proofErr w:type="spellEnd"/>
      <w:r w:rsidRPr="22BD203C" w:rsidR="22BD20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и </w:t>
      </w:r>
      <w:proofErr w:type="spellStart"/>
      <w:r w:rsidRPr="22BD203C" w:rsidR="22BD20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многокубитные</w:t>
      </w:r>
      <w:proofErr w:type="spellEnd"/>
      <w:r w:rsidRPr="22BD203C" w:rsidR="22BD20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квантовые гейты</w:t>
      </w:r>
    </w:p>
    <w:p w:rsidR="6CD7C6DE" w:rsidP="2AA5E387" w:rsidRDefault="6CD7C6DE" w14:paraId="3632D2FC" w14:textId="53CF8476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Набор из n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составляет систему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(квантовый регистр). Важно, что этот регистр также подчиняется принципу суперпозиции и находится одновременно сразу во всех своих базовых классических состояниях, число которых равно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𝑛</m:t>
              </m:r>
            </m:sup>
          </m:sSup>
        </m:oMath>
      </m:oMathPara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Произвольное состояние регистра записывается в виде: </w:t>
      </w:r>
      <w:r>
        <w:drawing>
          <wp:inline wp14:editId="06616DF2" wp14:anchorId="1C6234AD">
            <wp:extent cx="1171575" cy="504825"/>
            <wp:effectExtent l="0" t="0" r="0" b="0"/>
            <wp:docPr id="211372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95e94e9ca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ℂ</m:t>
          </m:r>
        </m:oMath>
      </m:oMathPara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(в правой части выражения i записывается в двоичном виде). Для системы также должно выполняться условие нормировки. Значит состояние системы можно описать 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нормированным вектором,</w:t>
      </w: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состоящим из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𝑖</m:t>
              </m:r>
            </m:sub>
          </m:sSub>
        </m:oMath>
      </m:oMathPara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CD7C6DE" w:rsidP="2AA5E387" w:rsidRDefault="6CD7C6DE" w14:paraId="6CC5D69D" w14:textId="03B2B36D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Чтобы объединить состояния двух квантовых регистров нужно взять их тензорное произведение </w:t>
      </w:r>
      <w:r>
        <w:drawing>
          <wp:inline wp14:editId="7CB890CE" wp14:anchorId="19C5A312">
            <wp:extent cx="1200150" cy="180975"/>
            <wp:effectExtent l="0" t="0" r="0" b="0"/>
            <wp:docPr id="1990240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1550f9a1448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00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Но не всегда можно выделить состояния отдельных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(групп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из системы обратив эту процедуру. Говорят, что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кубиты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сцеплены или запутаны (entangled), если их совместное состояние невозможно разложить в произведение индивидуальных состояний. Например, состояние Белла, которое можно задать с помощью гейтов H и CNOT (подробнее ниже).</w:t>
      </w:r>
    </w:p>
    <w:p w:rsidR="6CD7C6DE" w:rsidP="2AA5E387" w:rsidRDefault="6CD7C6DE" w14:textId="1A18CEB0" w14:paraId="6EC6C175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Применение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однокубитного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гейта U к произвольному j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кубиту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системе из n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можно описать матрицей, полученной из тензорного произведения: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 … 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 … 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𝐼</m:t>
          </m:r>
        </m:oMath>
      </m:oMathPara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U стоит на j месте, а единичных матриц n-1. Также можно объединять применение нескольких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однокубитных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гейтов к разным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кубитам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системе в одну матрицу преобразования, например,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𝐻</m:t>
          </m:r>
        </m:oMath>
      </m:oMathPara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к 0 </w:t>
      </w:r>
      <w:proofErr w:type="spellStart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кубиту</w:t>
      </w:r>
      <w:proofErr w:type="spellEnd"/>
      <w:r w:rsidRPr="22BD203C" w:rsidR="22BD20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мы применили X, а к 1 H.</w:t>
      </w:r>
    </w:p>
    <w:p w:rsidR="6CD7C6DE" w:rsidP="2AA5E387" w:rsidRDefault="6CD7C6DE" w14:paraId="2A2A35D8" w14:textId="7D157502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Основными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многокубитными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гейтами являются контролирующие (управляющие) гейты, которые применяют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однокубитный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 U к j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кубиту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если все контролирующие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кубиты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находятся в состоянии </w:t>
      </w:r>
      <w:r>
        <w:drawing>
          <wp:inline wp14:editId="660CF6D8" wp14:anchorId="3EFC3679">
            <wp:extent cx="171450" cy="180975"/>
            <wp:effectExtent l="0" t="0" r="0" b="0"/>
            <wp:docPr id="1808306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b49d6ceec4f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Например, для 2-х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кубитной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 матрица преобразования, где 1 управляющий гейт, а 0 управляемый можно записать в виде: </w:t>
      </w:r>
      <w:r>
        <w:drawing>
          <wp:inline wp14:editId="4328406A" wp14:anchorId="7AE185B9">
            <wp:extent cx="1266825" cy="838200"/>
            <wp:effectExtent l="0" t="0" r="0" b="0"/>
            <wp:docPr id="199283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0b67050fd48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6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если же наоборот, то </w:t>
      </w:r>
      <w:r>
        <w:drawing>
          <wp:inline wp14:editId="1D7D6ADF" wp14:anchorId="2BAB3C0C">
            <wp:extent cx="1266825" cy="838200"/>
            <wp:effectExtent l="0" t="0" r="0" b="0"/>
            <wp:docPr id="33458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7df0fcc4d4f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6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В первом случае состояния </w:t>
      </w:r>
      <w:r>
        <w:drawing>
          <wp:inline wp14:editId="5B5DC15B" wp14:anchorId="5B9776F8">
            <wp:extent cx="257175" cy="180975"/>
            <wp:effectExtent l="0" t="0" r="0" b="0"/>
            <wp:docPr id="1047752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7c706ff5143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</w:t>
      </w:r>
      <w:r>
        <w:drawing>
          <wp:inline wp14:editId="7B8B5C1D" wp14:anchorId="06BA9E4D">
            <wp:extent cx="257175" cy="180975"/>
            <wp:effectExtent l="0" t="0" r="0" b="0"/>
            <wp:docPr id="727471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6aec7249d44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останутся без изменений, а к паре состояний </w:t>
      </w:r>
      <w:r>
        <w:drawing>
          <wp:inline wp14:editId="7037C623" wp14:anchorId="7EC950B5">
            <wp:extent cx="257175" cy="180975"/>
            <wp:effectExtent l="0" t="0" r="0" b="0"/>
            <wp:docPr id="687585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6cdd180f24c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</w:t>
      </w:r>
      <w:r>
        <w:drawing>
          <wp:inline wp14:editId="33E7C624" wp14:anchorId="5E2A06D6">
            <wp:extent cx="257175" cy="180975"/>
            <wp:effectExtent l="0" t="0" r="0" b="0"/>
            <wp:docPr id="153002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5839e01dd4c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применится гейт U. Во втором </w:t>
      </w:r>
      <w:r>
        <w:drawing>
          <wp:inline wp14:editId="22CEBC5D" wp14:anchorId="46055CB5">
            <wp:extent cx="257175" cy="180975"/>
            <wp:effectExtent l="0" t="0" r="0" b="0"/>
            <wp:docPr id="325420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f70d9c6c14c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</w:t>
      </w:r>
      <w:r>
        <w:drawing>
          <wp:inline wp14:editId="47FE6C1F" wp14:anchorId="20559743">
            <wp:extent cx="257175" cy="180975"/>
            <wp:effectExtent l="0" t="0" r="0" b="0"/>
            <wp:docPr id="1299395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268a7713734a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без изменений, к </w:t>
      </w:r>
      <w:r>
        <w:drawing>
          <wp:inline wp14:editId="458C1B10" wp14:anchorId="390BB1D2">
            <wp:extent cx="257175" cy="180975"/>
            <wp:effectExtent l="0" t="0" r="0" b="0"/>
            <wp:docPr id="749328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4e146436048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>
        <w:drawing>
          <wp:inline wp14:editId="5A8987DA" wp14:anchorId="0DDDFC0C">
            <wp:extent cx="257175" cy="180975"/>
            <wp:effectExtent l="0" t="0" r="0" b="0"/>
            <wp:docPr id="36562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18784e7ea45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применятся данный гейт. По аналогии строятся матрицы преобразований для систем большей размерности и большего количества контролирующих гейтов. Далее покажем основные гейты с контролем CNOT и CCNOT.</w:t>
      </w:r>
    </w:p>
    <w:p w:rsidR="6CD7C6DE" w:rsidP="2AA5E387" w:rsidRDefault="6CD7C6DE" w14:paraId="628B1A68" w14:textId="12840E23">
      <w:pPr>
        <w:pStyle w:val="Normal"/>
        <w:bidi w:val="0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Гейт контролируемого отрицания CNOT (XOR)</w:t>
      </w:r>
    </w:p>
    <w:p w:rsidR="6CD7C6DE" w:rsidP="22BD203C" w:rsidRDefault="6CD7C6DE" w14:paraId="659501B2" w14:textId="452351D9">
      <w:pPr>
        <w:pStyle w:val="Normal"/>
        <w:bidi w:val="0"/>
        <w:ind w:firstLine="0"/>
        <w:jc w:val="both"/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Данный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двухкубитный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 применяет гейт X (NOT), если управляющий гейт находится в состоянии </w:t>
      </w:r>
      <w:r>
        <w:drawing>
          <wp:inline wp14:editId="64392C68" wp14:anchorId="3A702B8B">
            <wp:extent cx="171450" cy="180975"/>
            <wp:effectExtent l="0" t="0" r="0" b="0"/>
            <wp:docPr id="1099109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172d852314a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1450" cy="180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Легко по описанным выше правилам построить матрицу данного преобразования, где 0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управляемый, а 1 управляющий: </w:t>
      </w:r>
      <w:r>
        <w:drawing>
          <wp:inline wp14:editId="0587E20E" wp14:anchorId="70EFA274">
            <wp:extent cx="1809750" cy="838200"/>
            <wp:effectExtent l="0" t="0" r="0" b="0"/>
            <wp:docPr id="182503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261ad5dd90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CD7C6DE" w:rsidP="2AA5E387" w:rsidRDefault="6CD7C6DE" w14:paraId="0F329D2C" w14:textId="3080A285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внимательней посмотреть на результат применения данного гейта, то можно заметить, что он эквивалентен логической операции XOR над 2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кубитами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результат записывается в управляемый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CD7C6DE" w:rsidP="2AA5E387" w:rsidRDefault="6CD7C6DE" w14:paraId="5D28A973" w14:textId="6490A226">
      <w:pPr>
        <w:pStyle w:val="Heading3"/>
        <w:bidi w:val="0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Гейт дважды контролируемого отрицания CCNOT (</w:t>
      </w:r>
      <w:proofErr w:type="spellStart"/>
      <w:r w:rsidRPr="2AA5E387" w:rsidR="2AA5E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Toffoli</w:t>
      </w:r>
      <w:proofErr w:type="spellEnd"/>
      <w:r w:rsidRPr="2AA5E387" w:rsidR="2AA5E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A5E387" w:rsidR="2AA5E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gate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6CD7C6DE" w:rsidP="2AA5E387" w:rsidRDefault="6CD7C6DE" w14:paraId="6F005E36" w14:textId="50BB7F50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Данный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трёхкубитный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 применяет гейт X (NOT), если управляющие гейты находится в состоянии </w:t>
      </w:r>
      <w:r>
        <w:drawing>
          <wp:inline wp14:editId="43DC5FEA" wp14:anchorId="6AA33576">
            <wp:extent cx="171450" cy="180975"/>
            <wp:effectExtent l="0" t="0" r="0" b="0"/>
            <wp:docPr id="2078173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6491892b345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1450" cy="180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По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анологии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его матрица: </w:t>
      </w:r>
      <w:r>
        <w:drawing>
          <wp:inline wp14:editId="72DF8653" wp14:anchorId="26647D15">
            <wp:extent cx="2867025" cy="1666875"/>
            <wp:effectExtent l="0" t="0" r="0" b="0"/>
            <wp:docPr id="1240509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b9cbb46e1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CD7C6DE" w:rsidP="2AA5E387" w:rsidRDefault="6CD7C6DE" w14:paraId="5DA8807C" w14:textId="354EA999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общем случае, гейт n раз контролируемого отрицания задаёт операцию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⊕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  <m:r>
                <m:t>∧</m:t>
              </m:r>
              <m:r>
                <m:t> … </m:t>
              </m:r>
              <m:r>
                <m:t>∧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u - управляемый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𝑖</m:t>
              </m:r>
            </m:sub>
          </m:sSub>
        </m:oMath>
      </m:oMathPara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управляющие.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CD7C6DE" w:rsidP="084AF2EF" w:rsidRDefault="6CD7C6DE" w14:paraId="240783B6" w14:textId="2058B433">
      <w:pPr>
        <w:pStyle w:val="Normal"/>
        <w:ind w:firstLine="708"/>
        <w:jc w:val="both"/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теории дискретной математики доказано, что любую логическую операцию можно представить как совокупность некоторого числа стандартных, базовых операций, например системы AND, XOR и 1 (базис Жегалкина). В квантовых вычислениях аналогично можно любую обратимую унитарную операцию на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кубитах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можно представить как совокупность некоторых базовых операций. Базисом квантовой логики может служить один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трехкубитный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 (например CCNOT или CSWAP (гейт Фредкина)) или один однокубитный и один двухкубитный гейт (например, X (NOT) и CNOT (XOR)). Обычно рассматривают последний вариант базиса: X и CNOT.</w:t>
      </w:r>
    </w:p>
    <w:p w:rsidR="2AA5E387" w:rsidP="2AA5E387" w:rsidRDefault="2AA5E387" w14:paraId="64A259A4" w14:textId="17E43EC2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Учитывая всё выше сказанное описанных в данной работе гейтов более чем достаточно, чтобы составлять любые квантовые схемы. И большинство из них представлены явно только потому что они часто используются при составлении, алгоритмов.</w:t>
      </w:r>
    </w:p>
    <w:p w:rsidR="2AA5E387" w:rsidP="2AA5E387" w:rsidRDefault="2AA5E387" w14:paraId="22A8E77E" w14:textId="44C0EF79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Другие гейты, которые будут использованы ниже можно составить из комбинации данных выше гейтов, например гейт контролируемого фазового сдвига </w:t>
      </w:r>
      <w:r>
        <w:drawing>
          <wp:inline wp14:editId="7AE65FBB" wp14:anchorId="08890398">
            <wp:extent cx="1876425" cy="838200"/>
            <wp:effectExtent l="0" t="0" r="0" b="0"/>
            <wp:docPr id="86525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3cdffc3ea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где 0 </w:t>
      </w:r>
      <w:proofErr w:type="spellStart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</w:t>
      </w:r>
      <w:proofErr w:type="spellEnd"/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управляемый, а 1 управляющий можно представить, как последовательное применение гейтов P (0,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𝜑</m:t>
              </m:r>
            </m:num>
            <m:den>
              <m:r>
                <m:t>2</m:t>
              </m:r>
            </m:den>
          </m:f>
        </m:oMath>
      </m:oMathPara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CNOT(0, 1), P (1,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</m:t>
              </m:r>
              <m:r>
                <m:t>𝜑</m:t>
              </m:r>
            </m:num>
            <m:den>
              <m:r>
                <m:t>2</m:t>
              </m:r>
            </m:den>
          </m:f>
        </m:oMath>
      </m:oMathPara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CNOT (0, 1), P (1,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𝜑</m:t>
              </m:r>
            </m:num>
            <m:den>
              <m:r>
                <m:t>2</m:t>
              </m:r>
            </m:den>
          </m:f>
        </m:oMath>
      </m:oMathPara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 Данное представление можно считать простым квантовым алгоритмом.</w:t>
      </w:r>
    </w:p>
    <w:p w:rsidR="2AA5E387" w:rsidP="2AA5E387" w:rsidRDefault="2AA5E387" w14:paraId="2FA3D414" w14:textId="49D71AD6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Любые квантовые алгоритмы принято представлять в виде квантовых схем, например представление гейта CP на схеме в общем вид: </w:t>
      </w:r>
      <w:r>
        <w:drawing>
          <wp:inline wp14:editId="23C01516" wp14:anchorId="202E55E2">
            <wp:extent cx="5760000" cy="1008000"/>
            <wp:effectExtent l="0" t="0" r="0" b="0"/>
            <wp:docPr id="488504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e26fb1486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2AA5E387" w:rsidR="2AA5E3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Подробнее про алгоритмы и квантовые схемы их изображающие будет рассказано далее.</w:t>
      </w:r>
    </w:p>
    <w:p w:rsidR="2AA5E387" w:rsidP="2C984701" w:rsidRDefault="2AA5E387" w14:paraId="3A0E7768" w14:textId="128219F1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C984701" w:rsidR="2C9847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Реализация системы </w:t>
      </w:r>
      <w:proofErr w:type="spellStart"/>
      <w:r w:rsidRPr="2C984701" w:rsidR="2C9847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кубитов</w:t>
      </w:r>
      <w:proofErr w:type="spellEnd"/>
      <w:r w:rsidRPr="2C984701" w:rsidR="2C9847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(квантового регистра) и основных гейтов. Общие принципы работы с системой.</w:t>
      </w:r>
    </w:p>
    <w:p w:rsidR="2AA5E387" w:rsidP="2C984701" w:rsidRDefault="2AA5E387" w14:paraId="28AB4DC1" w14:textId="7096992C">
      <w:pPr>
        <w:pStyle w:val="Normal"/>
        <w:jc w:val="both"/>
      </w:pP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моделирования системы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нам необходимо хранить информацию о всех состояниях системы, то есть основу реализации будет составлять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complex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&lt;T&gt;&gt; длины 2^n, где T - тип с плавающей точкой, а n - число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системе. В данной реализации в i элементе вектора должен храниться весовой коэффициент состояния </w:t>
      </w:r>
      <w:r>
        <w:drawing>
          <wp:inline wp14:editId="3132E7D4" wp14:anchorId="22DF0649">
            <wp:extent cx="142875" cy="180975"/>
            <wp:effectExtent l="0" t="0" r="0" b="0"/>
            <wp:docPr id="323056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343f30a9b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i представляется в двоичном виде, записанном справа налево, например для системы из 3-х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3-ий элемент хранит информацию о </w:t>
      </w:r>
      <w:r>
        <w:drawing>
          <wp:inline wp14:editId="0031AA10" wp14:anchorId="5FA9B533">
            <wp:extent cx="342900" cy="180975"/>
            <wp:effectExtent l="0" t="0" r="0" b="0"/>
            <wp:docPr id="1974154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cd0f35ab6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(в теории запись идёт слева на право), то есть младший кубит хранит информацию о младшем бите представления числа i.  </w:t>
      </w:r>
    </w:p>
    <w:p w:rsidR="2AA5E387" w:rsidP="2C984701" w:rsidRDefault="2AA5E387" w14:paraId="5F9B6EE9" w14:textId="54985E11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Данный метод хранения приводит к экспоненциальному росту памяти, а также, применяя гейты (изменяя состояния системы), мы должны изменить состояния экспоненциально большого числа коэффициентов в векторе, что приводит к экспоненциальному росту числа операций, то есть нельзя </w:t>
      </w:r>
      <w:r w:rsidRPr="2C984701" w:rsidR="2C984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моделировать квантовую вычислительную систему за полиномиальное время.</w:t>
      </w: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Это не позволяет нам моделировать большие системы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домашних компьютерах, но для этого мы можем использовать суперкомпьютеры.</w:t>
      </w: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Пока не существует известного способа эффективного моделирования квантового компьютера с помощью классического компьютера, но, что интересно, можно эффективно моделировать классический компьютер с помощью квантового компьютера.</w:t>
      </w:r>
    </w:p>
    <w:p w:rsidR="2AA5E387" w:rsidP="2C984701" w:rsidRDefault="2AA5E387" w14:paraId="1A90E818" w14:textId="796AADC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данной реализации п</w:t>
      </w: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 составлении квантовых алгоритмов подразумевается, что после задания начального состояния квантового регистра мы работаем с ним, только посредством гейтов, то есть перед работой с вектором пользователь должен, либо задать его весовые коэффициенты так, чтобы вектор был нормализован, либо после выставления коэффициентов вызвать для системы функцию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normalization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которая нормализует вектор за него.</w:t>
      </w:r>
    </w:p>
    <w:p w:rsidR="2C984701" w:rsidP="2C984701" w:rsidRDefault="2C984701" w14:paraId="0901DCBA" w14:textId="3EDCCC46">
      <w:pPr>
        <w:pStyle w:val="Normal"/>
        <w:jc w:val="both"/>
      </w:pP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После задания начального состояния система готова, для применения к ней гейтов. Если мы вернёмся к теории, то для применения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однокубитного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гейта U к j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кубиту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нам необходимо умножить вектор состояний на матрицу преобразования, полученной из тензорного произведения: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 … 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 … </m:t>
          </m:r>
          <m:nary xmlns:m="http://schemas.openxmlformats.org/officeDocument/2006/math">
            <m:naryPr>
              <m:chr m:val="⨂"/>
              <m:subHide m:val="on"/>
              <m:supHide m:val="on"/>
              <m:ctrlPr/>
            </m:naryPr>
            <m:sub/>
            <m:sup/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𝐼</m:t>
          </m:r>
        </m:oMath>
      </m:oMathPara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но если мы проделаем данные вычисления несколько раз, то заметим, что данное преобразование сводится к применению гейта U ко всем парам состояний, где отличается только состояние j-го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кубита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Например, для системы из 3-x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кубитов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применение гейта U к 1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кубиту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сведется к применению его к 4 парам состояний: </w:t>
      </w:r>
      <w:r>
        <w:drawing>
          <wp:inline wp14:editId="2709BB0E" wp14:anchorId="2D3296EE">
            <wp:extent cx="571500" cy="419100"/>
            <wp:effectExtent l="0" t="0" r="0" b="0"/>
            <wp:docPr id="549541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a8726b5d6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>
        <w:drawing>
          <wp:inline wp14:editId="757B9E0D" wp14:anchorId="799CEA2B">
            <wp:extent cx="571500" cy="419100"/>
            <wp:effectExtent l="0" t="0" r="0" b="0"/>
            <wp:docPr id="41189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4bbe942a7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>
        <w:drawing>
          <wp:inline wp14:editId="723B2B10" wp14:anchorId="655B3B02">
            <wp:extent cx="571500" cy="419100"/>
            <wp:effectExtent l="0" t="0" r="0" b="0"/>
            <wp:docPr id="1885674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c6bb80d79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>
        <w:drawing>
          <wp:inline wp14:editId="64C82E7A" wp14:anchorId="3DE45FC0">
            <wp:extent cx="571500" cy="419100"/>
            <wp:effectExtent l="0" t="0" r="0" b="0"/>
            <wp:docPr id="698420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46f1756e0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То есть нам нет необходимости проводить тензорные произведения и составлять матрицу преобразования достаточно, только находить данные пары и напрямую применять к ним данный гейт. Поскольку данные пары не пересекаются это позволяет нам провести парализацию применения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однокубитных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гейтов. Для парализации вычислений была выбрана библиотека </w:t>
      </w:r>
      <w:proofErr w:type="spellStart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openMP</w:t>
      </w:r>
      <w:proofErr w:type="spellEnd"/>
      <w:r w:rsidRPr="2C984701" w:rsidR="2C9847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Так, например, выглядит реализация гейта X (NOT): </w:t>
      </w:r>
      <w:r>
        <w:drawing>
          <wp:inline wp14:editId="657DDCC1" wp14:anchorId="5258FD0C">
            <wp:extent cx="4572000" cy="2495550"/>
            <wp:effectExtent l="0" t="0" r="0" b="0"/>
            <wp:docPr id="319958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90ea1b940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5E387" w:rsidP="2AA5E387" w:rsidRDefault="2AA5E387" w14:paraId="27855E65" w14:textId="04C7B02B">
      <w:pPr>
        <w:pStyle w:val="Normal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CD7C6DE" w:rsidP="084AF2EF" w:rsidRDefault="6CD7C6DE" w14:paraId="346BC778" w14:textId="2D14A1E4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//как явно находить r в алгоритме Шора</w:t>
      </w:r>
    </w:p>
    <w:p w:rsidR="6CD7C6DE" w:rsidP="084AF2EF" w:rsidRDefault="6CD7C6DE" w14:paraId="71954DEA" w14:textId="313A9FFD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084AF2EF" w:rsidR="084AF2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//связь квантовых регистров в КК</w:t>
      </w:r>
    </w:p>
    <w:p w:rsidR="6CD7C6DE" w:rsidP="6CD7C6DE" w:rsidRDefault="6CD7C6DE" w14:paraId="5888D453" w14:textId="36070009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647b63e6a294a65"/>
      <w:headerReference w:type="first" r:id="R2414aad4ce73485b"/>
      <w:footerReference w:type="default" r:id="Rfb30570d12ed4682"/>
      <w:footerReference w:type="first" r:id="Ra2a50632825246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727B65D4" w:rsidTr="727B65D4" w14:paraId="69DC2BFA" wp14:textId="77777777">
      <w:tc>
        <w:tcPr>
          <w:tcW w:w="3005" w:type="dxa"/>
          <w:tcMar/>
        </w:tcPr>
        <w:p w:rsidR="727B65D4" w:rsidP="727B65D4" w:rsidRDefault="727B65D4" w14:paraId="14692486" w14:textId="46C421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7B65D4" w:rsidP="727B65D4" w:rsidRDefault="727B65D4" w14:paraId="4EBECEAA" w14:textId="23085C6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7B65D4" w:rsidP="727B65D4" w:rsidRDefault="727B65D4" w14:paraId="15A0000D" w14:textId="501C49C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27B65D4" w:rsidP="727B65D4" w:rsidRDefault="727B65D4" w14:paraId="1F6501CE" w14:textId="5FDB3909">
    <w:pPr>
      <w:pStyle w:val="Footer"/>
      <w:bidi w:val="0"/>
    </w:pPr>
  </w:p>
</w:ftr>
</file>

<file path=word/footer2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727B65D4" w:rsidTr="727B65D4" w14:paraId="39A6A421" wp14:textId="77777777">
      <w:tc>
        <w:tcPr>
          <w:tcW w:w="3005" w:type="dxa"/>
          <w:tcMar/>
        </w:tcPr>
        <w:p w:rsidR="727B65D4" w:rsidP="727B65D4" w:rsidRDefault="727B65D4" w14:paraId="79FA59B4" w14:textId="58E2AA3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7B65D4" w:rsidP="727B65D4" w:rsidRDefault="727B65D4" w14:paraId="47DF0E47" w14:textId="678D1C3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7B65D4" w:rsidP="727B65D4" w:rsidRDefault="727B65D4" w14:paraId="11C37063" w14:textId="41261330">
          <w:pPr>
            <w:pStyle w:val="Header"/>
            <w:bidi w:val="0"/>
            <w:ind w:right="-115"/>
            <w:jc w:val="right"/>
          </w:pPr>
        </w:p>
      </w:tc>
    </w:tr>
  </w:tbl>
  <w:p w:rsidR="727B65D4" w:rsidP="727B65D4" w:rsidRDefault="727B65D4" w14:paraId="2CE3B2FB" w14:textId="39FB530C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727B65D4" w:rsidTr="727B65D4" w14:paraId="5B4A2029" wp14:textId="77777777">
      <w:tc>
        <w:tcPr>
          <w:tcW w:w="3005" w:type="dxa"/>
          <w:tcMar/>
        </w:tcPr>
        <w:p w:rsidR="727B65D4" w:rsidP="727B65D4" w:rsidRDefault="727B65D4" w14:paraId="337D7EB7" w14:textId="128829B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7B65D4" w:rsidP="727B65D4" w:rsidRDefault="727B65D4" w14:paraId="4480C963" w14:textId="14CEDE7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7B65D4" w:rsidP="727B65D4" w:rsidRDefault="727B65D4" w14:paraId="1A310C78" w14:textId="0EE15144">
          <w:pPr>
            <w:pStyle w:val="Header"/>
            <w:bidi w:val="0"/>
            <w:ind w:right="-115"/>
            <w:jc w:val="right"/>
          </w:pPr>
        </w:p>
      </w:tc>
    </w:tr>
  </w:tbl>
  <w:p w:rsidR="727B65D4" w:rsidP="727B65D4" w:rsidRDefault="727B65D4" w14:paraId="2C8A4CA6" w14:textId="2BFA19EC">
    <w:pPr>
      <w:pStyle w:val="Header"/>
      <w:bidi w:val="0"/>
    </w:pPr>
  </w:p>
</w:hdr>
</file>

<file path=word/header2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727B65D4" w:rsidTr="727B65D4" w14:paraId="77E7171A" wp14:textId="77777777">
      <w:tc>
        <w:tcPr>
          <w:tcW w:w="3005" w:type="dxa"/>
          <w:tcMar/>
        </w:tcPr>
        <w:p w:rsidR="727B65D4" w:rsidP="727B65D4" w:rsidRDefault="727B65D4" w14:paraId="7D3299F6" w14:textId="7B24E3E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7B65D4" w:rsidP="727B65D4" w:rsidRDefault="727B65D4" w14:paraId="1C289160" w14:textId="429EA8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7B65D4" w:rsidP="727B65D4" w:rsidRDefault="727B65D4" w14:paraId="4666D3E3" w14:textId="61A3FBA5">
          <w:pPr>
            <w:pStyle w:val="Header"/>
            <w:bidi w:val="0"/>
            <w:ind w:right="-115"/>
            <w:jc w:val="right"/>
          </w:pPr>
        </w:p>
      </w:tc>
    </w:tr>
  </w:tbl>
  <w:p w:rsidR="727B65D4" w:rsidP="727B65D4" w:rsidRDefault="727B65D4" w14:paraId="07A85092" w14:textId="335BA93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53CE3"/>
    <w:rsid w:val="084AF2EF"/>
    <w:rsid w:val="22BD203C"/>
    <w:rsid w:val="25A71B21"/>
    <w:rsid w:val="2AA5E387"/>
    <w:rsid w:val="2C984701"/>
    <w:rsid w:val="2DCF3595"/>
    <w:rsid w:val="5139E8BF"/>
    <w:rsid w:val="6CD7C6DE"/>
    <w:rsid w:val="70553CE3"/>
    <w:rsid w:val="727B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3B77"/>
  <w15:chartTrackingRefBased/>
  <w15:docId w15:val="{D4BE5B39-8801-47BD-92E5-6FE59DE9C1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967ac4e5dc043e8" /><Relationship Type="http://schemas.openxmlformats.org/officeDocument/2006/relationships/header" Target="/word/header.xml" Id="Rc647b63e6a294a65" /><Relationship Type="http://schemas.openxmlformats.org/officeDocument/2006/relationships/header" Target="/word/header2.xml" Id="R2414aad4ce73485b" /><Relationship Type="http://schemas.openxmlformats.org/officeDocument/2006/relationships/footer" Target="/word/footer.xml" Id="Rfb30570d12ed4682" /><Relationship Type="http://schemas.openxmlformats.org/officeDocument/2006/relationships/footer" Target="/word/footer2.xml" Id="Ra2a50632825246cd" /><Relationship Type="http://schemas.openxmlformats.org/officeDocument/2006/relationships/image" Target="/media/image9.png" Id="R06e5b06305fc48b6" /><Relationship Type="http://schemas.openxmlformats.org/officeDocument/2006/relationships/image" Target="/media/imagea.png" Id="R87933ac017cf4635" /><Relationship Type="http://schemas.openxmlformats.org/officeDocument/2006/relationships/image" Target="/media/imageb.png" Id="Rcfb2fe55b6444d37" /><Relationship Type="http://schemas.openxmlformats.org/officeDocument/2006/relationships/image" Target="/media/imagec.png" Id="R5f1a162d196e48dd" /><Relationship Type="http://schemas.openxmlformats.org/officeDocument/2006/relationships/image" Target="/media/imaged.png" Id="R252aca00dd4a4124" /><Relationship Type="http://schemas.openxmlformats.org/officeDocument/2006/relationships/image" Target="/media/imagee.png" Id="R36227480726646da" /><Relationship Type="http://schemas.openxmlformats.org/officeDocument/2006/relationships/image" Target="/media/imagef.png" Id="R83ad906db93d4a43" /><Relationship Type="http://schemas.openxmlformats.org/officeDocument/2006/relationships/image" Target="/media/image10.png" Id="R72ececa8b90f47eb" /><Relationship Type="http://schemas.openxmlformats.org/officeDocument/2006/relationships/image" Target="/media/image11.png" Id="Rd8dd1592d19b4f42" /><Relationship Type="http://schemas.openxmlformats.org/officeDocument/2006/relationships/image" Target="/media/image12.png" Id="Rbeacd9c0d36c4254" /><Relationship Type="http://schemas.openxmlformats.org/officeDocument/2006/relationships/image" Target="/media/image13.png" Id="R877697f8c84948b4" /><Relationship Type="http://schemas.openxmlformats.org/officeDocument/2006/relationships/image" Target="/media/image14.png" Id="Rac5a8bdaf3834aad" /><Relationship Type="http://schemas.openxmlformats.org/officeDocument/2006/relationships/image" Target="/media/image15.png" Id="R795d33fb46c0488c" /><Relationship Type="http://schemas.openxmlformats.org/officeDocument/2006/relationships/image" Target="/media/image16.png" Id="R75c85baf10b24940" /><Relationship Type="http://schemas.openxmlformats.org/officeDocument/2006/relationships/image" Target="/media/image17.png" Id="Ra3e8243d4f584953" /><Relationship Type="http://schemas.openxmlformats.org/officeDocument/2006/relationships/image" Target="/media/image18.png" Id="Ra203af8813774eaf" /><Relationship Type="http://schemas.openxmlformats.org/officeDocument/2006/relationships/image" Target="/media/image19.png" Id="Re01b79d93a6c4753" /><Relationship Type="http://schemas.openxmlformats.org/officeDocument/2006/relationships/image" Target="/media/image1a.png" Id="R5887b1a3a50e477f" /><Relationship Type="http://schemas.openxmlformats.org/officeDocument/2006/relationships/image" Target="/media/image1b.png" Id="Rceae22c6b8234495" /><Relationship Type="http://schemas.openxmlformats.org/officeDocument/2006/relationships/image" Target="/media/image1c.png" Id="R082feb62b62043d5" /><Relationship Type="http://schemas.openxmlformats.org/officeDocument/2006/relationships/image" Target="/media/image1d.png" Id="R680d2658fca24cbf" /><Relationship Type="http://schemas.openxmlformats.org/officeDocument/2006/relationships/image" Target="/media/image1e.png" Id="R329251225b9d42fb" /><Relationship Type="http://schemas.openxmlformats.org/officeDocument/2006/relationships/image" Target="/media/image1f.png" Id="Rcf3bbba5046644c3" /><Relationship Type="http://schemas.openxmlformats.org/officeDocument/2006/relationships/image" Target="/media/image20.png" Id="Ra440f3d4cf27469b" /><Relationship Type="http://schemas.openxmlformats.org/officeDocument/2006/relationships/image" Target="/media/image21.png" Id="R62595e94e9ca4d45" /><Relationship Type="http://schemas.openxmlformats.org/officeDocument/2006/relationships/image" Target="/media/image2e.png" Id="Rbbe1550f9a1448fd" /><Relationship Type="http://schemas.openxmlformats.org/officeDocument/2006/relationships/image" Target="/media/image2f.png" Id="R0f1b49d6ceec4f3c" /><Relationship Type="http://schemas.openxmlformats.org/officeDocument/2006/relationships/image" Target="/media/image30.png" Id="Rcf70b67050fd488e" /><Relationship Type="http://schemas.openxmlformats.org/officeDocument/2006/relationships/image" Target="/media/image31.png" Id="R5d67df0fcc4d4fe4" /><Relationship Type="http://schemas.openxmlformats.org/officeDocument/2006/relationships/image" Target="/media/image32.png" Id="R3b47c706ff514347" /><Relationship Type="http://schemas.openxmlformats.org/officeDocument/2006/relationships/image" Target="/media/image33.png" Id="Ra2d6aec7249d44de" /><Relationship Type="http://schemas.openxmlformats.org/officeDocument/2006/relationships/image" Target="/media/image34.png" Id="R65a6cdd180f24cd9" /><Relationship Type="http://schemas.openxmlformats.org/officeDocument/2006/relationships/image" Target="/media/image35.png" Id="Rdbd5839e01dd4c0f" /><Relationship Type="http://schemas.openxmlformats.org/officeDocument/2006/relationships/image" Target="/media/image36.png" Id="R2fcf70d9c6c14cc6" /><Relationship Type="http://schemas.openxmlformats.org/officeDocument/2006/relationships/image" Target="/media/image37.png" Id="R5a268a7713734a22" /><Relationship Type="http://schemas.openxmlformats.org/officeDocument/2006/relationships/image" Target="/media/image38.png" Id="Rd5c4e1464360489b" /><Relationship Type="http://schemas.openxmlformats.org/officeDocument/2006/relationships/image" Target="/media/image39.png" Id="R56518784e7ea4518" /><Relationship Type="http://schemas.openxmlformats.org/officeDocument/2006/relationships/image" Target="/media/image3a.png" Id="R2f5172d852314ace" /><Relationship Type="http://schemas.openxmlformats.org/officeDocument/2006/relationships/image" Target="/media/image3b.png" Id="R21261ad5dd9045d9" /><Relationship Type="http://schemas.openxmlformats.org/officeDocument/2006/relationships/image" Target="/media/image3c.png" Id="R59c6491892b345a8" /><Relationship Type="http://schemas.openxmlformats.org/officeDocument/2006/relationships/image" Target="/media/image3d.png" Id="R5a5b9cbb46e141a6" /><Relationship Type="http://schemas.openxmlformats.org/officeDocument/2006/relationships/image" Target="/media/image3e.png" Id="Re453cdffc3ea4d4e" /><Relationship Type="http://schemas.openxmlformats.org/officeDocument/2006/relationships/image" Target="/media/image3f.png" Id="R0b1e26fb14864a81" /><Relationship Type="http://schemas.openxmlformats.org/officeDocument/2006/relationships/image" Target="/media/image2c.png" Id="Rf3f343f30a9b461d" /><Relationship Type="http://schemas.openxmlformats.org/officeDocument/2006/relationships/image" Target="/media/image2d.png" Id="Rd06cd0f35ab64257" /><Relationship Type="http://schemas.openxmlformats.org/officeDocument/2006/relationships/image" Target="/media/image40.png" Id="R851a8726b5d64055" /><Relationship Type="http://schemas.openxmlformats.org/officeDocument/2006/relationships/image" Target="/media/image41.png" Id="Rd274bbe942a7455e" /><Relationship Type="http://schemas.openxmlformats.org/officeDocument/2006/relationships/image" Target="/media/image42.png" Id="R53ac6bb80d79478d" /><Relationship Type="http://schemas.openxmlformats.org/officeDocument/2006/relationships/image" Target="/media/image43.png" Id="R14846f1756e04c3c" /><Relationship Type="http://schemas.openxmlformats.org/officeDocument/2006/relationships/image" Target="/media/image44.png" Id="R32590ea1b9404d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2022-04-28T13:50:40.1949259Z</dcterms:created>
  <dcterms:modified xsi:type="dcterms:W3CDTF">2022-05-02T20:11:27.7862631Z</dcterms:modified>
  <dc:creator>1 Faert</dc:creator>
  <lastModifiedBy>1 Faert</lastModifiedBy>
</coreProperties>
</file>