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Vazirmatn" w:hAnsi="Vazirmatn"/>
          <w:b/>
          <w:color w:val="003366"/>
          <w:sz w:val="32"/>
        </w:rPr>
        <w:t>قرارداد طراحی، توسعه و راه‌اندازی اکوسیستم هوشمند سورسینگ و مدیریت زنجیره تأمین با ایجنت‌های هوش مصنوعی (ImportAI Pro)</w:t>
      </w:r>
    </w:p>
    <w:p>
      <w:pPr>
        <w:bidi/>
        <w:jc w:val="right"/>
      </w:pPr>
      <w:r>
        <w:rPr>
          <w:rFonts w:ascii="Vazirmatn" w:hAnsi="Vazirmatn"/>
          <w:i/>
          <w:color w:val="B43232"/>
          <w:sz w:val="20"/>
        </w:rPr>
        <w:t>توجه مهم:</w:t>
      </w:r>
    </w:p>
    <w:p>
      <w:pPr>
        <w:bidi/>
        <w:jc w:val="right"/>
      </w:pPr>
      <w:r>
        <w:rPr>
          <w:rFonts w:ascii="Vazirmatn" w:hAnsi="Vazirmatn"/>
          <w:i/>
          <w:color w:val="B43232"/>
          <w:sz w:val="20"/>
        </w:rPr>
        <w:t>این قرارداد به همراه پیوست‌های ۱ و ۲ تنظیم گردیده و تمامی مفاد آن پس از امضای طرفین برای «کارفرما» و «مجری» لازم‌الاجرا خواهد بود.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این قرارداد در تاریخ </w:t>
      </w:r>
      <w:r>
        <w:rPr>
          <w:rFonts w:ascii="Vazirmatn" w:hAnsi="Vazirmatn"/>
          <w:b/>
          <w:sz w:val="21"/>
        </w:rPr>
        <w:t>[تاریخ روز / ماه / سال]</w:t>
      </w:r>
      <w:r>
        <w:rPr>
          <w:rFonts w:ascii="Vazirmatn" w:hAnsi="Vazirmatn"/>
          <w:sz w:val="21"/>
        </w:rPr>
        <w:t xml:space="preserve"> فیمابین:</w:t>
      </w:r>
    </w:p>
    <w:p>
      <w:pPr>
        <w:bidi/>
        <w:jc w:val="right"/>
      </w:pPr>
      <w:r>
        <w:rPr>
          <w:rFonts w:ascii="Vazirmatn" w:hAnsi="Vazirmatn"/>
          <w:b/>
          <w:sz w:val="21"/>
        </w:rPr>
        <w:t>۱. کارفرما:</w:t>
      </w:r>
      <w:r>
        <w:rPr>
          <w:rFonts w:ascii="Vazirmatn" w:hAnsi="Vazirmatn"/>
          <w:sz w:val="21"/>
        </w:rPr>
        <w:t xml:space="preserve"> </w:t>
      </w:r>
      <w:r>
        <w:rPr>
          <w:rFonts w:ascii="Vazirmatn" w:hAnsi="Vazirmatn"/>
          <w:b/>
          <w:sz w:val="21"/>
        </w:rPr>
        <w:t>[نام شرکت / اشخاص حقوقی یا حقیقی]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به نمایندگی آقای/خانم </w:t>
      </w:r>
      <w:r>
        <w:rPr>
          <w:rFonts w:ascii="Vazirmatn" w:hAnsi="Vazirmatn"/>
          <w:b/>
          <w:sz w:val="21"/>
        </w:rPr>
        <w:t>[نام و نام خانوادگی نماینده]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شماره ثبت / کد ملی: </w:t>
      </w:r>
      <w:r>
        <w:rPr>
          <w:rFonts w:ascii="Vazirmatn" w:hAnsi="Vazirmatn"/>
          <w:b/>
          <w:sz w:val="21"/>
        </w:rPr>
        <w:t>[شناسه ثبتی / کد ملی]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آدرس: </w:t>
      </w:r>
      <w:r>
        <w:rPr>
          <w:rFonts w:ascii="Vazirmatn" w:hAnsi="Vazirmatn"/>
          <w:b/>
          <w:sz w:val="21"/>
        </w:rPr>
        <w:t>[نشانی کامل قانونی]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شماره تماس / ایمیل: </w:t>
      </w:r>
      <w:r>
        <w:rPr>
          <w:rFonts w:ascii="Vazirmatn" w:hAnsi="Vazirmatn"/>
          <w:b/>
          <w:sz w:val="21"/>
        </w:rPr>
        <w:t>[شماره تماس رسمی]</w:t>
      </w:r>
    </w:p>
    <w:p>
      <w:pPr>
        <w:bidi/>
        <w:jc w:val="right"/>
      </w:pPr>
      <w:r>
        <w:rPr>
          <w:rFonts w:ascii="Vazirmatn" w:hAnsi="Vazirmatn"/>
          <w:sz w:val="21"/>
        </w:rPr>
        <w:t>و</w:t>
      </w:r>
    </w:p>
    <w:p>
      <w:pPr>
        <w:bidi/>
        <w:jc w:val="right"/>
      </w:pPr>
      <w:r>
        <w:rPr>
          <w:rFonts w:ascii="Vazirmatn" w:hAnsi="Vazirmatn"/>
          <w:b/>
          <w:sz w:val="21"/>
        </w:rPr>
        <w:t>۲. مجری:</w:t>
      </w:r>
      <w:r>
        <w:rPr>
          <w:rFonts w:ascii="Vazirmatn" w:hAnsi="Vazirmatn"/>
          <w:sz w:val="21"/>
        </w:rPr>
        <w:t xml:space="preserve"> </w:t>
      </w:r>
      <w:r>
        <w:rPr>
          <w:rFonts w:ascii="Vazirmatn" w:hAnsi="Vazirmatn"/>
          <w:b/>
          <w:sz w:val="21"/>
        </w:rPr>
        <w:t>[نام شرکت / اشخاص حقوقی یا حقیقی]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به نمایندگی آقای/خانم </w:t>
      </w:r>
      <w:r>
        <w:rPr>
          <w:rFonts w:ascii="Vazirmatn" w:hAnsi="Vazirmatn"/>
          <w:b/>
          <w:sz w:val="21"/>
        </w:rPr>
        <w:t>[نام و نام خانوادگی نماینده]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شماره ثبت / کد ملی: </w:t>
      </w:r>
      <w:r>
        <w:rPr>
          <w:rFonts w:ascii="Vazirmatn" w:hAnsi="Vazirmatn"/>
          <w:b/>
          <w:sz w:val="21"/>
        </w:rPr>
        <w:t>[شناسه ثبتی / کد ملی]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آدرس: </w:t>
      </w:r>
      <w:r>
        <w:rPr>
          <w:rFonts w:ascii="Vazirmatn" w:hAnsi="Vazirmatn"/>
          <w:b/>
          <w:sz w:val="21"/>
        </w:rPr>
        <w:t>[نشانی کامل قانونی]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شماره تماس / ایمیل: </w:t>
      </w:r>
      <w:r>
        <w:rPr>
          <w:rFonts w:ascii="Vazirmatn" w:hAnsi="Vazirmatn"/>
          <w:b/>
          <w:sz w:val="21"/>
        </w:rPr>
        <w:t>[شماره تماس رسمی]</w:t>
      </w:r>
    </w:p>
    <w:p>
      <w:pPr>
        <w:bidi/>
        <w:jc w:val="right"/>
      </w:pPr>
      <w:r>
        <w:rPr>
          <w:rFonts w:ascii="Vazirmatn" w:hAnsi="Vazirmatn"/>
          <w:sz w:val="21"/>
        </w:rPr>
        <w:t>که از این پس به‌ترتیب «کارفرما» و «مجری» نامیده می‌شوند، منعقد گردید.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ماده ۱ — موضوع قرارداد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موضوع قرارداد عبارت است از </w:t>
      </w:r>
      <w:r>
        <w:rPr>
          <w:rFonts w:ascii="Vazirmatn" w:hAnsi="Vazirmatn"/>
          <w:b/>
          <w:sz w:val="21"/>
        </w:rPr>
        <w:t>طراحی، توسعه، پیاده‌سازی، اتصال و راه‌اندازی جامع پلتفرم اکوسیستم هوشمند واردات، اعتبارسنجی کارخانجات چین و شبکه ایجنت‌های هوش مصنوعی (ImportAI Pro)</w:t>
      </w:r>
      <w:r>
        <w:rPr>
          <w:rFonts w:ascii="Vazirmatn" w:hAnsi="Vazirmatn"/>
          <w:sz w:val="21"/>
        </w:rPr>
        <w:t>، مطابق مشخصات و نیازمندی‌های مورد توافق در پیوست شماره ۱.</w:t>
      </w:r>
    </w:p>
    <w:p>
      <w:pPr>
        <w:bidi/>
        <w:jc w:val="right"/>
      </w:pPr>
      <w:r>
        <w:rPr>
          <w:rFonts w:ascii="Vazirmatn" w:hAnsi="Vazirmatn"/>
          <w:sz w:val="21"/>
        </w:rPr>
        <w:t>دامنه خدمات تحویلی شامل موارد زیر است: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1. طراحی و پیاده‌سازی شبکه ۵ ایجنت هوشمند تخصصی با فناوری </w:t>
      </w:r>
      <w:r>
        <w:rPr>
          <w:rFonts w:ascii="Vazirmatn" w:hAnsi="Vazirmatn"/>
          <w:b/>
          <w:sz w:val="21"/>
        </w:rPr>
        <w:t>DeepSeek V3 / R1</w:t>
      </w:r>
      <w:r>
        <w:rPr>
          <w:rFonts w:ascii="Vazirmatn" w:hAnsi="Vazirmatn"/>
          <w:sz w:val="21"/>
        </w:rPr>
        <w:t xml:space="preserve"> (شامل ایجنت‌های EduLead, Sourcing, Risk &amp; Audit, Logistics, Sales)؛</w:t>
      </w:r>
    </w:p>
    <w:p>
      <w:pPr>
        <w:bidi/>
        <w:jc w:val="right"/>
      </w:pPr>
      <w:r>
        <w:rPr>
          <w:rFonts w:ascii="Vazirmatn" w:hAnsi="Vazirmatn"/>
          <w:sz w:val="21"/>
        </w:rPr>
        <w:t>2. پیاده‌سازی موتور جستجو و اعتبارسنجی ثبتی، مالیاتی و دادگاهی کارخانجات چین (یکپارچه‌شده با سامانه‌های QCC &amp; TianYanCha)؛</w:t>
      </w:r>
    </w:p>
    <w:p>
      <w:pPr>
        <w:bidi/>
        <w:jc w:val="right"/>
      </w:pPr>
      <w:r>
        <w:rPr>
          <w:rFonts w:ascii="Vazirmatn" w:hAnsi="Vazirmatn"/>
          <w:sz w:val="21"/>
        </w:rPr>
        <w:t>3. طراحی و پیاده‌سازی شبیه‌ساز گیمیفیکیشن ۵۰,۰۰۰ دلاری استراتژی واردات (محاسبه سود، بازرسی PSI، تخصیص ارز نیما/صادراتی)؛</w:t>
      </w:r>
    </w:p>
    <w:p>
      <w:pPr>
        <w:bidi/>
        <w:jc w:val="right"/>
      </w:pPr>
      <w:r>
        <w:rPr>
          <w:rFonts w:ascii="Vazirmatn" w:hAnsi="Vazirmatn"/>
          <w:sz w:val="21"/>
        </w:rPr>
        <w:t>4. پیاده‌سازی ربات تلگرام زنده (`@ImportAI_SourcingBot`) متصل به FastAPI و پشتیبانی از پایداری ۶۰ ثانیه‌ای ارتباطات؛</w:t>
      </w:r>
    </w:p>
    <w:p>
      <w:pPr>
        <w:bidi/>
        <w:jc w:val="right"/>
      </w:pPr>
      <w:r>
        <w:rPr>
          <w:rFonts w:ascii="Vazirmatn" w:hAnsi="Vazirmatn"/>
          <w:sz w:val="21"/>
        </w:rPr>
        <w:t>5. طراحی موتور دو زبانه کامل (۱۰۰٪ فارسی و انگلیسی) برای تمام عناصر سایت، فرم‌ها، چت‌باکس و پاسخ‌های آنلاین هوش مصنوعی؛</w:t>
      </w:r>
    </w:p>
    <w:p>
      <w:pPr>
        <w:bidi/>
        <w:jc w:val="right"/>
      </w:pPr>
      <w:r>
        <w:rPr>
          <w:rFonts w:ascii="Vazirmatn" w:hAnsi="Vazirmatn"/>
          <w:sz w:val="21"/>
        </w:rPr>
        <w:t>6. پیاده‌سازی رابط کاربری مدرن (Glassmorphism)، حالت روز و شب (Light/Dark Mode)، اسکرول نرم خودکار چت و فرمت‌بندی Markdown؛</w:t>
      </w:r>
    </w:p>
    <w:p>
      <w:pPr>
        <w:bidi/>
        <w:jc w:val="right"/>
      </w:pPr>
      <w:r>
        <w:rPr>
          <w:rFonts w:ascii="Vazirmatn" w:hAnsi="Vazirmatn"/>
          <w:sz w:val="21"/>
        </w:rPr>
        <w:t>7. سیستم ارکستریتور ارجاع هوشمند لیدها و پیام‌ها به ایجنت فروش هنگام تشخیص نیت خرید/مشاوره کاربر؛</w:t>
      </w:r>
    </w:p>
    <w:p>
      <w:pPr>
        <w:bidi/>
        <w:jc w:val="right"/>
      </w:pPr>
      <w:r>
        <w:rPr>
          <w:rFonts w:ascii="Vazirmatn" w:hAnsi="Vazirmatn"/>
          <w:sz w:val="21"/>
        </w:rPr>
        <w:t>8. تحویل سورس‌کد کامل، مخزن گیت‌هاب، پیکربندی سرور محلی و آماده‌سازی جهت دپلوی روی VPS ایران.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ماده ۲ — مدت قرارداد و زمان‌بندی تحویل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۱. مدت زمان کل اجرای پروژه از تاریخ دریافت پیش‌پرداخت و کلیه اطلاعات تا تحویل نهایی، به مدت </w:t>
      </w:r>
      <w:r>
        <w:rPr>
          <w:rFonts w:ascii="Vazirmatn" w:hAnsi="Vazirmatn"/>
          <w:b/>
          <w:sz w:val="21"/>
        </w:rPr>
        <w:t>۳۵ روز کاری</w:t>
      </w:r>
      <w:r>
        <w:rPr>
          <w:rFonts w:ascii="Vazirmatn" w:hAnsi="Vazirmatn"/>
          <w:sz w:val="21"/>
        </w:rPr>
        <w:t xml:space="preserve"> خواهد بود.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۲. مجری متعهد است نسخه قابل بهره‌برداری اولیه (MVP) شامل فرانت‌اند و ایجنت اصلی را حداکثر ظرف </w:t>
      </w:r>
      <w:r>
        <w:rPr>
          <w:rFonts w:ascii="Vazirmatn" w:hAnsi="Vazirmatn"/>
          <w:b/>
          <w:sz w:val="21"/>
        </w:rPr>
        <w:t>۱۵ روز کاری</w:t>
      </w:r>
      <w:r>
        <w:rPr>
          <w:rFonts w:ascii="Vazirmatn" w:hAnsi="Vazirmatn"/>
          <w:sz w:val="21"/>
        </w:rPr>
        <w:t xml:space="preserve"> تحویل دهد.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ماده ۳ — مبلغ قرارداد و نحوه پرداخت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۱. مبلغ کل این قرارداد برابر است با </w:t>
      </w:r>
      <w:r>
        <w:rPr>
          <w:rFonts w:ascii="Vazirmatn" w:hAnsi="Vazirmatn"/>
          <w:b/>
          <w:sz w:val="21"/>
        </w:rPr>
        <w:t>۹,۵۰۰ دلار (معادل واقعی تجاری روز / حدود ۵۷۰ تا ۶۰۰ میلیون تومان)</w:t>
      </w:r>
      <w:r>
        <w:rPr>
          <w:rFonts w:ascii="Vazirmatn" w:hAnsi="Vazirmatn"/>
          <w:sz w:val="21"/>
        </w:rPr>
        <w:t xml:space="preserve"> مطابق با </w:t>
      </w:r>
      <w:r>
        <w:rPr>
          <w:rFonts w:ascii="Vazirmatn" w:hAnsi="Vazirmatn"/>
          <w:b/>
          <w:sz w:val="21"/>
        </w:rPr>
        <w:t>پکیج کامل Professional تجاری (پیوست شماره ۲)</w:t>
      </w:r>
      <w:r>
        <w:rPr>
          <w:rFonts w:ascii="Vazirmatn" w:hAnsi="Vazirmatn"/>
          <w:sz w:val="21"/>
        </w:rPr>
        <w:t>.</w:t>
      </w:r>
    </w:p>
    <w:p>
      <w:pPr>
        <w:bidi/>
        <w:jc w:val="right"/>
      </w:pPr>
      <w:r>
        <w:rPr>
          <w:rFonts w:ascii="Vazirmatn" w:hAnsi="Vazirmatn"/>
          <w:sz w:val="21"/>
        </w:rPr>
        <w:t>۲. نحوه پرداخت مطابق جدول زیر و بر اساس تایید مکتوب فازها انجام می‌شود: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مرحله پرداخت</w:t>
            </w:r>
          </w:p>
        </w:tc>
        <w:tc>
          <w:tcPr>
            <w:tcW w:type="dxa" w:w="2484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درصد</w:t>
            </w:r>
          </w:p>
        </w:tc>
        <w:tc>
          <w:tcPr>
            <w:tcW w:type="dxa" w:w="2484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شرح مرحله تحویل</w:t>
            </w:r>
          </w:p>
        </w:tc>
        <w:tc>
          <w:tcPr>
            <w:tcW w:type="dxa" w:w="2484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مبلغ (دلار)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مرحله اول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۳۰٪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پیش‌پرداخت هنگام امضای قرارداد و شروع فاز معماری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۲,۸۵۰ دلار</w:t>
            </w:r>
          </w:p>
        </w:tc>
      </w:tr>
      <w:tr>
        <w:tc>
          <w:tcPr>
            <w:tcW w:type="dxa" w:w="248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مرحله دوم</w:t>
            </w:r>
          </w:p>
        </w:tc>
        <w:tc>
          <w:tcPr>
            <w:tcW w:type="dxa" w:w="248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۳۰٪</w:t>
            </w:r>
          </w:p>
        </w:tc>
        <w:tc>
          <w:tcPr>
            <w:tcW w:type="dxa" w:w="248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تحویل نسخه اولیه شامل فرانت‌اند، شبیه‌ساز و اتصال به DeepSeek API</w:t>
            </w:r>
          </w:p>
        </w:tc>
        <w:tc>
          <w:tcPr>
            <w:tcW w:type="dxa" w:w="248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۲,۸۵۰ دلار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مرحله سوم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۲۵٪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تکمیل ربات تلگرام، موتور دو زبانه و سامانه استعلام QCC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۲,۳۷۵ دلار</w:t>
            </w:r>
          </w:p>
        </w:tc>
      </w:tr>
      <w:tr>
        <w:tc>
          <w:tcPr>
            <w:tcW w:type="dxa" w:w="248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مرحله چهارم</w:t>
            </w:r>
          </w:p>
        </w:tc>
        <w:tc>
          <w:tcPr>
            <w:tcW w:type="dxa" w:w="248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۱۵٪</w:t>
            </w:r>
          </w:p>
        </w:tc>
        <w:tc>
          <w:tcPr>
            <w:tcW w:type="dxa" w:w="248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تحویل نهایی + انتقال سورس‌کد گیت‌هاب، مستندات و آموزش</w:t>
            </w:r>
          </w:p>
        </w:tc>
        <w:tc>
          <w:tcPr>
            <w:tcW w:type="dxa" w:w="248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۱,۴۲۵ دلار</w:t>
            </w:r>
          </w:p>
        </w:tc>
      </w:tr>
    </w:tbl>
    <w:p/>
    <w:p>
      <w:pPr>
        <w:bidi/>
        <w:jc w:val="right"/>
      </w:pPr>
      <w:r>
        <w:rPr>
          <w:rFonts w:ascii="Vazirmatn" w:hAnsi="Vazirmatn"/>
          <w:i/>
          <w:color w:val="B43232"/>
          <w:sz w:val="20"/>
        </w:rPr>
        <w:t>توجه مهم:</w:t>
      </w:r>
    </w:p>
    <w:p>
      <w:pPr>
        <w:bidi/>
        <w:jc w:val="right"/>
      </w:pPr>
      <w:r>
        <w:rPr>
          <w:rFonts w:ascii="Vazirmatn" w:hAnsi="Vazirmatn"/>
          <w:i/>
          <w:color w:val="B43232"/>
          <w:sz w:val="20"/>
        </w:rPr>
        <w:t>هزینه سرویس‌های شخص ثالث (از قبیل کلید API سرویس DeepSeek، سرور VPS، دامنه و زیرساخت) بر عهده کارفرما می‌باشد.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ماده ۴ — تحویل، گارانتی و مالکیت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۱. </w:t>
      </w:r>
      <w:r>
        <w:rPr>
          <w:rFonts w:ascii="Vazirmatn" w:hAnsi="Vazirmatn"/>
          <w:b/>
          <w:sz w:val="21"/>
        </w:rPr>
        <w:t>تحویل و تایید:</w:t>
      </w:r>
      <w:r>
        <w:rPr>
          <w:rFonts w:ascii="Vazirmatn" w:hAnsi="Vazirmatn"/>
          <w:sz w:val="21"/>
        </w:rPr>
        <w:t xml:space="preserve"> کارفرما پس از تحویل نهایی ۵ روز کاری مهلت بررسی فنی دارد.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۲. </w:t>
      </w:r>
      <w:r>
        <w:rPr>
          <w:rFonts w:ascii="Vazirmatn" w:hAnsi="Vazirmatn"/>
          <w:b/>
          <w:sz w:val="21"/>
        </w:rPr>
        <w:t>گارانتی:</w:t>
      </w:r>
      <w:r>
        <w:rPr>
          <w:rFonts w:ascii="Vazirmatn" w:hAnsi="Vazirmatn"/>
          <w:sz w:val="21"/>
        </w:rPr>
        <w:t xml:space="preserve"> مجری متعهد به </w:t>
      </w:r>
      <w:r>
        <w:rPr>
          <w:rFonts w:ascii="Vazirmatn" w:hAnsi="Vazirmatn"/>
          <w:b/>
          <w:sz w:val="21"/>
        </w:rPr>
        <w:t>۶۰ روز پشتیبانی و رفع باگ رایگان</w:t>
      </w:r>
      <w:r>
        <w:rPr>
          <w:rFonts w:ascii="Vazirmatn" w:hAnsi="Vazirmatn"/>
          <w:sz w:val="21"/>
        </w:rPr>
        <w:t xml:space="preserve"> پس از تحویل نهایی می‌باشد.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۳. </w:t>
      </w:r>
      <w:r>
        <w:rPr>
          <w:rFonts w:ascii="Vazirmatn" w:hAnsi="Vazirmatn"/>
          <w:b/>
          <w:sz w:val="21"/>
        </w:rPr>
        <w:t>مالکیت:</w:t>
      </w:r>
      <w:r>
        <w:rPr>
          <w:rFonts w:ascii="Vazirmatn" w:hAnsi="Vazirmatn"/>
          <w:sz w:val="21"/>
        </w:rPr>
        <w:t xml:space="preserve"> پس از تسویه حساب کامل (پرداخت ۱۵٪ نهایی)، تمامی حقوق سورس‌کد، مخزن گیت‌هاب (`FaezehMillerAI/ImportAI`) و مستندات فنی متعلق به کارفرما خواهد بود.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ماده ۵ — نسخ قرارداد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این قرارداد در </w:t>
      </w:r>
      <w:r>
        <w:rPr>
          <w:rFonts w:ascii="Vazirmatn" w:hAnsi="Vazirmatn"/>
          <w:b/>
          <w:sz w:val="21"/>
        </w:rPr>
        <w:t>۵ ماده و ۲ پیوست</w:t>
      </w:r>
      <w:r>
        <w:rPr>
          <w:rFonts w:ascii="Vazirmatn" w:hAnsi="Vazirmatn"/>
          <w:sz w:val="21"/>
        </w:rPr>
        <w:t xml:space="preserve"> در ۲ نسخه با اعتبار یکسان تنظیم و امضا گردید.</w:t>
      </w:r>
    </w:p>
    <w:p>
      <w:pPr>
        <w:bidi/>
        <w:jc w:val="right"/>
      </w:pPr>
      <w:r>
        <w:rPr>
          <w:rFonts w:ascii="Vazirmatn" w:hAnsi="Vazirmatn"/>
          <w:sz w:val="21"/>
        </w:rPr>
        <w:t>&lt;br&gt;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امضای کارفرما</w:t>
            </w:r>
          </w:p>
        </w:tc>
        <w:tc>
          <w:tcPr>
            <w:tcW w:type="dxa" w:w="496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امضای مجری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نام و نام خانوادگی: ................................................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نام و نام خانوادگی: ................................................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امضا و مهر: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امضا و مهر: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تاریخ: .............................................................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تاریخ: .............................................................</w:t>
            </w:r>
          </w:p>
        </w:tc>
      </w:tr>
    </w:tbl>
    <w:p/>
    <w:p>
      <w:pPr>
        <w:bidi/>
        <w:jc w:val="right"/>
      </w:pPr>
      <w:r>
        <w:rPr>
          <w:rFonts w:ascii="Vazirmatn" w:hAnsi="Vazirmatn"/>
          <w:sz w:val="21"/>
        </w:rPr>
        <w:t>&lt;br&gt;&lt;br&gt;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3366"/>
          <w:sz w:val="32"/>
        </w:rPr>
        <w:t>پیوست شماره ۱ — شرح فنی و قابلیت‌های پلتفرم ImportAI Pro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۱. جدول تفکیکی قابلیت‌های پیاده‌سازی‌شده در این پروژه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قابلیت فنی / اجرایی</w:t>
            </w:r>
          </w:p>
        </w:tc>
        <w:tc>
          <w:tcPr>
            <w:tcW w:type="dxa" w:w="496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وضعیت در پروژه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اتصال موتور هوش مصنوعی DeepSeek V3 / R1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شبکه ۵ ایجنت اختصاصی (EduLead, Sourcing, Risk, Logistics, Sales)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ارکستریتور هوشمند مسیردهی لیدها به ایجنت فروش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سامانه استعلام آنلاین کارخانجات چین (QCC &amp; TianYanCha)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شبیه‌ساز ۵ مرحله‌ای گیمیفیکیشن سرمایه‌گذاری ۵۰,۰۰۰ دلاری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ربات تلگرام زنده متصل به FastAPI با قابلیت پایداری ارتباط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موتور دو زبانه ۱۰۰٪ کامل (فارسی / انگلیسی) برای UI و AI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طراحی مدرن Glassmorphism با پشتیبانی از حالت شب و روز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چت‌باکس ثابت با اسکرول نرم خودکار و فرمت‌بندی Markdown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فرایند ۱۱ مرحله‌ای مدیریت کامل زنجیره تامین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تحویل کامل سورس‌کد و مخزن گیت‌هاب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✓ تحویل داده شد</w:t>
            </w:r>
          </w:p>
        </w:tc>
      </w:tr>
    </w:tbl>
    <w:p/>
    <w:p>
      <w:pPr>
        <w:bidi/>
        <w:jc w:val="right"/>
      </w:pPr>
      <w:r>
        <w:rPr>
          <w:rFonts w:ascii="Vazirmatn" w:hAnsi="Vazirmatn"/>
          <w:sz w:val="21"/>
        </w:rPr>
        <w:t>&lt;br&gt;&lt;br&gt;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3366"/>
          <w:sz w:val="32"/>
        </w:rPr>
        <w:t>پیوست شماره ۲ — پکیج‌های مالی و شرایط پرداخت واقعی پروژه ImportAI Pro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۱. مقایسه سطح‌بندی تجاری این پروژه در بازار نرم‌افزار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شرح پکیج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امکانات پکیج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قیمت واقعی بازار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Basic (پایه)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فقط لندینگ پیج + چت ساده تک ایجنت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۴,۰۰۰ دلار</w:t>
            </w:r>
          </w:p>
        </w:tc>
      </w:tr>
      <w:tr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Professional  (همین پروژه‌ای که پیاده‌سازی شد)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۵ ایجنت DeepSeek + سامانه QCC + شبیه‌ساز ۵۰,۰۰۰$ + ربات تلگرام + دو زبانه کامل + گیت‌هاب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۹,۵۰۰ دلار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Enterprise (سازمانی)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تمام موارد بالا + دیتابیس اختصاصی PostgreSQL + اتصال اتوماتیک WhatsApp/WeChat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۲۲,۰۰۰ دلار</w:t>
            </w:r>
          </w:p>
        </w:tc>
      </w:tr>
    </w:tbl>
    <w:p/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امضای نهایی طرفین جهت تایید پیوست‌ها:</w:t>
      </w:r>
    </w:p>
    <w:p>
      <w:pPr>
        <w:bidi/>
        <w:jc w:val="right"/>
      </w:pPr>
      <w:r>
        <w:rPr>
          <w:rFonts w:ascii="Vazirmatn" w:hAnsi="Vazirmatn"/>
          <w:b/>
          <w:sz w:val="21"/>
        </w:rPr>
        <w:t>امضای کارفرما:</w:t>
      </w:r>
      <w:r>
        <w:rPr>
          <w:rFonts w:ascii="Vazirmatn" w:hAnsi="Vazirmatn"/>
          <w:sz w:val="21"/>
        </w:rPr>
        <w:t xml:space="preserve"> ................................................</w:t>
      </w:r>
    </w:p>
    <w:p>
      <w:pPr>
        <w:bidi/>
        <w:jc w:val="right"/>
      </w:pPr>
      <w:r>
        <w:rPr>
          <w:rFonts w:ascii="Vazirmatn" w:hAnsi="Vazirmatn"/>
          <w:b/>
          <w:sz w:val="21"/>
        </w:rPr>
        <w:t>امضای مجری:</w:t>
      </w:r>
      <w:r>
        <w:rPr>
          <w:rFonts w:ascii="Vazirmatn" w:hAnsi="Vazirmatn"/>
          <w:sz w:val="21"/>
        </w:rPr>
        <w:t xml:space="preserve"> ................................................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