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Estudo Eletrofisiológico</w:t>
      </w:r>
    </w:p>
    <w:p>
      <w:r>
        <w:t>Materiais:</w:t>
      </w:r>
    </w:p>
    <w:p>
      <w:r>
        <w:t>• Cateter Decapolar – EasyFinder™ Deca + conector</w:t>
      </w:r>
    </w:p>
    <w:p>
      <w:r>
        <w:t>• Cateter Quadripolar – EasyFinder™ Quad + conector (2x)</w:t>
      </w:r>
    </w:p>
    <w:p>
      <w:r>
        <w:t>• Introdutor – 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