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Marcapasso Dupla Câmara (Astra)</w:t>
      </w:r>
    </w:p>
    <w:p>
      <w:r>
        <w:t>Materiais:</w:t>
      </w:r>
    </w:p>
    <w:p>
      <w:r>
        <w:t>• Gerador Astra</w:t>
      </w:r>
    </w:p>
    <w:p>
      <w:r>
        <w:t>• Eletrodo 5076-52</w:t>
      </w:r>
    </w:p>
    <w:p>
      <w:r>
        <w:t>• Eletrodo 5076-58</w:t>
      </w:r>
    </w:p>
    <w:p>
      <w:r>
        <w:t>• Introdutor – 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