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Marcapasso Fisiológico (Azure His/CSP – monitoramento remoto)</w:t>
      </w:r>
    </w:p>
    <w:p>
      <w:r>
        <w:t>Materiais:</w:t>
      </w:r>
    </w:p>
    <w:p>
      <w:r>
        <w:t>• Gerador Azure – marcapasso dupla câmara com monitoramento remoto</w:t>
      </w:r>
    </w:p>
    <w:p>
      <w:r>
        <w:t>• Bainha C315 para His/septo</w:t>
      </w:r>
    </w:p>
    <w:p>
      <w:r>
        <w:t>• Eletrodo 3830</w:t>
      </w:r>
    </w:p>
    <w:p>
      <w:r>
        <w:t>• Eletrodo 5076-52</w:t>
      </w:r>
    </w:p>
    <w:p>
      <w:r>
        <w:t>• Ferramenta de corte</w:t>
      </w:r>
    </w:p>
    <w:p>
      <w:r>
        <w:t>• Fio guia</w:t>
      </w:r>
    </w:p>
    <w:p>
      <w:r>
        <w:t>• Introdutor –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