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6CB58D5E" w:rsidR="00E15F6A" w:rsidRDefault="00E15F6A" w:rsidP="00813827">
      <w:pPr>
        <w:jc w:val="both"/>
      </w:pPr>
    </w:p>
    <w:p w14:paraId="5F95A0F5" w14:textId="77777777" w:rsidR="00E7224C" w:rsidRPr="00E7224C" w:rsidRDefault="00E7224C" w:rsidP="00E7224C">
      <w:pPr>
        <w:jc w:val="both"/>
      </w:pPr>
      <w:r w:rsidRPr="00E7224C">
        <w:t>Liu et al. introduced a weighted K-nearest neighbor (KNN) algorithm [9] that adapts the K value for each test data point based on local characteristics derived from surrounding training data. This dynamic approach enables the algorithm to effectively adjust to varying densities and complexities within the feature space. Additionally, the algorithm computes weights for neighboring data points relative to their distances, providing a mechanism to emphasize the influence of nearby instances while mitigating the impact of outliers. Subsequently, classification is performed using the majority rule principle, considering the weighted contributions of neighboring points. This adaptive and weighted approach enhances the robustness and accuracy of KNN classification, particularly in scenarios where data distribution is non-uniform or where optimal K values vary across different regions of the feature space.</w:t>
      </w:r>
    </w:p>
    <w:p w14:paraId="0A4CB890" w14:textId="77777777" w:rsidR="00E7224C" w:rsidRPr="00E7224C" w:rsidRDefault="00E7224C" w:rsidP="00E7224C">
      <w:pPr>
        <w:jc w:val="both"/>
      </w:pPr>
    </w:p>
    <w:p w14:paraId="0BFD373A" w14:textId="1350235D" w:rsidR="00E7224C" w:rsidRDefault="00E7224C" w:rsidP="00E7224C">
      <w:pPr>
        <w:jc w:val="both"/>
      </w:pPr>
      <w:r w:rsidRPr="00E7224C">
        <w:t>In the era of modern healthcare, the analysis of medical images, such as MRI brain scans, has become a crucial task for diagnosing diseases and monitoring patient health. However, interpreting these images manually is time-consuming and prone to errors. To address this challenge, researchers are exploring the integration of K-nearest neighbor (KNN) algorithms with artificial neural networks (ANNs). ANNs, particularly adept at recognizing patterns in complex data like MRI images, offer a promising approach to automate image analysis tasks. The speed and accuracy of</w:t>
      </w:r>
    </w:p>
    <w:p w14:paraId="5D3A6E89" w14:textId="4C85EC6E" w:rsidR="00E7224C" w:rsidRDefault="00E7224C" w:rsidP="00E7224C">
      <w:pPr>
        <w:jc w:val="both"/>
      </w:pPr>
      <w:r w:rsidRPr="00E7224C">
        <w:t>identifying conditions from MRI scans can be increased by utilizing the combined capabilities of KNN and ANNs, which will eventually improve patient outcomes and healthcare efficiency. With advancements in algorithmic techniques, KNN is increasingly recognized as a valuable tool for medical image classification and analysis. [10]</w:t>
      </w:r>
    </w:p>
    <w:p w14:paraId="48CC1BEA" w14:textId="5957C5AF" w:rsidR="00E7224C" w:rsidRDefault="00E7224C" w:rsidP="00E7224C">
      <w:pPr>
        <w:jc w:val="both"/>
      </w:pPr>
    </w:p>
    <w:p w14:paraId="354707FA" w14:textId="5C376B44" w:rsidR="00E7224C" w:rsidRDefault="00E7224C" w:rsidP="00E7224C">
      <w:pPr>
        <w:jc w:val="both"/>
      </w:pPr>
      <w:r w:rsidRPr="00E7224C">
        <w:t>Recent research emphasizes the importance of selecting an optimal K value for accurate classification, with adaptive techniques proposed to determine K based on local data characteristics. Approaches such as weighted KNN and adaptive algorithms enhance classification robustness by adjusting to varying data complexities. Overall, advancements in KNN techniques underscore its significance as a valuable tool for pattern recognition and classification tasks across different domains, contributing to improved accuracy and efficiency in diverse applications.</w:t>
      </w:r>
    </w:p>
    <w:p w14:paraId="551AF7ED" w14:textId="06A63257" w:rsidR="00440BF1" w:rsidRDefault="00440BF1" w:rsidP="00E7224C">
      <w:pPr>
        <w:jc w:val="both"/>
      </w:pPr>
    </w:p>
    <w:p w14:paraId="00F58A40" w14:textId="77777777" w:rsidR="00440BF1" w:rsidRPr="00115157" w:rsidRDefault="00440BF1" w:rsidP="00440BF1">
      <w:pPr>
        <w:pStyle w:val="Heading1"/>
        <w:rPr>
          <w:b/>
        </w:rPr>
      </w:pPr>
      <w:r w:rsidRPr="00115157">
        <w:rPr>
          <w:b/>
        </w:rPr>
        <w:t>Theoretical Background</w:t>
      </w:r>
    </w:p>
    <w:p w14:paraId="66C56D06" w14:textId="77777777" w:rsidR="00440BF1" w:rsidRPr="00B11953" w:rsidRDefault="00440BF1" w:rsidP="00440BF1">
      <w:pPr>
        <w:jc w:val="both"/>
        <w:rPr>
          <w:bCs/>
          <w:iCs/>
        </w:rPr>
      </w:pPr>
      <w:r w:rsidRPr="00B11953">
        <w:rPr>
          <w:bCs/>
          <w:iCs/>
        </w:rPr>
        <w:t>The k-nearest neighbor (KNN) algorithm, which is a supervised machine learning algorithm, it uses training data and a predetermined k value to identify the k closest data points through distance calculations. When these k data points belong to different classes, the algorithm predicts the class of the unknown data to align with the majority class. This approach, which is based on statistical principles, aids in making informed decisions based on the collective attributes of neighboring data points. The overall process of KNN working principle is explained below.</w:t>
      </w:r>
    </w:p>
    <w:p w14:paraId="3EF46CBA" w14:textId="77777777" w:rsidR="00440BF1" w:rsidRPr="00B11953" w:rsidRDefault="00440BF1" w:rsidP="00440BF1">
      <w:pPr>
        <w:jc w:val="both"/>
        <w:rPr>
          <w:bCs/>
          <w:iCs/>
        </w:rPr>
      </w:pPr>
    </w:p>
    <w:p w14:paraId="41FBEFF1" w14:textId="77777777" w:rsidR="00440BF1" w:rsidRPr="00B11953" w:rsidRDefault="00440BF1" w:rsidP="00440BF1">
      <w:pPr>
        <w:jc w:val="both"/>
        <w:rPr>
          <w:b/>
          <w:bCs/>
          <w:iCs/>
        </w:rPr>
      </w:pPr>
      <w:r w:rsidRPr="00B11953">
        <w:rPr>
          <w:b/>
          <w:bCs/>
          <w:iCs/>
        </w:rPr>
        <w:t>1. Distance Metrics</w:t>
      </w:r>
    </w:p>
    <w:p w14:paraId="7930B841" w14:textId="77777777" w:rsidR="00440BF1" w:rsidRPr="00B11953" w:rsidRDefault="00440BF1" w:rsidP="00440BF1">
      <w:pPr>
        <w:jc w:val="both"/>
        <w:rPr>
          <w:bCs/>
          <w:iCs/>
        </w:rPr>
      </w:pPr>
      <w:r w:rsidRPr="00B11953">
        <w:rPr>
          <w:bCs/>
          <w:iCs/>
        </w:rPr>
        <w:t>Distance metrics are a fundamental component of the k-nearest neighbor (KNN) algorithm, essential for determining the similarity between data points in classification tasks. KNN operates by calculating distances between a new data point and existing data points in the training dataset. This process entails evaluating the dissimilarity or similarity using various distance metrics, such as Euclidean distance, Manhattan distance, and cosine similarity. [11]</w:t>
      </w:r>
    </w:p>
    <w:p w14:paraId="5D198F4C" w14:textId="77777777" w:rsidR="00440BF1" w:rsidRPr="00B11953" w:rsidRDefault="00440BF1" w:rsidP="00440BF1">
      <w:pPr>
        <w:jc w:val="both"/>
        <w:rPr>
          <w:bCs/>
          <w:iCs/>
        </w:rPr>
      </w:pPr>
    </w:p>
    <w:p w14:paraId="389B2FDA" w14:textId="3C660A53" w:rsidR="00440BF1" w:rsidRDefault="00440BF1" w:rsidP="00440BF1">
      <w:pPr>
        <w:jc w:val="both"/>
        <w:rPr>
          <w:bCs/>
          <w:i/>
          <w:iCs/>
        </w:rPr>
      </w:pPr>
      <w:r w:rsidRPr="002041DC">
        <w:rPr>
          <w:bCs/>
          <w:i/>
          <w:iCs/>
        </w:rPr>
        <w:t>Euclidean distance</w:t>
      </w:r>
    </w:p>
    <w:p w14:paraId="31A6ED1E" w14:textId="77777777" w:rsidR="002041DC" w:rsidRPr="002041DC" w:rsidRDefault="002041DC" w:rsidP="00440BF1">
      <w:pPr>
        <w:jc w:val="both"/>
        <w:rPr>
          <w:bCs/>
          <w:i/>
          <w:iCs/>
        </w:rPr>
      </w:pPr>
    </w:p>
    <w:p w14:paraId="13DE1CF0" w14:textId="6F343FDE" w:rsidR="00B11953" w:rsidRDefault="00440BF1" w:rsidP="00E7224C">
      <w:pPr>
        <w:jc w:val="both"/>
        <w:rPr>
          <w:bCs/>
          <w:iCs/>
        </w:rPr>
      </w:pPr>
      <w:r w:rsidRPr="00B11953">
        <w:rPr>
          <w:bCs/>
          <w:iCs/>
        </w:rPr>
        <w:t xml:space="preserve">Euclidean distance, a core concept in mathematics, measures the straight-line distance between two points in space. It's calculated as the square root of the sum of the squared differences between corresponding coordinates. In machine learning, Euclidean distance is frequently used in algorithms like K-nearest neighbors (KNN) to determine the similarity between data points, aiding in tasks such as classification and clustering. </w:t>
      </w:r>
    </w:p>
    <w:p w14:paraId="4283266D" w14:textId="77777777" w:rsidR="002041DC" w:rsidRDefault="002041DC" w:rsidP="00E7224C">
      <w:pPr>
        <w:jc w:val="both"/>
        <w:rPr>
          <w:bCs/>
          <w:iCs/>
        </w:rPr>
      </w:pPr>
    </w:p>
    <w:p w14:paraId="1747B713" w14:textId="2E9041AC" w:rsidR="00E7224C" w:rsidRPr="002041DC" w:rsidRDefault="00B11953" w:rsidP="00E7224C">
      <w:pPr>
        <w:jc w:val="both"/>
        <w:rPr>
          <w:bCs/>
          <w:iCs/>
        </w:rPr>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rad>
          <m:radPr>
            <m:degHide m:val="1"/>
            <m:ctrlPr>
              <w:rPr>
                <w:rFonts w:ascii="Cambria Math" w:hAnsi="Cambria Math"/>
                <w:i/>
              </w:rPr>
            </m:ctrlPr>
          </m:radPr>
          <m:deg/>
          <m:e>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rad>
      </m:oMath>
      <w:r w:rsidR="007A76F0">
        <w:t xml:space="preserve">                                              (1)</w:t>
      </w:r>
      <w:r w:rsidR="007A76F0">
        <w:br/>
      </w:r>
      <w:r w:rsidR="002041DC">
        <w:t>Where:</w:t>
      </w:r>
    </w:p>
    <w:p w14:paraId="43D290A6" w14:textId="303778EE" w:rsidR="007A76F0" w:rsidRDefault="007A76F0" w:rsidP="00E7224C">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5B26FF14" w14:textId="6888DE25" w:rsidR="007A76F0" w:rsidRPr="00E7224C" w:rsidRDefault="007A76F0" w:rsidP="00E7224C">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4695EC3" w14:textId="6DF171A2" w:rsidR="00E7224C" w:rsidRDefault="007A76F0" w:rsidP="00E7224C">
      <w:pPr>
        <w:jc w:val="both"/>
      </w:pPr>
      <w:r>
        <w:rPr>
          <w:i/>
        </w:rPr>
        <w:t xml:space="preserve">n </w:t>
      </w:r>
      <w:r w:rsidRPr="00311C89">
        <w:t>denotes the number of dimensions in the space</w:t>
      </w:r>
    </w:p>
    <w:p w14:paraId="62A14BCF" w14:textId="77777777" w:rsidR="00D916F2" w:rsidRPr="007A76F0" w:rsidRDefault="00D916F2" w:rsidP="00E7224C">
      <w:pPr>
        <w:jc w:val="both"/>
        <w:rPr>
          <w:i/>
        </w:rPr>
      </w:pPr>
    </w:p>
    <w:p w14:paraId="0ED5FC3F" w14:textId="77777777" w:rsidR="00311C89" w:rsidRPr="00D916F2" w:rsidRDefault="00311C89" w:rsidP="00311C89">
      <w:pPr>
        <w:jc w:val="both"/>
        <w:rPr>
          <w:bCs/>
          <w:i/>
          <w:iCs/>
        </w:rPr>
      </w:pPr>
      <w:bookmarkStart w:id="5" w:name="_Hlk98197882"/>
      <w:bookmarkEnd w:id="4"/>
      <w:r w:rsidRPr="00D916F2">
        <w:rPr>
          <w:bCs/>
          <w:i/>
          <w:iCs/>
        </w:rPr>
        <w:t>Manhattan Distance</w:t>
      </w:r>
    </w:p>
    <w:p w14:paraId="423AA905" w14:textId="77777777" w:rsidR="00311C89" w:rsidRDefault="00311C89" w:rsidP="00311C89">
      <w:pPr>
        <w:jc w:val="both"/>
        <w:rPr>
          <w:bCs/>
          <w:iCs/>
          <w:color w:val="FF0000"/>
        </w:rPr>
      </w:pPr>
    </w:p>
    <w:p w14:paraId="5F72FE21" w14:textId="77777777" w:rsidR="00311C89" w:rsidRPr="00311C89" w:rsidRDefault="00311C89" w:rsidP="00311C89">
      <w:pPr>
        <w:jc w:val="both"/>
        <w:rPr>
          <w:bCs/>
          <w:iCs/>
        </w:rPr>
      </w:pPr>
      <w:r w:rsidRPr="00311C89">
        <w:rPr>
          <w:bCs/>
          <w:iCs/>
        </w:rPr>
        <w:t>Manhattan Distance calculates the distance between two points by summing the absolute differences of their coordinates. Unlike Euclidean Distance, it evaluates movement along grid-like paths, akin to navigating city blocks in a taxi. This distance is particularly useful in scenarios where movement is constrained to horizontal and vertical paths, such as grid-based environments or city maps.</w:t>
      </w:r>
    </w:p>
    <w:p w14:paraId="598C259B" w14:textId="77777777" w:rsidR="00311C89" w:rsidRPr="00311C89" w:rsidRDefault="00311C89" w:rsidP="00311C89">
      <w:pPr>
        <w:jc w:val="both"/>
        <w:rPr>
          <w:bCs/>
          <w:iCs/>
        </w:rPr>
      </w:pPr>
    </w:p>
    <w:p w14:paraId="0066D30C" w14:textId="5937E318" w:rsidR="00D916F2" w:rsidRDefault="00D916F2" w:rsidP="00311C89">
      <w:pPr>
        <w:jc w:val="both"/>
      </w:pPr>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i=1</m:t>
            </m:r>
          </m:sub>
          <m:sup>
            <m:r>
              <w:rPr>
                <w:rFonts w:ascii="Cambria Math" w:hAnsi="Cambria Math"/>
              </w:rPr>
              <m:t>n</m:t>
            </m:r>
          </m:sup>
          <m:e>
            <m:r>
              <m:rPr>
                <m:sty m:val="p"/>
              </m:rPr>
              <w:rPr>
                <w:rFonts w:ascii="Cambria Math" w:hAnsi="Cambria Math"/>
                <w:lang w:eastAsia="zh-CN"/>
              </w:rPr>
              <m:t>|</m:t>
            </m:r>
            <m:sSub>
              <m:sSubPr>
                <m:ctrlPr>
                  <w:rPr>
                    <w:rFonts w:ascii="Cambria Math" w:hAnsi="Cambria Math"/>
                    <w:i/>
                  </w:rPr>
                </m:ctrlPr>
              </m:sSubPr>
              <m:e>
                <m:r>
                  <w:rPr>
                    <w:rFonts w:ascii="Cambria Math" w:hAnsi="Cambria Math" w:hint="eastAsia"/>
                    <w:lang w:eastAsia="zh-CN"/>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hint="eastAsia"/>
                    <w:lang w:eastAsia="zh-CN"/>
                  </w:rPr>
                  <m:t>q</m:t>
                </m:r>
              </m:e>
              <m:sub>
                <m:r>
                  <w:rPr>
                    <w:rFonts w:ascii="Cambria Math" w:hAnsi="Cambria Math"/>
                  </w:rPr>
                  <m:t>i</m:t>
                </m:r>
              </m:sub>
            </m:sSub>
            <m:r>
              <w:rPr>
                <w:rFonts w:ascii="Cambria Math" w:hAnsi="Cambria Math"/>
              </w:rPr>
              <m:t>|</m:t>
            </m:r>
          </m:e>
        </m:nary>
      </m:oMath>
      <w:r>
        <w:t xml:space="preserve">                                                 </w:t>
      </w:r>
      <w:r>
        <w:rPr>
          <w:rFonts w:hint="eastAsia"/>
          <w:lang w:eastAsia="zh-CN"/>
        </w:rPr>
        <w:t>（</w:t>
      </w:r>
      <w:r>
        <w:rPr>
          <w:rFonts w:hint="eastAsia"/>
          <w:lang w:eastAsia="zh-CN"/>
        </w:rPr>
        <w:t>2</w:t>
      </w:r>
      <w:r>
        <w:rPr>
          <w:rFonts w:hint="eastAsia"/>
          <w:lang w:eastAsia="zh-CN"/>
        </w:rPr>
        <w:t>）</w:t>
      </w:r>
      <w:r>
        <w:t xml:space="preserve">      </w:t>
      </w:r>
    </w:p>
    <w:p w14:paraId="6AF31672" w14:textId="77777777" w:rsidR="00D916F2" w:rsidRDefault="00D916F2" w:rsidP="00D916F2">
      <w:pPr>
        <w:jc w:val="both"/>
      </w:pPr>
    </w:p>
    <w:p w14:paraId="2EFA48E3" w14:textId="5083CA42" w:rsidR="00D916F2" w:rsidRPr="002041DC" w:rsidRDefault="00D916F2" w:rsidP="00D916F2">
      <w:pPr>
        <w:jc w:val="both"/>
        <w:rPr>
          <w:bCs/>
          <w:iCs/>
        </w:rPr>
      </w:pPr>
      <w:r>
        <w:t>Where:</w:t>
      </w:r>
    </w:p>
    <w:p w14:paraId="52CAF43F" w14:textId="77777777" w:rsidR="00D916F2" w:rsidRDefault="00D916F2" w:rsidP="00D916F2">
      <w:pPr>
        <w:jc w:val="both"/>
      </w:pPr>
      <w:r>
        <w:t xml:space="preserve">P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represent the coordinates of point P</w:t>
      </w:r>
    </w:p>
    <w:p w14:paraId="4F08EF2D" w14:textId="77777777" w:rsidR="00D916F2" w:rsidRPr="00E7224C" w:rsidRDefault="00D916F2" w:rsidP="00D916F2">
      <w:pPr>
        <w:jc w:val="both"/>
      </w:pPr>
      <w:r>
        <w:t xml:space="preserve">Q =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t xml:space="preserve">, …..., </w:t>
      </w:r>
      <m:oMath>
        <m:sSub>
          <m:sSubPr>
            <m:ctrlPr>
              <w:rPr>
                <w:rFonts w:ascii="Cambria Math" w:hAnsi="Cambria Math"/>
                <w:i/>
              </w:rPr>
            </m:ctrlPr>
          </m:sSubPr>
          <m:e>
            <m:r>
              <w:rPr>
                <w:rFonts w:ascii="Cambria Math" w:hAnsi="Cambria Math"/>
              </w:rPr>
              <m:t>q</m:t>
            </m:r>
          </m:e>
          <m:sub>
            <m:r>
              <w:rPr>
                <w:rFonts w:ascii="Cambria Math" w:hAnsi="Cambria Math"/>
              </w:rPr>
              <m:t>n</m:t>
            </m:r>
          </m:sub>
        </m:sSub>
      </m:oMath>
      <w:r>
        <w:t xml:space="preserve"> represent the coordinates of point Q</w:t>
      </w:r>
    </w:p>
    <w:p w14:paraId="08E7B96C" w14:textId="0AB116C4" w:rsidR="00D916F2" w:rsidRPr="00D916F2" w:rsidRDefault="00D916F2" w:rsidP="00311C89">
      <w:pPr>
        <w:jc w:val="both"/>
      </w:pPr>
      <w:r>
        <w:rPr>
          <w:i/>
        </w:rPr>
        <w:t xml:space="preserve">n </w:t>
      </w:r>
      <w:r w:rsidRPr="00311C89">
        <w:t>denotes the number of dimensions in the space</w:t>
      </w:r>
    </w:p>
    <w:p w14:paraId="38BC1ABC" w14:textId="77777777" w:rsidR="00311C89" w:rsidRPr="00311C89" w:rsidRDefault="00311C89" w:rsidP="00311C89">
      <w:pPr>
        <w:jc w:val="both"/>
        <w:rPr>
          <w:bCs/>
          <w:iCs/>
        </w:rPr>
      </w:pPr>
    </w:p>
    <w:p w14:paraId="235A822E" w14:textId="77777777" w:rsidR="00311C89" w:rsidRPr="00311C89" w:rsidRDefault="00311C89" w:rsidP="00311C89">
      <w:pPr>
        <w:jc w:val="both"/>
        <w:rPr>
          <w:bCs/>
          <w:iCs/>
        </w:rPr>
      </w:pPr>
      <w:r w:rsidRPr="00311C89">
        <w:rPr>
          <w:bCs/>
          <w:iCs/>
          <w:noProof/>
        </w:rPr>
        <w:drawing>
          <wp:anchor distT="0" distB="0" distL="114300" distR="114300" simplePos="0" relativeHeight="251659264" behindDoc="0" locked="0" layoutInCell="1" allowOverlap="1" wp14:anchorId="399733DE" wp14:editId="78ADA69C">
            <wp:simplePos x="0" y="0"/>
            <wp:positionH relativeFrom="column">
              <wp:posOffset>520065</wp:posOffset>
            </wp:positionH>
            <wp:positionV relativeFrom="paragraph">
              <wp:posOffset>692150</wp:posOffset>
            </wp:positionV>
            <wp:extent cx="2256790" cy="15125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had Jabbar German Notes.png"/>
                    <pic:cNvPicPr/>
                  </pic:nvPicPr>
                  <pic:blipFill rotWithShape="1">
                    <a:blip r:embed="rId10" cstate="print">
                      <a:extLst>
                        <a:ext uri="{28A0092B-C50C-407E-A947-70E740481C1C}">
                          <a14:useLocalDpi xmlns:a14="http://schemas.microsoft.com/office/drawing/2010/main" val="0"/>
                        </a:ext>
                      </a:extLst>
                    </a:blip>
                    <a:srcRect t="16198" b="32002"/>
                    <a:stretch/>
                  </pic:blipFill>
                  <pic:spPr bwMode="auto">
                    <a:xfrm>
                      <a:off x="0" y="0"/>
                      <a:ext cx="2256790" cy="1512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1C89">
        <w:rPr>
          <w:bCs/>
          <w:iCs/>
        </w:rPr>
        <w:t>Here is a graphical representation showing both Euclidean and Manhattan distance methods, which visually demonstrate their respective approaches to measuring distance between two points.</w:t>
      </w:r>
    </w:p>
    <w:p w14:paraId="6240D70E" w14:textId="77777777" w:rsidR="00311C89" w:rsidRPr="00311C89" w:rsidRDefault="00311C89" w:rsidP="00311C89">
      <w:pPr>
        <w:jc w:val="both"/>
        <w:rPr>
          <w:bCs/>
          <w:iCs/>
          <w:noProof/>
        </w:rPr>
      </w:pPr>
    </w:p>
    <w:p w14:paraId="6C8724B3" w14:textId="77777777" w:rsidR="00311C89" w:rsidRPr="003E06D2" w:rsidRDefault="00311C89" w:rsidP="00311C89">
      <w:pPr>
        <w:jc w:val="both"/>
        <w:rPr>
          <w:bCs/>
          <w:i/>
          <w:iCs/>
          <w:noProof/>
          <w:color w:val="FF0000"/>
          <w:sz w:val="16"/>
        </w:rPr>
      </w:pPr>
      <w:r w:rsidRPr="00311C89">
        <w:rPr>
          <w:bCs/>
          <w:i/>
          <w:iCs/>
          <w:noProof/>
          <w:sz w:val="16"/>
        </w:rPr>
        <w:t>Figure 1: Comparison between Euclidean and Manhattan distance metrics</w:t>
      </w:r>
    </w:p>
    <w:p w14:paraId="25B8B531" w14:textId="77777777" w:rsidR="007E0B9B" w:rsidRDefault="007E0B9B" w:rsidP="007E0B9B">
      <w:pPr>
        <w:jc w:val="both"/>
        <w:rPr>
          <w:b/>
        </w:rPr>
      </w:pPr>
    </w:p>
    <w:p w14:paraId="7511329D" w14:textId="28AD91A2" w:rsidR="007E0B9B" w:rsidRPr="007E0B9B" w:rsidRDefault="007E0B9B" w:rsidP="007E0B9B">
      <w:pPr>
        <w:jc w:val="both"/>
        <w:rPr>
          <w:b/>
        </w:rPr>
      </w:pPr>
      <w:r w:rsidRPr="007E0B9B">
        <w:rPr>
          <w:b/>
        </w:rPr>
        <w:t>2. Value of K</w:t>
      </w:r>
    </w:p>
    <w:p w14:paraId="2FCF943E" w14:textId="0AA25A4E" w:rsidR="007E0B9B" w:rsidRDefault="007E0B9B" w:rsidP="007E0B9B">
      <w:pPr>
        <w:jc w:val="both"/>
      </w:pPr>
      <w:r w:rsidRPr="007E0B9B">
        <w:t xml:space="preserve">The value of k in </w:t>
      </w:r>
      <w:proofErr w:type="spellStart"/>
      <w:r w:rsidRPr="007E0B9B">
        <w:t>kNN</w:t>
      </w:r>
      <w:proofErr w:type="spellEnd"/>
      <w:r w:rsidRPr="007E0B9B">
        <w:t xml:space="preserve"> classification plays a critical role in determining the model's performance and generalization ability. Selecting the appropriate value of k involves a trade-off between bias and variance in the model. A small value of k (e.g., k=1) can lead to a more flexible decision boundary but may be sensitive to noise and outliers, potentially resulting in overfitting. On the other hand, a large value of k (e.g., k&gt;10) can smooth out the decision boundary and reduce overfitting but may lead to underfitting if the value is too large for the dataset. Choosing an optimal value of k, often through techniques like cross-validation and considering domain-specific knowledge, is essential to strike a balance between capturing the underlying patterns in the data and avoiding overfitting or underfitting, ultimately improving the classifier's predictive performance. [12]</w:t>
      </w:r>
    </w:p>
    <w:p w14:paraId="116F2314" w14:textId="77777777" w:rsidR="00CA0893" w:rsidRDefault="00CA0893" w:rsidP="007E0B9B">
      <w:pPr>
        <w:jc w:val="both"/>
      </w:pPr>
    </w:p>
    <w:p w14:paraId="5C4A1F2E" w14:textId="77777777" w:rsidR="00CA0893" w:rsidRPr="00CA0893" w:rsidRDefault="00CA0893" w:rsidP="00CA0893">
      <w:pPr>
        <w:jc w:val="both"/>
        <w:rPr>
          <w:b/>
          <w:color w:val="000000" w:themeColor="text1"/>
        </w:rPr>
      </w:pPr>
      <w:r w:rsidRPr="00CA0893">
        <w:rPr>
          <w:b/>
          <w:color w:val="000000" w:themeColor="text1"/>
        </w:rPr>
        <w:t>3. Voting in KNN:</w:t>
      </w:r>
    </w:p>
    <w:p w14:paraId="229B1E40" w14:textId="77777777" w:rsidR="00CA0893" w:rsidRPr="00CA0893" w:rsidRDefault="00CA0893" w:rsidP="00CA0893">
      <w:pPr>
        <w:jc w:val="both"/>
        <w:rPr>
          <w:color w:val="000000" w:themeColor="text1"/>
        </w:rPr>
      </w:pPr>
      <w:r w:rsidRPr="00CA0893">
        <w:rPr>
          <w:color w:val="000000" w:themeColor="text1"/>
        </w:rPr>
        <w:t>In the k-nearest neighbors (</w:t>
      </w:r>
      <w:proofErr w:type="spellStart"/>
      <w:r w:rsidRPr="00CA0893">
        <w:rPr>
          <w:color w:val="000000" w:themeColor="text1"/>
        </w:rPr>
        <w:t>kNN</w:t>
      </w:r>
      <w:proofErr w:type="spellEnd"/>
      <w:r w:rsidRPr="00CA0893">
        <w:rPr>
          <w:color w:val="000000" w:themeColor="text1"/>
        </w:rPr>
        <w:t>) algorithm, voting is a crucial step in the classification process. After identifying the k nearest neighbors to a given data point, the algorithm assigns a class label to the data point based on a majority or weighted vote from its nearest neighbors.</w:t>
      </w:r>
    </w:p>
    <w:p w14:paraId="33E43E5D" w14:textId="77777777" w:rsidR="00CA0893" w:rsidRPr="00CA0893" w:rsidRDefault="00CA0893" w:rsidP="00CA0893">
      <w:pPr>
        <w:jc w:val="both"/>
        <w:rPr>
          <w:color w:val="000000" w:themeColor="text1"/>
        </w:rPr>
      </w:pPr>
    </w:p>
    <w:p w14:paraId="563949B4" w14:textId="77777777" w:rsidR="00CA0893" w:rsidRPr="00CA0893" w:rsidRDefault="00CA0893" w:rsidP="00CA0893">
      <w:pPr>
        <w:jc w:val="both"/>
        <w:rPr>
          <w:color w:val="000000" w:themeColor="text1"/>
        </w:rPr>
      </w:pPr>
      <w:r w:rsidRPr="00CA0893">
        <w:rPr>
          <w:color w:val="000000" w:themeColor="text1"/>
        </w:rPr>
        <w:t>Majority Voting: In the majority voting scheme, the class label assigned to a data point is determined by the most common class among its k nearest neighbors. This simple approach is effective when all neighbors have an equal vote weight.</w:t>
      </w:r>
    </w:p>
    <w:p w14:paraId="6ECD6903" w14:textId="77777777" w:rsidR="00CA0893" w:rsidRPr="00CA0893" w:rsidRDefault="00CA0893" w:rsidP="00CA0893">
      <w:pPr>
        <w:jc w:val="both"/>
        <w:rPr>
          <w:color w:val="000000" w:themeColor="text1"/>
        </w:rPr>
      </w:pPr>
    </w:p>
    <w:p w14:paraId="59428423" w14:textId="77777777" w:rsidR="00CA0893" w:rsidRPr="00CA0893" w:rsidRDefault="00CA0893" w:rsidP="00CA0893">
      <w:pPr>
        <w:jc w:val="both"/>
        <w:rPr>
          <w:color w:val="000000" w:themeColor="text1"/>
        </w:rPr>
      </w:pPr>
      <w:r w:rsidRPr="00CA0893">
        <w:rPr>
          <w:color w:val="000000" w:themeColor="text1"/>
        </w:rPr>
        <w:t xml:space="preserve">Weighted Voting: Weighted voting assigns different weights to the votes of the nearest neighbors based on factors such as their distance to the data point. This allows closer neighbors to have a stronger influence on the classification decision. Weighted </w:t>
      </w:r>
      <w:proofErr w:type="spellStart"/>
      <w:r w:rsidRPr="00CA0893">
        <w:rPr>
          <w:color w:val="000000" w:themeColor="text1"/>
        </w:rPr>
        <w:t>kNN</w:t>
      </w:r>
      <w:proofErr w:type="spellEnd"/>
      <w:r w:rsidRPr="00CA0893">
        <w:rPr>
          <w:color w:val="000000" w:themeColor="text1"/>
        </w:rPr>
        <w:t xml:space="preserve"> variants like Distance-Weighted </w:t>
      </w:r>
      <w:proofErr w:type="spellStart"/>
      <w:r w:rsidRPr="00CA0893">
        <w:rPr>
          <w:color w:val="000000" w:themeColor="text1"/>
        </w:rPr>
        <w:t>kNN</w:t>
      </w:r>
      <w:proofErr w:type="spellEnd"/>
      <w:r w:rsidRPr="00CA0893">
        <w:rPr>
          <w:color w:val="000000" w:themeColor="text1"/>
        </w:rPr>
        <w:t xml:space="preserve"> (</w:t>
      </w:r>
      <w:proofErr w:type="gramStart"/>
      <w:r w:rsidRPr="00CA0893">
        <w:rPr>
          <w:color w:val="000000" w:themeColor="text1"/>
        </w:rPr>
        <w:t>WKNN)  and</w:t>
      </w:r>
      <w:proofErr w:type="gramEnd"/>
      <w:r w:rsidRPr="00CA0893">
        <w:rPr>
          <w:color w:val="000000" w:themeColor="text1"/>
        </w:rPr>
        <w:t xml:space="preserve"> Dual-Weighted </w:t>
      </w:r>
      <w:proofErr w:type="spellStart"/>
      <w:r w:rsidRPr="00CA0893">
        <w:rPr>
          <w:color w:val="000000" w:themeColor="text1"/>
        </w:rPr>
        <w:t>kNN</w:t>
      </w:r>
      <w:proofErr w:type="spellEnd"/>
      <w:r w:rsidRPr="00CA0893">
        <w:rPr>
          <w:color w:val="000000" w:themeColor="text1"/>
        </w:rPr>
        <w:t xml:space="preserve"> (DWKNN)  have been proposed to improve the performance of the traditional </w:t>
      </w:r>
      <w:proofErr w:type="spellStart"/>
      <w:r w:rsidRPr="00CA0893">
        <w:rPr>
          <w:color w:val="000000" w:themeColor="text1"/>
        </w:rPr>
        <w:t>kNN</w:t>
      </w:r>
      <w:proofErr w:type="spellEnd"/>
      <w:r w:rsidRPr="00CA0893">
        <w:rPr>
          <w:color w:val="000000" w:themeColor="text1"/>
        </w:rPr>
        <w:t xml:space="preserve"> algorithm by incorporating weighted voting mechanisms. [13]</w:t>
      </w:r>
    </w:p>
    <w:p w14:paraId="374DB39E" w14:textId="77777777" w:rsidR="00CA0893" w:rsidRPr="00CA0893" w:rsidRDefault="00CA0893" w:rsidP="007E0B9B">
      <w:pPr>
        <w:jc w:val="both"/>
        <w:rPr>
          <w:color w:val="000000" w:themeColor="text1"/>
        </w:rPr>
      </w:pPr>
      <w:bookmarkStart w:id="6" w:name="_GoBack"/>
      <w:bookmarkEnd w:id="6"/>
    </w:p>
    <w:p w14:paraId="73E77799" w14:textId="11E415C1" w:rsidR="007E0B9B" w:rsidRDefault="007E0B9B" w:rsidP="007E0B9B">
      <w:pPr>
        <w:jc w:val="both"/>
      </w:pPr>
    </w:p>
    <w:p w14:paraId="7623599D" w14:textId="77777777" w:rsidR="007E0B9B" w:rsidRPr="007E0B9B" w:rsidRDefault="007E0B9B" w:rsidP="007E0B9B">
      <w:pPr>
        <w:jc w:val="both"/>
      </w:pPr>
    </w:p>
    <w:p w14:paraId="1797E775" w14:textId="77777777" w:rsidR="00311C89" w:rsidRDefault="00311C89" w:rsidP="00311C89">
      <w:pPr>
        <w:jc w:val="both"/>
        <w:rPr>
          <w:bCs/>
          <w:iCs/>
          <w:color w:val="FF0000"/>
        </w:rPr>
      </w:pPr>
    </w:p>
    <w:p w14:paraId="64094B13" w14:textId="77777777" w:rsidR="00DC477F" w:rsidRDefault="00DC477F" w:rsidP="00311C89">
      <w:pPr>
        <w:jc w:val="both"/>
      </w:pPr>
    </w:p>
    <w:p w14:paraId="2661A935" w14:textId="77777777" w:rsidR="00DC477F" w:rsidRDefault="00DC477F" w:rsidP="00DC477F"/>
    <w:p w14:paraId="79636A13" w14:textId="77777777" w:rsidR="00EE341B" w:rsidRPr="00EE341B" w:rsidRDefault="00EE341B" w:rsidP="00EE341B">
      <w:pPr>
        <w:pStyle w:val="Heading1"/>
      </w:pPr>
      <w:r w:rsidRPr="00EE341B">
        <w:t xml:space="preserve">References </w:t>
      </w:r>
    </w:p>
    <w:p w14:paraId="75E955EF" w14:textId="77777777" w:rsidR="00EE341B" w:rsidRPr="00EE341B" w:rsidRDefault="00EE341B" w:rsidP="00EE341B">
      <w:pPr>
        <w:jc w:val="both"/>
      </w:pPr>
      <w:r w:rsidRPr="00EE341B">
        <w:t xml:space="preserve">[5] </w:t>
      </w:r>
      <w:hyperlink r:id="rId11" w:history="1">
        <w:r w:rsidRPr="00EE341B">
          <w:rPr>
            <w:rStyle w:val="Hyperlink"/>
            <w:color w:val="auto"/>
          </w:rPr>
          <w:t>https://www.ibm.com/topics/knn</w:t>
        </w:r>
      </w:hyperlink>
    </w:p>
    <w:p w14:paraId="1392958F" w14:textId="77777777" w:rsidR="00EE341B" w:rsidRPr="00EE341B" w:rsidRDefault="00EE341B" w:rsidP="00EE341B">
      <w:pPr>
        <w:jc w:val="both"/>
      </w:pPr>
      <w:r w:rsidRPr="00EE341B">
        <w:t xml:space="preserve">[8] S. Sun and R. Huang, “An adaptive k-nearest neighbor algorithm,” Proc. 7th Int. Conf. Fuzzy Syst. </w:t>
      </w:r>
      <w:proofErr w:type="spellStart"/>
      <w:r w:rsidRPr="00EE341B">
        <w:t>Knowl</w:t>
      </w:r>
      <w:proofErr w:type="spellEnd"/>
      <w:r w:rsidRPr="00EE341B">
        <w:t xml:space="preserve">. </w:t>
      </w:r>
      <w:proofErr w:type="spellStart"/>
      <w:r w:rsidRPr="00EE341B">
        <w:t>Discov</w:t>
      </w:r>
      <w:proofErr w:type="spellEnd"/>
      <w:r w:rsidRPr="00EE341B">
        <w:t>., vol. 1, pp. 91–94, 2010.</w:t>
      </w:r>
    </w:p>
    <w:p w14:paraId="7980396E" w14:textId="77777777" w:rsidR="00EE341B" w:rsidRPr="00EE341B" w:rsidRDefault="00EE341B" w:rsidP="00EE341B">
      <w:pPr>
        <w:jc w:val="both"/>
      </w:pPr>
      <w:r w:rsidRPr="00EE341B">
        <w:t xml:space="preserve">[9] S. Liu, P. Zhu, and S. Qin, “An improved weighted KNN algorithm for imbalanced data classification,” in Proc. IEEE 4th </w:t>
      </w:r>
      <w:proofErr w:type="spellStart"/>
      <w:r w:rsidRPr="00EE341B">
        <w:t>Int.Conf</w:t>
      </w:r>
      <w:proofErr w:type="spellEnd"/>
      <w:r w:rsidRPr="00EE341B">
        <w:t xml:space="preserve">. </w:t>
      </w:r>
      <w:proofErr w:type="spellStart"/>
      <w:r w:rsidRPr="00EE341B">
        <w:t>Comput</w:t>
      </w:r>
      <w:proofErr w:type="spellEnd"/>
      <w:r w:rsidRPr="00EE341B">
        <w:t xml:space="preserve">. </w:t>
      </w:r>
      <w:proofErr w:type="spellStart"/>
      <w:r w:rsidRPr="00EE341B">
        <w:t>Commun</w:t>
      </w:r>
      <w:proofErr w:type="spellEnd"/>
      <w:r w:rsidRPr="00EE341B">
        <w:t>., 2018, pp. 1814–1819.</w:t>
      </w:r>
    </w:p>
    <w:p w14:paraId="6BE48AB9" w14:textId="60C8EC66" w:rsidR="00EE341B" w:rsidRPr="00EE341B" w:rsidRDefault="00EE341B" w:rsidP="00EE341B">
      <w:pPr>
        <w:jc w:val="both"/>
      </w:pPr>
      <w:r w:rsidRPr="00EE341B">
        <w:t>[10]10.1109/ICRTIT.2011.5972341(https://ieeexplore.ieee.org/abstract/document/5972341)</w:t>
      </w:r>
    </w:p>
    <w:p w14:paraId="5642134B" w14:textId="77777777" w:rsidR="00DC477F" w:rsidRDefault="00DC477F" w:rsidP="00DC477F"/>
    <w:p w14:paraId="369812DA" w14:textId="77777777" w:rsidR="00DC477F" w:rsidRDefault="00DC477F" w:rsidP="00DC477F"/>
    <w:bookmarkEnd w:id="0"/>
    <w:bookmarkEnd w:id="5"/>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613BE" w14:textId="77777777" w:rsidR="00A259D3" w:rsidRDefault="00A259D3" w:rsidP="001A3B3D">
      <w:r>
        <w:separator/>
      </w:r>
    </w:p>
  </w:endnote>
  <w:endnote w:type="continuationSeparator" w:id="0">
    <w:p w14:paraId="1E81CB5A" w14:textId="77777777" w:rsidR="00A259D3" w:rsidRDefault="00A259D3" w:rsidP="001A3B3D">
      <w:r>
        <w:continuationSeparator/>
      </w:r>
    </w:p>
  </w:endnote>
  <w:endnote w:type="continuationNotice" w:id="1">
    <w:p w14:paraId="16A00D11" w14:textId="77777777" w:rsidR="00A259D3" w:rsidRDefault="00A259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F2F7A" w14:textId="77777777" w:rsidR="00A259D3" w:rsidRDefault="00A259D3" w:rsidP="001A3B3D">
      <w:r>
        <w:separator/>
      </w:r>
    </w:p>
  </w:footnote>
  <w:footnote w:type="continuationSeparator" w:id="0">
    <w:p w14:paraId="63963EC0" w14:textId="77777777" w:rsidR="00A259D3" w:rsidRDefault="00A259D3" w:rsidP="001A3B3D">
      <w:r>
        <w:continuationSeparator/>
      </w:r>
    </w:p>
  </w:footnote>
  <w:footnote w:type="continuationNotice" w:id="1">
    <w:p w14:paraId="08AF76F8" w14:textId="77777777" w:rsidR="00A259D3" w:rsidRDefault="00A259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730A1A67"/>
    <w:multiLevelType w:val="multilevel"/>
    <w:tmpl w:val="253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041DC"/>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370D"/>
    <w:rsid w:val="002F6C62"/>
    <w:rsid w:val="00306797"/>
    <w:rsid w:val="003102C1"/>
    <w:rsid w:val="00311C89"/>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BF1"/>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A76F0"/>
    <w:rsid w:val="007B33F1"/>
    <w:rsid w:val="007B6DDA"/>
    <w:rsid w:val="007C0308"/>
    <w:rsid w:val="007C2C34"/>
    <w:rsid w:val="007C2FF2"/>
    <w:rsid w:val="007D6232"/>
    <w:rsid w:val="007E0B9B"/>
    <w:rsid w:val="007E1935"/>
    <w:rsid w:val="007F1F99"/>
    <w:rsid w:val="007F768F"/>
    <w:rsid w:val="00802E1B"/>
    <w:rsid w:val="00803BD3"/>
    <w:rsid w:val="00803C40"/>
    <w:rsid w:val="0080791D"/>
    <w:rsid w:val="00813827"/>
    <w:rsid w:val="0082073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259D3"/>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953"/>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E7D3C"/>
    <w:rsid w:val="00BF48CD"/>
    <w:rsid w:val="00BF5FF6"/>
    <w:rsid w:val="00C0207F"/>
    <w:rsid w:val="00C12C0B"/>
    <w:rsid w:val="00C16117"/>
    <w:rsid w:val="00C21AA7"/>
    <w:rsid w:val="00C3075A"/>
    <w:rsid w:val="00C43332"/>
    <w:rsid w:val="00C4720E"/>
    <w:rsid w:val="00C52FC8"/>
    <w:rsid w:val="00C65813"/>
    <w:rsid w:val="00C70167"/>
    <w:rsid w:val="00C7112B"/>
    <w:rsid w:val="00C919A4"/>
    <w:rsid w:val="00C9502D"/>
    <w:rsid w:val="00CA0893"/>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16F2"/>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24C"/>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E341B"/>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 w:type="character" w:styleId="PlaceholderText">
    <w:name w:val="Placeholder Text"/>
    <w:basedOn w:val="DefaultParagraphFont"/>
    <w:uiPriority w:val="99"/>
    <w:semiHidden/>
    <w:rsid w:val="00B119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945119471">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knn"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649409-D88C-4CAF-9540-D5F3A3911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4</Pages>
  <Words>2646</Words>
  <Characters>15083</Characters>
  <Application>Microsoft Office Word</Application>
  <DocSecurity>0</DocSecurity>
  <Lines>125</Lines>
  <Paragraphs>35</Paragraphs>
  <ScaleCrop>false</ScaleCrop>
  <HeadingPairs>
    <vt:vector size="6" baseType="variant">
      <vt:variant>
        <vt:lpstr>Title</vt:lpstr>
      </vt:variant>
      <vt:variant>
        <vt:i4>1</vt:i4>
      </vt:variant>
      <vt:variant>
        <vt:lpstr>Headings</vt:lpstr>
      </vt:variant>
      <vt:variant>
        <vt:i4>3</vt:i4>
      </vt:variant>
      <vt:variant>
        <vt:lpstr>Titel</vt:lpstr>
      </vt:variant>
      <vt:variant>
        <vt:i4>1</vt:i4>
      </vt:variant>
    </vt:vector>
  </HeadingPairs>
  <TitlesOfParts>
    <vt:vector size="5" baseType="lpstr">
      <vt:lpstr>Paper Title (use style: paper title)</vt:lpstr>
      <vt:lpstr>Introduction</vt:lpstr>
      <vt:lpstr>Literature Review</vt:lpstr>
      <vt:lpstr>Theoretical Background</vt:lpstr>
      <vt:lpstr>Paper Title (use style: paper title)</vt:lpstr>
    </vt:vector>
  </TitlesOfParts>
  <Company>IEEE</Company>
  <LinksUpToDate>false</LinksUpToDate>
  <CharactersWithSpaces>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22</cp:revision>
  <cp:lastPrinted>2023-04-15T11:41:00Z</cp:lastPrinted>
  <dcterms:created xsi:type="dcterms:W3CDTF">2024-03-07T02:08:00Z</dcterms:created>
  <dcterms:modified xsi:type="dcterms:W3CDTF">2024-03-19T16:08:00Z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